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rPr>
          <w:rFonts w:hint="default" w:ascii="仿宋" w:hAnsi="仿宋" w:eastAsia="仿宋" w:cs="仿宋"/>
          <w:color w:val="000000"/>
          <w:lang w:val="en-US" w:eastAsia="zh-CN"/>
        </w:rPr>
      </w:pPr>
      <w:r>
        <w:rPr>
          <w:rFonts w:hint="eastAsia" w:ascii="仿宋" w:hAnsi="仿宋" w:eastAsia="仿宋" w:cs="仿宋"/>
          <w:color w:val="000000"/>
          <w:lang w:val="en-US" w:eastAsia="zh-CN"/>
        </w:rPr>
        <w:t xml:space="preserve">    </w:t>
      </w:r>
      <w:r/>
    </w:p>
    <w:p>
      <w:pPr>
        <w:rPr>
          <w:rFonts w:hint="eastAsia" w:ascii="仿宋" w:hAnsi="仿宋" w:eastAsia="仿宋" w:cs="仿宋"/>
          <w:color w:val="000000"/>
        </w:rPr>
      </w:pPr>
      <w:r/>
      <w:bookmarkStart w:id="0" w:name="EB3ace3d43b98b41779337deb808be6fa3"/>
      <w:r>
        <w:rPr>
          <w:rFonts w:hint="eastAsia" w:ascii="仿宋" w:hAnsi="仿宋" w:eastAsia="仿宋" w:cs="仿宋"/>
          <w:color w:val="000000"/>
          <w:sz w:val="20"/>
        </w:rPr>
        <w:t xml:space="preserve"> </w:t>
      </w:r>
      <w:bookmarkEnd w:id="0"/>
      <w:r/>
      <w:bookmarkStart w:id="1" w:name="EB57dd2a69e2b54b0cb3f5c2f03a1ab7bf"/>
      <w:r>
        <w:rPr>
          <w:rFonts w:hint="eastAsia" w:ascii="仿宋" w:hAnsi="仿宋" w:eastAsia="仿宋" w:cs="仿宋"/>
          <w:color w:val="000000"/>
          <w:sz w:val="20"/>
        </w:rPr>
        <w:t xml:space="preserve"> </w:t>
      </w:r>
      <w:bookmarkEnd w:id="1"/>
      <w:r/>
      <w:r/>
    </w:p>
    <w:p>
      <w:pPr>
        <w:rPr>
          <w:rFonts w:hint="eastAsia" w:ascii="仿宋" w:hAnsi="仿宋" w:eastAsia="仿宋" w:cs="仿宋"/>
          <w:color w:val="000000"/>
        </w:rPr>
      </w:pPr>
      <w:r>
        <w:rPr>
          <w:rFonts w:hint="eastAsia" w:ascii="仿宋" w:hAnsi="仿宋" w:eastAsia="仿宋" w:cs="仿宋"/>
          <w:color w:val="000000"/>
        </w:rPr>
      </w:r>
      <w:r/>
    </w:p>
    <w:p>
      <w:pPr>
        <w:jc w:val="center"/>
        <w:spacing w:before="120" w:after="120" w:line="360" w:lineRule="auto"/>
        <w:rPr>
          <w:rFonts w:hint="eastAsia" w:ascii="仿宋" w:hAnsi="仿宋" w:eastAsia="仿宋" w:cs="仿宋"/>
          <w:b/>
          <w:bCs/>
          <w:color w:val="auto"/>
          <w:sz w:val="84"/>
          <w:szCs w:val="24"/>
          <w:highlight w:val="none"/>
        </w:rPr>
      </w:pPr>
      <w:r>
        <w:rPr>
          <w:rFonts w:hint="eastAsia" w:ascii="仿宋" w:hAnsi="仿宋" w:eastAsia="仿宋" w:cs="仿宋"/>
          <w:b/>
          <w:bCs/>
          <w:color w:val="auto"/>
          <w:sz w:val="84"/>
          <w:szCs w:val="24"/>
          <w:highlight w:val="none"/>
        </w:rPr>
        <w:t xml:space="preserve">竞争性磋商文件</w:t>
      </w:r>
      <w:r/>
    </w:p>
    <w:p>
      <w:pPr>
        <w:rPr>
          <w:rFonts w:hint="eastAsia" w:ascii="仿宋" w:hAnsi="仿宋" w:eastAsia="仿宋" w:cs="仿宋"/>
          <w:b/>
          <w:color w:val="000000"/>
          <w:sz w:val="30"/>
          <w:szCs w:val="30"/>
          <w:lang w:bidi="ar"/>
        </w:rPr>
      </w:pPr>
      <w:r>
        <w:rPr>
          <w:rFonts w:hint="eastAsia" w:ascii="仿宋" w:hAnsi="仿宋" w:eastAsia="仿宋" w:cs="仿宋"/>
          <w:b/>
          <w:color w:val="000000"/>
          <w:sz w:val="30"/>
          <w:szCs w:val="30"/>
          <w:lang w:bidi="ar"/>
        </w:rPr>
      </w:r>
      <w:r/>
    </w:p>
    <w:p>
      <w:pPr>
        <w:pStyle w:val="832"/>
        <w:rPr>
          <w:rFonts w:hint="eastAsia" w:ascii="仿宋" w:hAnsi="仿宋" w:eastAsia="仿宋" w:cs="仿宋"/>
        </w:rPr>
      </w:pPr>
      <w:r>
        <w:rPr>
          <w:rFonts w:hint="eastAsia" w:ascii="仿宋" w:hAnsi="仿宋" w:eastAsia="仿宋" w:cs="仿宋"/>
        </w:rPr>
      </w:r>
      <w:r/>
    </w:p>
    <w:p>
      <w:pPr>
        <w:ind w:firstLine="1205"/>
        <w:jc w:val="both"/>
        <w:rPr>
          <w:rFonts w:hint="eastAsia" w:ascii="仿宋" w:hAnsi="仿宋" w:eastAsia="仿宋" w:cs="仿宋"/>
          <w:b/>
          <w:color w:val="000000"/>
          <w:sz w:val="30"/>
          <w:szCs w:val="30"/>
          <w:lang w:bidi="ar"/>
        </w:rPr>
      </w:pPr>
      <w:r>
        <w:rPr>
          <w:rFonts w:hint="eastAsia" w:ascii="仿宋" w:hAnsi="仿宋" w:eastAsia="仿宋" w:cs="仿宋"/>
          <w:b/>
          <w:color w:val="000000"/>
          <w:sz w:val="30"/>
          <w:szCs w:val="30"/>
          <w:lang w:bidi="ar"/>
        </w:rPr>
        <w:t xml:space="preserve">项目名称：</w:t>
      </w:r>
      <w:r>
        <w:rPr>
          <w:rFonts w:hint="eastAsia" w:ascii="仿宋" w:hAnsi="仿宋" w:eastAsia="仿宋" w:cs="仿宋"/>
          <w:b/>
          <w:color w:val="000000"/>
          <w:sz w:val="30"/>
          <w:szCs w:val="30"/>
          <w:lang w:val="en-US" w:eastAsia="zh-CN" w:bidi="ar"/>
        </w:rPr>
        <w:t xml:space="preserve">泗洪县2026年全县飞机施药防治美国白蛾服务采购项目</w:t>
      </w:r>
      <w:r/>
    </w:p>
    <w:p>
      <w:pPr>
        <w:ind w:firstLine="1205"/>
        <w:rPr>
          <w:rFonts w:hint="eastAsia" w:ascii="仿宋" w:hAnsi="仿宋" w:eastAsia="仿宋" w:cs="仿宋"/>
          <w:b/>
          <w:color w:val="000000"/>
          <w:sz w:val="30"/>
          <w:szCs w:val="30"/>
          <w:lang w:val="en-US" w:eastAsia="zh-CN" w:bidi="ar"/>
        </w:rPr>
      </w:pPr>
      <w:r>
        <w:rPr>
          <w:rFonts w:hint="eastAsia" w:ascii="仿宋" w:hAnsi="仿宋" w:eastAsia="仿宋" w:cs="仿宋"/>
          <w:b/>
          <w:color w:val="000000"/>
          <w:sz w:val="30"/>
          <w:szCs w:val="30"/>
          <w:lang w:bidi="ar"/>
        </w:rPr>
        <w:t xml:space="preserve">项目编号</w:t>
      </w:r>
      <w:r>
        <w:rPr>
          <w:rFonts w:hint="eastAsia" w:ascii="仿宋" w:hAnsi="仿宋" w:eastAsia="仿宋" w:cs="仿宋"/>
          <w:b/>
          <w:color w:val="000000"/>
          <w:sz w:val="30"/>
          <w:szCs w:val="30"/>
          <w:highlight w:val="none"/>
          <w:lang w:bidi="ar"/>
        </w:rPr>
        <w:t xml:space="preserve">：</w:t>
      </w:r>
      <w:bookmarkStart w:id="227" w:name="_GoBack"/>
      <w:r/>
      <w:bookmarkEnd w:id="227"/>
      <w:r>
        <w:rPr>
          <w:rFonts w:hint="eastAsia" w:ascii="仿宋" w:hAnsi="仿宋" w:eastAsia="仿宋" w:cs="仿宋"/>
          <w:b/>
          <w:color w:val="000000"/>
          <w:sz w:val="30"/>
          <w:szCs w:val="30"/>
          <w:highlight w:val="none"/>
          <w:lang w:eastAsia="zh-CN" w:bidi="ar"/>
        </w:rPr>
        <w:t xml:space="preserve">JSZC-321324-ZTZY-C2026-0004</w:t>
      </w:r>
      <w:r/>
    </w:p>
    <w:p>
      <w:pPr>
        <w:ind w:left="2800" w:hanging="2800"/>
        <w:rPr>
          <w:rFonts w:hint="eastAsia" w:ascii="仿宋" w:hAnsi="仿宋" w:eastAsia="仿宋" w:cs="仿宋"/>
          <w:color w:val="000000"/>
          <w:sz w:val="28"/>
          <w:szCs w:val="28"/>
          <w:lang w:bidi="ar"/>
        </w:rPr>
      </w:pPr>
      <w:r>
        <w:rPr>
          <w:rFonts w:hint="eastAsia" w:ascii="仿宋" w:hAnsi="仿宋" w:eastAsia="仿宋" w:cs="仿宋"/>
          <w:color w:val="000000"/>
          <w:sz w:val="28"/>
          <w:szCs w:val="28"/>
          <w:lang w:bidi="ar"/>
        </w:rPr>
      </w:r>
      <w:r/>
    </w:p>
    <w:p>
      <w:pPr>
        <w:ind w:firstLine="1506"/>
        <w:rPr>
          <w:rFonts w:hint="eastAsia" w:ascii="仿宋" w:hAnsi="仿宋" w:eastAsia="仿宋" w:cs="仿宋"/>
          <w:b/>
          <w:color w:val="000000"/>
          <w:sz w:val="30"/>
          <w:szCs w:val="30"/>
          <w:highlight w:val="none"/>
          <w:lang w:bidi="ar"/>
        </w:rPr>
      </w:pPr>
      <w:r>
        <w:rPr>
          <w:rFonts w:hint="eastAsia" w:ascii="仿宋" w:hAnsi="仿宋" w:eastAsia="仿宋" w:cs="仿宋"/>
          <w:b/>
          <w:color w:val="000000"/>
          <w:sz w:val="30"/>
          <w:szCs w:val="30"/>
          <w:highlight w:val="none"/>
          <w:lang w:bidi="ar"/>
        </w:rPr>
        <w:t xml:space="preserve"> </w:t>
      </w:r>
      <w:r/>
    </w:p>
    <w:p>
      <w:pPr>
        <w:ind w:left="2800" w:hanging="2800"/>
        <w:rPr>
          <w:rFonts w:hint="eastAsia" w:ascii="仿宋" w:hAnsi="仿宋" w:eastAsia="仿宋" w:cs="仿宋"/>
          <w:color w:val="000000"/>
          <w:sz w:val="28"/>
          <w:szCs w:val="28"/>
          <w:highlight w:val="none"/>
          <w:lang w:bidi="ar"/>
        </w:rPr>
      </w:pPr>
      <w:r>
        <w:rPr>
          <w:rFonts w:hint="eastAsia" w:ascii="仿宋" w:hAnsi="仿宋" w:eastAsia="仿宋" w:cs="仿宋"/>
          <w:color w:val="000000"/>
          <w:sz w:val="28"/>
          <w:szCs w:val="28"/>
          <w:highlight w:val="none"/>
          <w:lang w:bidi="ar"/>
        </w:rPr>
      </w:r>
      <w:r/>
    </w:p>
    <w:p>
      <w:pPr>
        <w:ind w:left="2800" w:hanging="2800"/>
        <w:rPr>
          <w:rFonts w:hint="eastAsia" w:ascii="仿宋" w:hAnsi="仿宋" w:eastAsia="仿宋" w:cs="仿宋"/>
          <w:b/>
          <w:color w:val="000000"/>
          <w:sz w:val="28"/>
          <w:szCs w:val="28"/>
          <w:highlight w:val="none"/>
        </w:rPr>
      </w:pPr>
      <w:r>
        <w:rPr>
          <w:rFonts w:hint="eastAsia" w:ascii="仿宋" w:hAnsi="仿宋" w:eastAsia="仿宋" w:cs="仿宋"/>
          <w:color w:val="000000"/>
          <w:sz w:val="28"/>
          <w:szCs w:val="28"/>
          <w:highlight w:val="none"/>
          <w:lang w:bidi="ar"/>
        </w:rPr>
        <w:t xml:space="preserve">          </w:t>
      </w:r>
      <w:r>
        <w:rPr>
          <w:rFonts w:hint="eastAsia" w:ascii="仿宋" w:hAnsi="仿宋" w:eastAsia="仿宋" w:cs="仿宋"/>
          <w:b/>
          <w:color w:val="000000"/>
          <w:sz w:val="28"/>
          <w:szCs w:val="28"/>
          <w:highlight w:val="none"/>
          <w:lang w:bidi="ar"/>
        </w:rPr>
        <w:t xml:space="preserve"> </w:t>
      </w:r>
      <w:r/>
    </w:p>
    <w:p>
      <w:pPr>
        <w:ind w:firstLine="1334"/>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outlineLvl w:val="0"/>
      </w:pPr>
      <w:r/>
      <w:bookmarkStart w:id="2" w:name="_Toc11013"/>
      <w:r>
        <w:rPr>
          <w:rFonts w:hint="eastAsia" w:ascii="仿宋" w:hAnsi="仿宋" w:eastAsia="仿宋" w:cs="仿宋"/>
          <w:b/>
          <w:sz w:val="30"/>
          <w:highlight w:val="none"/>
        </w:rPr>
        <w:t xml:space="preserve">（</w:t>
      </w:r>
      <w:r>
        <w:rPr>
          <w:rFonts w:hint="eastAsia" w:ascii="仿宋" w:hAnsi="仿宋" w:eastAsia="仿宋" w:cs="仿宋"/>
          <w:b/>
          <w:sz w:val="30"/>
          <w:highlight w:val="none"/>
          <w:u w:val="single"/>
        </w:rPr>
        <w:t xml:space="preserve">服务</w:t>
      </w:r>
      <w:r>
        <w:rPr>
          <w:rFonts w:hint="eastAsia" w:ascii="仿宋" w:hAnsi="仿宋" w:eastAsia="仿宋" w:cs="仿宋"/>
          <w:b/>
          <w:sz w:val="30"/>
          <w:highlight w:val="none"/>
        </w:rPr>
        <w:t xml:space="preserve">类项目，本项目</w:t>
      </w:r>
      <w:r>
        <w:rPr>
          <w:rFonts w:hint="eastAsia" w:ascii="仿宋" w:hAnsi="仿宋" w:eastAsia="仿宋" w:cs="仿宋"/>
          <w:b/>
          <w:sz w:val="30"/>
          <w:highlight w:val="none"/>
          <w:u w:val="single"/>
        </w:rPr>
        <w:t xml:space="preserve"> 专 </w:t>
      </w:r>
      <w:r>
        <w:rPr>
          <w:rFonts w:hint="eastAsia" w:ascii="仿宋" w:hAnsi="仿宋" w:eastAsia="仿宋" w:cs="仿宋"/>
          <w:b/>
          <w:sz w:val="30"/>
          <w:highlight w:val="none"/>
        </w:rPr>
        <w:t xml:space="preserve">门面向中小企业）</w:t>
      </w:r>
      <w:bookmarkEnd w:id="2"/>
      <w:r/>
      <w:r/>
    </w:p>
    <w:p>
      <w:pPr>
        <w:jc w:val="left"/>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r>
      <w:r/>
    </w:p>
    <w:p>
      <w:pPr>
        <w:jc w:val="left"/>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r>
      <w:r/>
    </w:p>
    <w:p>
      <w:pPr>
        <w:jc w:val="left"/>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r>
      <w:r/>
    </w:p>
    <w:p>
      <w:pPr>
        <w:jc w:val="left"/>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r>
      <w:r/>
    </w:p>
    <w:tbl>
      <w:tblPr>
        <w:tblStyle w:val="791"/>
        <w:tblpPr w:horzAnchor="page" w:tblpX="2413" w:vertAnchor="text" w:tblpY="466" w:leftFromText="180" w:topFromText="0" w:rightFromText="180" w:bottomFromText="0"/>
        <w:tblW w:w="0" w:type="auto"/>
        <w:tblInd w:w="0" w:type="dxa"/>
        <w:tblLayout w:type="autofit"/>
        <w:tblCellMar>
          <w:left w:w="108" w:type="dxa"/>
          <w:top w:w="0" w:type="dxa"/>
          <w:right w:w="108" w:type="dxa"/>
          <w:bottom w:w="0" w:type="dxa"/>
        </w:tblCellMar>
        <w:tblLook w:val="04A0" w:firstRow="1" w:lastRow="0" w:firstColumn="1" w:lastColumn="0" w:noHBand="0" w:noVBand="1"/>
      </w:tblPr>
      <w:tblGrid>
        <w:gridCol w:w="2675"/>
        <w:gridCol w:w="4752"/>
      </w:tblGrid>
      <w:tr>
        <w:trPr>
          <w:trHeight w:val="586"/>
        </w:trPr>
        <w:tc>
          <w:tcPr>
            <w:tcBorders>
              <w:top w:val="none" w:color="000000" w:sz="4" w:space="0"/>
              <w:left w:val="none" w:color="000000" w:sz="4" w:space="0"/>
              <w:right w:val="none" w:color="000000" w:sz="4" w:space="0"/>
            </w:tcBorders>
            <w:tcW w:w="2675" w:type="dxa"/>
            <w:vAlign w:val="center"/>
            <w:textDirection w:val="lrTb"/>
            <w:noWrap w:val="false"/>
          </w:tcPr>
          <w:p>
            <w:pPr>
              <w:jc w:val="left"/>
              <w:spacing w:line="500" w:lineRule="exact"/>
              <w:rPr>
                <w:rFonts w:hint="eastAsia" w:ascii="仿宋" w:hAnsi="仿宋" w:eastAsia="仿宋" w:cs="仿宋"/>
                <w:b/>
                <w:bCs/>
                <w:color w:val="000000" w:themeColor="text1"/>
                <w:sz w:val="32"/>
                <w:highlight w:val="none"/>
                <w:lang w:val="en-US" w:eastAsia="zh-CN"/>
                <w14:textFill>
                  <w14:solidFill>
                    <w14:schemeClr w14:val="tx1"/>
                  </w14:solidFill>
                </w14:textFill>
              </w:rPr>
            </w:pPr>
            <w:r>
              <w:rPr>
                <w:rFonts w:hint="eastAsia" w:ascii="仿宋" w:hAnsi="仿宋" w:eastAsia="仿宋" w:cs="仿宋"/>
                <w:b/>
                <w:bCs/>
                <w:color w:val="000000" w:themeColor="text1"/>
                <w:sz w:val="32"/>
                <w:highlight w:val="none"/>
                <w:lang w:val="en-US" w:eastAsia="zh-CN"/>
                <w14:textFill>
                  <w14:solidFill>
                    <w14:schemeClr w14:val="tx1"/>
                  </w14:solidFill>
                </w14:textFill>
              </w:rPr>
              <w:t xml:space="preserve">采  购 人：</w:t>
            </w:r>
            <w:r/>
          </w:p>
        </w:tc>
        <w:tc>
          <w:tcPr>
            <w:tcBorders>
              <w:top w:val="none" w:color="000000" w:sz="4" w:space="0"/>
              <w:left w:val="none" w:color="000000" w:sz="4" w:space="0"/>
              <w:bottom w:val="none" w:color="000000" w:sz="4" w:space="0"/>
              <w:right w:val="none" w:color="000000" w:sz="4" w:space="0"/>
            </w:tcBorders>
            <w:tcW w:w="4752" w:type="dxa"/>
            <w:vAlign w:val="center"/>
            <w:textDirection w:val="lrTb"/>
            <w:noWrap w:val="false"/>
          </w:tcPr>
          <w:p>
            <w:pPr>
              <w:jc w:val="left"/>
              <w:spacing w:line="500" w:lineRule="exact"/>
              <w:rPr>
                <w:rFonts w:hint="eastAsia" w:ascii="仿宋" w:hAnsi="仿宋" w:eastAsia="仿宋" w:cs="仿宋"/>
                <w:b/>
                <w:bCs/>
                <w:color w:val="000000" w:themeColor="text1"/>
                <w:sz w:val="32"/>
                <w:highlight w:val="none"/>
                <w:lang w:val="en-US" w:eastAsia="zh-CN"/>
                <w14:textFill>
                  <w14:solidFill>
                    <w14:schemeClr w14:val="tx1"/>
                  </w14:solidFill>
                </w14:textFill>
              </w:rPr>
            </w:pPr>
            <w:r>
              <w:rPr>
                <w:rFonts w:hint="eastAsia" w:ascii="仿宋" w:hAnsi="仿宋" w:eastAsia="仿宋" w:cs="仿宋"/>
                <w:b/>
                <w:bCs/>
                <w:color w:val="000000" w:themeColor="text1"/>
                <w:sz w:val="32"/>
                <w:highlight w:val="none"/>
                <w:lang w:val="en-US" w:eastAsia="zh-CN"/>
                <w14:textFill>
                  <w14:solidFill>
                    <w14:schemeClr w14:val="tx1"/>
                  </w14:solidFill>
                </w14:textFill>
              </w:rPr>
              <w:t xml:space="preserve">泗洪县自然资源和规划局</w:t>
            </w:r>
            <w:r/>
          </w:p>
        </w:tc>
      </w:tr>
      <w:tr>
        <w:trPr>
          <w:trHeight w:val="617"/>
        </w:trPr>
        <w:tc>
          <w:tcPr>
            <w:tcBorders>
              <w:top w:val="none" w:color="000000" w:sz="4" w:space="0"/>
              <w:left w:val="none" w:color="000000" w:sz="4" w:space="0"/>
              <w:bottom w:val="none" w:color="000000" w:sz="4" w:space="0"/>
              <w:right w:val="none" w:color="000000" w:sz="4" w:space="0"/>
            </w:tcBorders>
            <w:tcW w:w="2675" w:type="dxa"/>
            <w:vAlign w:val="center"/>
            <w:textDirection w:val="lrTb"/>
            <w:noWrap w:val="false"/>
          </w:tcPr>
          <w:p>
            <w:pPr>
              <w:jc w:val="left"/>
              <w:spacing w:line="500" w:lineRule="exact"/>
              <w:rPr>
                <w:rFonts w:hint="eastAsia" w:ascii="仿宋" w:hAnsi="仿宋" w:eastAsia="仿宋" w:cs="仿宋"/>
                <w:b/>
                <w:bCs/>
                <w:color w:val="000000" w:themeColor="text1"/>
                <w:spacing w:val="45"/>
                <w:sz w:val="32"/>
                <w:szCs w:val="24"/>
                <w:highlight w:val="none"/>
                <w14:textFill>
                  <w14:solidFill>
                    <w14:schemeClr w14:val="tx1"/>
                  </w14:solidFill>
                </w14:textFill>
              </w:rPr>
            </w:pPr>
            <w:r>
              <w:rPr>
                <w:rFonts w:hint="eastAsia" w:ascii="仿宋" w:hAnsi="仿宋" w:eastAsia="仿宋" w:cs="仿宋"/>
                <w:b/>
                <w:bCs/>
                <w:color w:val="000000" w:themeColor="text1"/>
                <w:sz w:val="32"/>
                <w:szCs w:val="24"/>
                <w:highlight w:val="none"/>
                <w14:textFill>
                  <w14:solidFill>
                    <w14:schemeClr w14:val="tx1"/>
                  </w14:solidFill>
                </w14:textFill>
              </w:rPr>
              <w:t xml:space="preserve">采购代理机构：</w:t>
            </w:r>
            <w:r/>
          </w:p>
        </w:tc>
        <w:tc>
          <w:tcPr>
            <w:tcBorders>
              <w:top w:val="none" w:color="000000" w:sz="4" w:space="0"/>
              <w:left w:val="none" w:color="000000" w:sz="4" w:space="0"/>
              <w:bottom w:val="none" w:color="000000" w:sz="4" w:space="0"/>
              <w:right w:val="none" w:color="000000" w:sz="4" w:space="0"/>
            </w:tcBorders>
            <w:tcW w:w="4752" w:type="dxa"/>
            <w:vAlign w:val="center"/>
            <w:textDirection w:val="lrTb"/>
            <w:noWrap w:val="false"/>
          </w:tcPr>
          <w:p>
            <w:pPr>
              <w:jc w:val="left"/>
              <w:spacing w:line="500" w:lineRule="exact"/>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b/>
                <w:bCs/>
                <w:color w:val="000000" w:themeColor="text1"/>
                <w:sz w:val="32"/>
                <w:highlight w:val="none"/>
                <w:lang w:val="en-US" w:eastAsia="zh-CN"/>
                <w14:textFill>
                  <w14:solidFill>
                    <w14:schemeClr w14:val="tx1"/>
                  </w14:solidFill>
                </w14:textFill>
              </w:rPr>
              <w:t xml:space="preserve">中天志远咨询有限公司</w:t>
            </w:r>
            <w:r/>
          </w:p>
        </w:tc>
      </w:tr>
    </w:tbl>
    <w:p>
      <w:pPr>
        <w:jc w:val="left"/>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p>
      <w:pPr>
        <w:ind w:firstLine="964"/>
        <w:jc w:val="left"/>
        <w:spacing w:before="120" w:after="120" w:line="360" w:lineRule="auto"/>
        <w:rPr>
          <w:rFonts w:hint="eastAsia" w:ascii="仿宋" w:hAnsi="仿宋" w:eastAsia="仿宋" w:cs="仿宋"/>
          <w:b/>
          <w:color w:val="000000" w:themeColor="text1"/>
          <w:sz w:val="32"/>
          <w:szCs w:val="24"/>
          <w:highlight w:val="none"/>
          <w14:textFill>
            <w14:solidFill>
              <w14:schemeClr w14:val="tx1"/>
            </w14:solidFill>
          </w14:textFill>
        </w:rPr>
      </w:pPr>
      <w:r>
        <w:rPr>
          <w:rFonts w:hint="eastAsia" w:ascii="仿宋" w:hAnsi="仿宋" w:eastAsia="仿宋" w:cs="仿宋"/>
          <w:b/>
          <w:bCs/>
          <w:color w:val="000000" w:themeColor="text1"/>
          <w:sz w:val="32"/>
          <w:szCs w:val="24"/>
          <w:highlight w:val="none"/>
          <w14:textFill>
            <w14:solidFill>
              <w14:schemeClr w14:val="tx1"/>
            </w14:solidFill>
          </w14:textFill>
        </w:rPr>
        <w:t xml:space="preserve"> </w:t>
      </w:r>
      <w:r/>
    </w:p>
    <w:p>
      <w:pPr>
        <w:jc w:val="center"/>
        <w:spacing w:before="120" w:after="120" w:line="360" w:lineRule="auto"/>
        <w:rPr>
          <w:rFonts w:hint="eastAsia" w:ascii="仿宋" w:hAnsi="仿宋" w:eastAsia="仿宋" w:cs="仿宋"/>
          <w:b/>
          <w:color w:val="000000" w:themeColor="text1"/>
          <w:sz w:val="32"/>
          <w:szCs w:val="24"/>
          <w:highlight w:val="none"/>
          <w:lang w:bidi="ar"/>
          <w14:textFill>
            <w14:solidFill>
              <w14:schemeClr w14:val="tx1"/>
            </w14:solidFill>
          </w14:textFill>
        </w:rPr>
      </w:pPr>
      <w:r>
        <w:rPr>
          <w:rFonts w:hint="eastAsia" w:ascii="仿宋" w:hAnsi="仿宋" w:eastAsia="仿宋" w:cs="仿宋"/>
          <w:b/>
          <w:color w:val="000000" w:themeColor="text1"/>
          <w:sz w:val="32"/>
          <w:szCs w:val="24"/>
          <w:highlight w:val="none"/>
          <w:lang w:bidi="ar"/>
          <w14:textFill>
            <w14:solidFill>
              <w14:schemeClr w14:val="tx1"/>
            </w14:solidFill>
          </w14:textFill>
        </w:rPr>
      </w:r>
      <w:r/>
    </w:p>
    <w:p>
      <w:pPr>
        <w:jc w:val="center"/>
        <w:spacing w:before="120" w:after="120" w:line="360" w:lineRule="auto"/>
        <w:rPr>
          <w:rFonts w:hint="eastAsia" w:ascii="仿宋" w:hAnsi="仿宋" w:eastAsia="仿宋" w:cs="仿宋"/>
          <w:b/>
          <w:color w:val="0000ff"/>
          <w:sz w:val="32"/>
          <w:szCs w:val="24"/>
        </w:rPr>
      </w:pPr>
      <w:r>
        <w:rPr>
          <w:rFonts w:hint="eastAsia" w:ascii="仿宋" w:hAnsi="仿宋" w:eastAsia="仿宋" w:cs="仿宋"/>
          <w:b/>
          <w:color w:val="000000" w:themeColor="text1"/>
          <w:sz w:val="32"/>
          <w:szCs w:val="24"/>
          <w:highlight w:val="none"/>
          <w:lang w:val="en-US" w:eastAsia="zh-CN" w:bidi="ar"/>
          <w14:textFill>
            <w14:solidFill>
              <w14:schemeClr w14:val="tx1"/>
            </w14:solidFill>
          </w14:textFill>
        </w:rPr>
        <w:t xml:space="preserve">  </w:t>
      </w:r>
      <w:r>
        <w:rPr>
          <w:rFonts w:hint="eastAsia" w:ascii="仿宋" w:hAnsi="仿宋" w:eastAsia="仿宋" w:cs="仿宋"/>
          <w:b/>
          <w:color w:val="000000" w:themeColor="text1"/>
          <w:sz w:val="32"/>
          <w:szCs w:val="24"/>
          <w:highlight w:val="none"/>
          <w:lang w:bidi="ar"/>
          <w14:textFill>
            <w14:solidFill>
              <w14:schemeClr w14:val="tx1"/>
            </w14:solidFill>
          </w14:textFill>
        </w:rPr>
        <w:t xml:space="preserve">202</w:t>
      </w:r>
      <w:r>
        <w:rPr>
          <w:rFonts w:hint="eastAsia" w:ascii="仿宋" w:hAnsi="仿宋" w:eastAsia="仿宋" w:cs="仿宋"/>
          <w:b/>
          <w:color w:val="000000" w:themeColor="text1"/>
          <w:sz w:val="32"/>
          <w:szCs w:val="24"/>
          <w:highlight w:val="none"/>
          <w:lang w:val="en-US" w:eastAsia="zh-CN" w:bidi="ar"/>
          <w14:textFill>
            <w14:solidFill>
              <w14:schemeClr w14:val="tx1"/>
            </w14:solidFill>
          </w14:textFill>
        </w:rPr>
        <w:t xml:space="preserve">6</w:t>
      </w:r>
      <w:r>
        <w:rPr>
          <w:rFonts w:hint="eastAsia" w:ascii="仿宋" w:hAnsi="仿宋" w:eastAsia="仿宋" w:cs="仿宋"/>
          <w:b/>
          <w:color w:val="000000" w:themeColor="text1"/>
          <w:sz w:val="32"/>
          <w:szCs w:val="24"/>
          <w:highlight w:val="none"/>
          <w:lang w:bidi="ar"/>
          <w14:textFill>
            <w14:solidFill>
              <w14:schemeClr w14:val="tx1"/>
            </w14:solidFill>
          </w14:textFill>
        </w:rPr>
        <w:t xml:space="preserve">年</w:t>
      </w:r>
      <w:r>
        <w:rPr>
          <w:rFonts w:hint="eastAsia" w:ascii="仿宋" w:hAnsi="仿宋" w:eastAsia="仿宋" w:cs="仿宋"/>
          <w:b/>
          <w:color w:val="000000" w:themeColor="text1"/>
          <w:sz w:val="32"/>
          <w:szCs w:val="24"/>
          <w:highlight w:val="none"/>
          <w:lang w:val="en-US" w:eastAsia="zh-CN" w:bidi="ar"/>
          <w14:textFill>
            <w14:solidFill>
              <w14:schemeClr w14:val="tx1"/>
            </w14:solidFill>
          </w14:textFill>
        </w:rPr>
        <w:t xml:space="preserve">05</w:t>
      </w:r>
      <w:r>
        <w:rPr>
          <w:rFonts w:hint="eastAsia" w:ascii="仿宋" w:hAnsi="仿宋" w:eastAsia="仿宋" w:cs="仿宋"/>
          <w:b/>
          <w:color w:val="000000" w:themeColor="text1"/>
          <w:sz w:val="32"/>
          <w:szCs w:val="24"/>
          <w:highlight w:val="none"/>
          <w:lang w:bidi="ar"/>
          <w14:textFill>
            <w14:solidFill>
              <w14:schemeClr w14:val="tx1"/>
            </w14:solidFill>
          </w14:textFill>
        </w:rPr>
        <w:t xml:space="preserve">月</w:t>
      </w:r>
      <w:r>
        <w:rPr>
          <w:rFonts w:hint="eastAsia" w:ascii="仿宋" w:hAnsi="仿宋" w:eastAsia="仿宋" w:cs="仿宋"/>
          <w:b/>
          <w:color w:val="000000" w:themeColor="text1"/>
          <w:sz w:val="32"/>
          <w:szCs w:val="24"/>
          <w:highlight w:val="none"/>
          <w:lang w:val="en-US" w:eastAsia="zh-CN" w:bidi="ar"/>
          <w14:textFill>
            <w14:solidFill>
              <w14:schemeClr w14:val="tx1"/>
            </w14:solidFill>
          </w14:textFill>
        </w:rPr>
        <w:t xml:space="preserve">22</w:t>
      </w:r>
      <w:r>
        <w:rPr>
          <w:rFonts w:hint="eastAsia" w:ascii="仿宋" w:hAnsi="仿宋" w:eastAsia="仿宋" w:cs="仿宋"/>
          <w:b/>
          <w:color w:val="000000" w:themeColor="text1"/>
          <w:sz w:val="32"/>
          <w:szCs w:val="24"/>
          <w:highlight w:val="none"/>
          <w:lang w:bidi="ar"/>
          <w14:textFill>
            <w14:solidFill>
              <w14:schemeClr w14:val="tx1"/>
            </w14:solidFill>
          </w14:textFill>
        </w:rPr>
        <w:t xml:space="preserve">日</w:t>
      </w:r>
      <w:r/>
    </w:p>
    <w:p>
      <w:pPr>
        <w:jc w:val="center"/>
        <w:spacing w:before="120" w:after="120" w:line="360" w:lineRule="auto"/>
        <w:rPr>
          <w:rFonts w:hint="eastAsia" w:ascii="仿宋" w:hAnsi="仿宋" w:eastAsia="仿宋" w:cs="仿宋"/>
          <w:b/>
          <w:color w:val="000000"/>
          <w:sz w:val="32"/>
          <w:szCs w:val="24"/>
        </w:rPr>
      </w:pPr>
      <w:r>
        <w:rPr>
          <w:rFonts w:hint="eastAsia" w:ascii="仿宋" w:hAnsi="仿宋" w:eastAsia="仿宋" w:cs="仿宋"/>
          <w:b/>
          <w:color w:val="000000"/>
          <w:sz w:val="32"/>
          <w:szCs w:val="24"/>
        </w:rPr>
        <w:t xml:space="preserve"> </w:t>
      </w:r>
      <w:r/>
    </w:p>
    <w:p>
      <w:pPr>
        <w:jc w:val="center"/>
        <w:keepLines/>
        <w:keepNext/>
        <w:pageBreakBefore/>
        <w:rPr>
          <w:rFonts w:hint="eastAsia" w:ascii="仿宋" w:hAnsi="仿宋" w:eastAsia="仿宋" w:cs="仿宋"/>
          <w:b/>
          <w:color w:val="000000"/>
          <w:sz w:val="44"/>
          <w:szCs w:val="44"/>
          <w:highlight w:val="none"/>
        </w:rPr>
      </w:pPr>
      <w:r>
        <w:rPr>
          <w:rFonts w:hint="eastAsia" w:ascii="仿宋" w:hAnsi="仿宋" w:eastAsia="仿宋" w:cs="仿宋"/>
          <w:b/>
          <w:color w:val="000000"/>
          <w:sz w:val="44"/>
          <w:szCs w:val="44"/>
          <w:highlight w:val="none"/>
        </w:rPr>
        <w:t xml:space="preserve">目 录</w:t>
      </w:r>
      <w:r/>
    </w:p>
    <w:p>
      <w:pPr>
        <w:pStyle w:val="814"/>
        <w:spacing w:after="0" w:line="700" w:lineRule="exact"/>
        <w:tabs>
          <w:tab w:val="right" w:pos="9185" w:leader="dot"/>
        </w:tabs>
        <w:rPr>
          <w:rFonts w:hint="eastAsia" w:ascii="仿宋" w:hAnsi="仿宋" w:eastAsia="仿宋" w:cs="仿宋"/>
          <w:sz w:val="32"/>
          <w:szCs w:val="32"/>
          <w:highlight w:val="none"/>
          <w:lang w:val="en-US" w:eastAsia="zh-CN"/>
        </w:rPr>
      </w:pPr>
      <w:r>
        <w:rPr>
          <w:rFonts w:hint="eastAsia" w:ascii="仿宋" w:hAnsi="仿宋" w:eastAsia="仿宋" w:cs="仿宋"/>
          <w:color w:val="000000"/>
          <w:sz w:val="32"/>
          <w:szCs w:val="32"/>
          <w:highlight w:val="none"/>
        </w:rPr>
        <w:fldChar w:fldCharType="begin"/>
      </w:r>
      <w:r>
        <w:rPr>
          <w:rFonts w:hint="eastAsia" w:ascii="仿宋" w:hAnsi="仿宋" w:eastAsia="仿宋" w:cs="仿宋"/>
          <w:color w:val="000000"/>
          <w:sz w:val="32"/>
          <w:szCs w:val="32"/>
          <w:highlight w:val="none"/>
        </w:rPr>
        <w:instrText xml:space="preserve">TOC \o "1-1" \h \u </w:instrText>
      </w:r>
      <w:r>
        <w:rPr>
          <w:rFonts w:hint="eastAsia" w:ascii="仿宋" w:hAnsi="仿宋" w:eastAsia="仿宋" w:cs="仿宋"/>
          <w:color w:val="000000"/>
          <w:sz w:val="32"/>
          <w:szCs w:val="32"/>
          <w:highlight w:val="none"/>
        </w:rPr>
        <w:fldChar w:fldCharType="separate"/>
      </w:r>
      <w:r>
        <w:rPr>
          <w:rFonts w:hint="eastAsia" w:ascii="仿宋" w:hAnsi="仿宋" w:eastAsia="仿宋" w:cs="仿宋"/>
          <w:highlight w:val="none"/>
        </w:rPr>
        <w:fldChar w:fldCharType="begin"/>
      </w:r>
      <w:r>
        <w:rPr>
          <w:rFonts w:hint="eastAsia" w:ascii="仿宋" w:hAnsi="仿宋" w:eastAsia="仿宋" w:cs="仿宋"/>
          <w:highlight w:val="none"/>
        </w:rPr>
        <w:instrText xml:space="preserve"> HYPERLINK \l "_Toc6519" </w:instrText>
      </w:r>
      <w:r>
        <w:rPr>
          <w:rFonts w:hint="eastAsia" w:ascii="仿宋" w:hAnsi="仿宋" w:eastAsia="仿宋" w:cs="仿宋"/>
          <w:highlight w:val="none"/>
        </w:rPr>
        <w:fldChar w:fldCharType="separate"/>
      </w:r>
      <w:r>
        <w:rPr>
          <w:rFonts w:hint="eastAsia" w:ascii="仿宋" w:hAnsi="仿宋" w:eastAsia="仿宋" w:cs="仿宋"/>
          <w:sz w:val="32"/>
          <w:szCs w:val="32"/>
          <w:highlight w:val="none"/>
        </w:rPr>
        <w:t xml:space="preserve">第一章  投标邀请</w:t>
      </w:r>
      <w:r>
        <w:rPr>
          <w:rFonts w:hint="eastAsia" w:ascii="仿宋" w:hAnsi="仿宋" w:eastAsia="仿宋" w:cs="仿宋"/>
          <w:sz w:val="32"/>
          <w:szCs w:val="32"/>
          <w:highlight w:val="none"/>
        </w:rPr>
        <w:tab/>
      </w:r>
      <w:r>
        <w:rPr>
          <w:rFonts w:hint="eastAsia" w:ascii="仿宋" w:hAnsi="仿宋" w:eastAsia="仿宋" w:cs="仿宋"/>
          <w:sz w:val="32"/>
          <w:szCs w:val="32"/>
          <w:highlight w:val="none"/>
        </w:rPr>
        <w:fldChar w:fldCharType="end"/>
      </w:r>
      <w:r>
        <w:rPr>
          <w:rFonts w:hint="eastAsia" w:ascii="仿宋" w:hAnsi="仿宋" w:eastAsia="仿宋" w:cs="仿宋"/>
          <w:sz w:val="32"/>
          <w:szCs w:val="32"/>
          <w:highlight w:val="none"/>
          <w:lang w:val="en-US" w:eastAsia="zh-CN"/>
        </w:rPr>
        <w:t xml:space="preserve">3</w:t>
      </w:r>
      <w:r/>
    </w:p>
    <w:p>
      <w:pPr>
        <w:pStyle w:val="814"/>
        <w:spacing w:after="0" w:line="700" w:lineRule="exact"/>
        <w:tabs>
          <w:tab w:val="right" w:pos="9185" w:leader="dot"/>
        </w:tabs>
        <w:rPr>
          <w:rFonts w:hint="eastAsia" w:ascii="仿宋" w:hAnsi="仿宋" w:eastAsia="仿宋" w:cs="仿宋"/>
          <w:sz w:val="32"/>
          <w:szCs w:val="32"/>
          <w:highlight w:val="none"/>
          <w:lang w:val="en-US" w:eastAsia="zh-CN"/>
        </w:rPr>
      </w:pPr>
      <w:r>
        <w:rPr>
          <w:rFonts w:hint="eastAsia" w:ascii="仿宋" w:hAnsi="仿宋" w:eastAsia="仿宋" w:cs="仿宋"/>
          <w:highlight w:val="none"/>
        </w:rPr>
        <w:fldChar w:fldCharType="begin"/>
      </w:r>
      <w:r>
        <w:rPr>
          <w:rFonts w:hint="eastAsia" w:ascii="仿宋" w:hAnsi="仿宋" w:eastAsia="仿宋" w:cs="仿宋"/>
          <w:highlight w:val="none"/>
        </w:rPr>
        <w:instrText xml:space="preserve"> HYPERLINK \l "_Toc31014" </w:instrText>
      </w:r>
      <w:r>
        <w:rPr>
          <w:rFonts w:hint="eastAsia" w:ascii="仿宋" w:hAnsi="仿宋" w:eastAsia="仿宋" w:cs="仿宋"/>
          <w:highlight w:val="none"/>
        </w:rPr>
        <w:fldChar w:fldCharType="separate"/>
      </w:r>
      <w:r>
        <w:rPr>
          <w:rFonts w:hint="eastAsia" w:ascii="仿宋" w:hAnsi="仿宋" w:eastAsia="仿宋" w:cs="仿宋"/>
          <w:sz w:val="32"/>
          <w:szCs w:val="32"/>
          <w:highlight w:val="none"/>
        </w:rPr>
        <w:t xml:space="preserve">第二章  </w:t>
      </w:r>
      <w:r>
        <w:rPr>
          <w:rFonts w:hint="eastAsia" w:ascii="仿宋" w:hAnsi="仿宋" w:eastAsia="仿宋" w:cs="仿宋"/>
          <w:sz w:val="32"/>
          <w:szCs w:val="32"/>
          <w:highlight w:val="none"/>
          <w:lang w:eastAsia="zh-CN"/>
        </w:rPr>
        <w:t xml:space="preserve">供应商</w:t>
      </w:r>
      <w:r>
        <w:rPr>
          <w:rFonts w:hint="eastAsia" w:ascii="仿宋" w:hAnsi="仿宋" w:eastAsia="仿宋" w:cs="仿宋"/>
          <w:sz w:val="32"/>
          <w:szCs w:val="32"/>
          <w:highlight w:val="none"/>
        </w:rPr>
        <w:t xml:space="preserve">须知</w:t>
      </w:r>
      <w:r>
        <w:rPr>
          <w:rFonts w:hint="eastAsia" w:ascii="仿宋" w:hAnsi="仿宋" w:eastAsia="仿宋" w:cs="仿宋"/>
          <w:sz w:val="32"/>
          <w:szCs w:val="32"/>
          <w:highlight w:val="none"/>
        </w:rPr>
        <w:tab/>
      </w:r>
      <w:r>
        <w:rPr>
          <w:rFonts w:hint="eastAsia" w:ascii="仿宋" w:hAnsi="仿宋" w:eastAsia="仿宋" w:cs="仿宋"/>
          <w:sz w:val="32"/>
          <w:szCs w:val="32"/>
          <w:highlight w:val="none"/>
        </w:rPr>
        <w:fldChar w:fldCharType="end"/>
      </w:r>
      <w:r>
        <w:rPr>
          <w:rFonts w:hint="eastAsia" w:ascii="仿宋" w:hAnsi="仿宋" w:eastAsia="仿宋" w:cs="仿宋"/>
          <w:sz w:val="32"/>
          <w:szCs w:val="32"/>
          <w:highlight w:val="none"/>
          <w:lang w:val="en-US" w:eastAsia="zh-CN"/>
        </w:rPr>
        <w:t xml:space="preserve">6</w:t>
      </w:r>
      <w:r/>
    </w:p>
    <w:p>
      <w:pPr>
        <w:pStyle w:val="814"/>
        <w:spacing w:after="0" w:line="700" w:lineRule="exact"/>
        <w:tabs>
          <w:tab w:val="right" w:pos="9185" w:leader="dot"/>
        </w:tabs>
        <w:rPr>
          <w:rFonts w:hint="eastAsia" w:ascii="仿宋" w:hAnsi="仿宋" w:eastAsia="仿宋" w:cs="仿宋"/>
          <w:sz w:val="32"/>
          <w:szCs w:val="32"/>
          <w:highlight w:val="none"/>
          <w:lang w:val="en-US" w:eastAsia="zh-CN"/>
        </w:rPr>
      </w:pPr>
      <w:r>
        <w:rPr>
          <w:rFonts w:hint="eastAsia" w:ascii="仿宋" w:hAnsi="仿宋" w:eastAsia="仿宋" w:cs="仿宋"/>
          <w:highlight w:val="none"/>
        </w:rPr>
        <w:fldChar w:fldCharType="begin"/>
      </w:r>
      <w:r>
        <w:rPr>
          <w:rFonts w:hint="eastAsia" w:ascii="仿宋" w:hAnsi="仿宋" w:eastAsia="仿宋" w:cs="仿宋"/>
          <w:highlight w:val="none"/>
        </w:rPr>
        <w:instrText xml:space="preserve"> HYPERLINK \l "_Toc12086" </w:instrText>
      </w:r>
      <w:r>
        <w:rPr>
          <w:rFonts w:hint="eastAsia" w:ascii="仿宋" w:hAnsi="仿宋" w:eastAsia="仿宋" w:cs="仿宋"/>
          <w:highlight w:val="none"/>
        </w:rPr>
        <w:fldChar w:fldCharType="separate"/>
      </w:r>
      <w:r>
        <w:rPr>
          <w:rFonts w:hint="eastAsia" w:ascii="仿宋" w:hAnsi="仿宋" w:eastAsia="仿宋" w:cs="仿宋"/>
          <w:sz w:val="32"/>
          <w:szCs w:val="32"/>
          <w:highlight w:val="none"/>
        </w:rPr>
        <w:t xml:space="preserve">第三章  资格审查及评标方法</w:t>
      </w:r>
      <w:r>
        <w:rPr>
          <w:rFonts w:hint="eastAsia" w:ascii="仿宋" w:hAnsi="仿宋" w:eastAsia="仿宋" w:cs="仿宋"/>
          <w:sz w:val="32"/>
          <w:szCs w:val="32"/>
          <w:highlight w:val="none"/>
        </w:rPr>
        <w:tab/>
      </w:r>
      <w:r>
        <w:rPr>
          <w:rFonts w:hint="eastAsia" w:ascii="仿宋" w:hAnsi="仿宋" w:eastAsia="仿宋" w:cs="仿宋"/>
          <w:sz w:val="32"/>
          <w:szCs w:val="32"/>
          <w:highlight w:val="none"/>
        </w:rPr>
        <w:fldChar w:fldCharType="end"/>
      </w:r>
      <w:r>
        <w:rPr>
          <w:rFonts w:hint="eastAsia" w:ascii="仿宋" w:hAnsi="仿宋" w:eastAsia="仿宋" w:cs="仿宋"/>
          <w:sz w:val="32"/>
          <w:szCs w:val="32"/>
          <w:highlight w:val="none"/>
          <w:lang w:val="en-US" w:eastAsia="zh-CN"/>
        </w:rPr>
        <w:t xml:space="preserve">21</w:t>
      </w:r>
      <w:r/>
    </w:p>
    <w:p>
      <w:pPr>
        <w:pStyle w:val="814"/>
        <w:spacing w:after="0" w:line="700" w:lineRule="exact"/>
        <w:tabs>
          <w:tab w:val="right" w:pos="9185" w:leader="dot"/>
        </w:tabs>
        <w:rPr>
          <w:rFonts w:hint="eastAsia" w:ascii="仿宋" w:hAnsi="仿宋" w:eastAsia="仿宋" w:cs="仿宋"/>
          <w:sz w:val="32"/>
          <w:szCs w:val="32"/>
          <w:highlight w:val="none"/>
          <w:lang w:val="en-US" w:eastAsia="zh-CN"/>
        </w:rPr>
      </w:pPr>
      <w:r>
        <w:rPr>
          <w:rFonts w:hint="eastAsia" w:ascii="仿宋" w:hAnsi="仿宋" w:eastAsia="仿宋" w:cs="仿宋"/>
          <w:highlight w:val="none"/>
        </w:rPr>
        <w:fldChar w:fldCharType="begin"/>
      </w:r>
      <w:r>
        <w:rPr>
          <w:rFonts w:hint="eastAsia" w:ascii="仿宋" w:hAnsi="仿宋" w:eastAsia="仿宋" w:cs="仿宋"/>
          <w:highlight w:val="none"/>
        </w:rPr>
        <w:instrText xml:space="preserve"> HYPERLINK \l "_Toc18143" </w:instrText>
      </w:r>
      <w:r>
        <w:rPr>
          <w:rFonts w:hint="eastAsia" w:ascii="仿宋" w:hAnsi="仿宋" w:eastAsia="仿宋" w:cs="仿宋"/>
          <w:highlight w:val="none"/>
        </w:rPr>
        <w:fldChar w:fldCharType="separate"/>
      </w:r>
      <w:r>
        <w:rPr>
          <w:rFonts w:hint="eastAsia" w:ascii="仿宋" w:hAnsi="仿宋" w:eastAsia="仿宋" w:cs="仿宋"/>
          <w:sz w:val="32"/>
          <w:szCs w:val="32"/>
          <w:highlight w:val="none"/>
        </w:rPr>
        <w:t xml:space="preserve">第四章  采购需求</w:t>
      </w:r>
      <w:r>
        <w:rPr>
          <w:rFonts w:hint="eastAsia" w:ascii="仿宋" w:hAnsi="仿宋" w:eastAsia="仿宋" w:cs="仿宋"/>
          <w:sz w:val="32"/>
          <w:szCs w:val="32"/>
          <w:highlight w:val="none"/>
        </w:rPr>
        <w:tab/>
      </w:r>
      <w:r>
        <w:rPr>
          <w:rFonts w:hint="eastAsia" w:ascii="仿宋" w:hAnsi="仿宋" w:eastAsia="仿宋" w:cs="仿宋"/>
          <w:sz w:val="32"/>
          <w:szCs w:val="32"/>
          <w:highlight w:val="none"/>
        </w:rPr>
        <w:fldChar w:fldCharType="end"/>
      </w:r>
      <w:r>
        <w:rPr>
          <w:rFonts w:hint="eastAsia" w:ascii="仿宋" w:hAnsi="仿宋" w:eastAsia="仿宋" w:cs="仿宋"/>
          <w:sz w:val="32"/>
          <w:szCs w:val="32"/>
          <w:highlight w:val="none"/>
          <w:lang w:val="en-US" w:eastAsia="zh-CN"/>
        </w:rPr>
        <w:t xml:space="preserve">24</w:t>
      </w:r>
      <w:r/>
    </w:p>
    <w:p>
      <w:pPr>
        <w:pStyle w:val="814"/>
        <w:spacing w:after="0" w:line="700" w:lineRule="exact"/>
        <w:tabs>
          <w:tab w:val="right" w:pos="9185" w:leader="dot"/>
        </w:tabs>
        <w:rPr>
          <w:rFonts w:hint="default" w:ascii="仿宋" w:hAnsi="仿宋" w:eastAsia="仿宋" w:cs="仿宋"/>
          <w:sz w:val="32"/>
          <w:szCs w:val="32"/>
          <w:highlight w:val="none"/>
          <w:lang w:val="en-US" w:eastAsia="zh-CN"/>
        </w:rPr>
      </w:pPr>
      <w:r>
        <w:rPr>
          <w:rFonts w:hint="eastAsia" w:ascii="仿宋" w:hAnsi="仿宋" w:eastAsia="仿宋" w:cs="仿宋"/>
          <w:highlight w:val="none"/>
        </w:rPr>
        <w:fldChar w:fldCharType="begin"/>
      </w:r>
      <w:r>
        <w:rPr>
          <w:rFonts w:hint="eastAsia" w:ascii="仿宋" w:hAnsi="仿宋" w:eastAsia="仿宋" w:cs="仿宋"/>
          <w:highlight w:val="none"/>
        </w:rPr>
        <w:instrText xml:space="preserve"> HYPERLINK \l "_Toc26310" </w:instrText>
      </w:r>
      <w:r>
        <w:rPr>
          <w:rFonts w:hint="eastAsia" w:ascii="仿宋" w:hAnsi="仿宋" w:eastAsia="仿宋" w:cs="仿宋"/>
          <w:highlight w:val="none"/>
        </w:rPr>
        <w:fldChar w:fldCharType="separate"/>
      </w:r>
      <w:r>
        <w:rPr>
          <w:rFonts w:hint="eastAsia" w:ascii="仿宋" w:hAnsi="仿宋" w:eastAsia="仿宋" w:cs="仿宋"/>
          <w:sz w:val="32"/>
          <w:szCs w:val="32"/>
          <w:highlight w:val="none"/>
        </w:rPr>
        <w:t xml:space="preserve">第五章  合同文本</w:t>
      </w:r>
      <w:r>
        <w:rPr>
          <w:rFonts w:hint="eastAsia" w:ascii="仿宋" w:hAnsi="仿宋" w:eastAsia="仿宋" w:cs="仿宋"/>
          <w:sz w:val="32"/>
          <w:szCs w:val="32"/>
          <w:highlight w:val="none"/>
        </w:rPr>
        <w:tab/>
      </w:r>
      <w:r>
        <w:rPr>
          <w:rFonts w:hint="eastAsia" w:ascii="仿宋" w:hAnsi="仿宋" w:eastAsia="仿宋" w:cs="仿宋"/>
          <w:sz w:val="32"/>
          <w:szCs w:val="32"/>
          <w:highlight w:val="none"/>
        </w:rPr>
        <w:fldChar w:fldCharType="end"/>
      </w:r>
      <w:r>
        <w:rPr>
          <w:rFonts w:hint="eastAsia" w:ascii="仿宋" w:hAnsi="仿宋" w:eastAsia="仿宋" w:cs="仿宋"/>
          <w:sz w:val="32"/>
          <w:szCs w:val="32"/>
          <w:highlight w:val="none"/>
          <w:lang w:val="en-US" w:eastAsia="zh-CN"/>
        </w:rPr>
        <w:t xml:space="preserve">32</w:t>
      </w:r>
      <w:r/>
    </w:p>
    <w:p>
      <w:pPr>
        <w:pStyle w:val="814"/>
        <w:spacing w:after="0" w:line="700" w:lineRule="exact"/>
        <w:tabs>
          <w:tab w:val="right" w:pos="9185" w:leader="dot"/>
        </w:tabs>
        <w:rPr>
          <w:rFonts w:hint="eastAsia" w:ascii="仿宋" w:hAnsi="仿宋" w:eastAsia="仿宋" w:cs="仿宋"/>
          <w:sz w:val="32"/>
          <w:szCs w:val="32"/>
          <w:highlight w:val="none"/>
        </w:rPr>
      </w:pPr>
      <w:r>
        <w:rPr>
          <w:rFonts w:hint="eastAsia" w:ascii="仿宋" w:hAnsi="仿宋" w:eastAsia="仿宋" w:cs="仿宋"/>
          <w:highlight w:val="none"/>
        </w:rPr>
        <w:fldChar w:fldCharType="begin"/>
      </w:r>
      <w:r>
        <w:rPr>
          <w:rFonts w:hint="eastAsia" w:ascii="仿宋" w:hAnsi="仿宋" w:eastAsia="仿宋" w:cs="仿宋"/>
          <w:highlight w:val="none"/>
        </w:rPr>
        <w:instrText xml:space="preserve"> HYPERLINK \l "_Toc21789" </w:instrText>
      </w:r>
      <w:r>
        <w:rPr>
          <w:rFonts w:hint="eastAsia" w:ascii="仿宋" w:hAnsi="仿宋" w:eastAsia="仿宋" w:cs="仿宋"/>
          <w:highlight w:val="none"/>
        </w:rPr>
        <w:fldChar w:fldCharType="separate"/>
      </w:r>
      <w:r>
        <w:rPr>
          <w:rFonts w:hint="eastAsia" w:ascii="仿宋" w:hAnsi="仿宋" w:eastAsia="仿宋" w:cs="仿宋"/>
          <w:sz w:val="32"/>
          <w:szCs w:val="32"/>
          <w:highlight w:val="none"/>
        </w:rPr>
        <w:t xml:space="preserve">第六章  </w:t>
      </w:r>
      <w:r>
        <w:rPr>
          <w:rFonts w:hint="eastAsia" w:ascii="仿宋" w:hAnsi="仿宋" w:eastAsia="仿宋" w:cs="仿宋"/>
          <w:sz w:val="32"/>
          <w:szCs w:val="32"/>
          <w:highlight w:val="none"/>
          <w:lang w:eastAsia="zh-CN"/>
        </w:rPr>
        <w:t xml:space="preserve">响应文件</w:t>
      </w:r>
      <w:r>
        <w:rPr>
          <w:rFonts w:hint="eastAsia" w:ascii="仿宋" w:hAnsi="仿宋" w:eastAsia="仿宋" w:cs="仿宋"/>
          <w:sz w:val="32"/>
          <w:szCs w:val="32"/>
          <w:highlight w:val="none"/>
        </w:rPr>
        <w:t xml:space="preserve">格式</w:t>
      </w:r>
      <w:r>
        <w:rPr>
          <w:rFonts w:hint="eastAsia" w:ascii="仿宋" w:hAnsi="仿宋" w:eastAsia="仿宋" w:cs="仿宋"/>
          <w:sz w:val="32"/>
          <w:szCs w:val="32"/>
          <w:highlight w:val="none"/>
        </w:rPr>
        <w:tab/>
      </w:r>
      <w:r>
        <w:rPr>
          <w:rFonts w:hint="eastAsia" w:ascii="仿宋" w:hAnsi="仿宋" w:eastAsia="仿宋" w:cs="仿宋"/>
          <w:sz w:val="32"/>
          <w:szCs w:val="32"/>
          <w:highlight w:val="none"/>
        </w:rPr>
        <w:fldChar w:fldCharType="end"/>
      </w:r>
      <w:r>
        <w:rPr>
          <w:rFonts w:hint="eastAsia" w:ascii="仿宋" w:hAnsi="仿宋" w:eastAsia="仿宋" w:cs="仿宋"/>
          <w:sz w:val="32"/>
          <w:szCs w:val="32"/>
          <w:highlight w:val="none"/>
        </w:rPr>
        <w:t xml:space="preserve">40</w:t>
      </w:r>
      <w:r/>
    </w:p>
    <w:p>
      <w:pPr>
        <w:spacing w:line="700" w:lineRule="exact"/>
        <w:rPr>
          <w:rFonts w:hint="eastAsia" w:ascii="仿宋" w:hAnsi="仿宋" w:eastAsia="仿宋" w:cs="仿宋"/>
          <w:color w:val="000000"/>
          <w:sz w:val="32"/>
          <w:szCs w:val="32"/>
        </w:rPr>
      </w:pPr>
      <w:r>
        <w:rPr>
          <w:rFonts w:hint="eastAsia" w:ascii="仿宋" w:hAnsi="仿宋" w:eastAsia="仿宋" w:cs="仿宋"/>
          <w:color w:val="000000"/>
          <w:sz w:val="32"/>
          <w:szCs w:val="32"/>
          <w:highlight w:val="none"/>
        </w:rPr>
        <w:fldChar w:fldCharType="end"/>
      </w:r>
      <w:r/>
    </w:p>
    <w:p>
      <w:pPr>
        <w:spacing w:line="700" w:lineRule="exact"/>
        <w:rPr>
          <w:rFonts w:hint="eastAsia" w:ascii="仿宋" w:hAnsi="仿宋" w:eastAsia="仿宋" w:cs="仿宋"/>
          <w:color w:val="000000"/>
          <w:sz w:val="32"/>
          <w:szCs w:val="32"/>
        </w:rPr>
      </w:pPr>
      <w:r>
        <w:rPr>
          <w:rFonts w:hint="eastAsia" w:ascii="仿宋" w:hAnsi="仿宋" w:eastAsia="仿宋" w:cs="仿宋"/>
          <w:color w:val="000000"/>
          <w:sz w:val="32"/>
          <w:szCs w:val="32"/>
        </w:rPr>
      </w:r>
      <w:r/>
    </w:p>
    <w:p>
      <w:pPr>
        <w:spacing w:line="700" w:lineRule="exact"/>
        <w:rPr>
          <w:rFonts w:hint="eastAsia" w:ascii="仿宋" w:hAnsi="仿宋" w:eastAsia="仿宋" w:cs="仿宋"/>
          <w:color w:val="000000"/>
          <w:sz w:val="32"/>
          <w:szCs w:val="32"/>
        </w:rPr>
      </w:pPr>
      <w:r>
        <w:rPr>
          <w:rFonts w:hint="eastAsia" w:ascii="仿宋" w:hAnsi="仿宋" w:eastAsia="仿宋" w:cs="仿宋"/>
          <w:color w:val="000000"/>
          <w:sz w:val="32"/>
          <w:szCs w:val="32"/>
        </w:rPr>
      </w:r>
      <w:r/>
    </w:p>
    <w:p>
      <w:pPr>
        <w:spacing w:line="700" w:lineRule="exact"/>
        <w:rPr>
          <w:rFonts w:hint="eastAsia" w:ascii="仿宋" w:hAnsi="仿宋" w:eastAsia="仿宋" w:cs="仿宋"/>
          <w:color w:val="000000"/>
          <w:sz w:val="32"/>
          <w:szCs w:val="32"/>
        </w:rPr>
      </w:pPr>
      <w:r>
        <w:rPr>
          <w:rFonts w:hint="eastAsia" w:ascii="仿宋" w:hAnsi="仿宋" w:eastAsia="仿宋" w:cs="仿宋"/>
          <w:color w:val="000000"/>
          <w:sz w:val="32"/>
          <w:szCs w:val="32"/>
        </w:rPr>
      </w:r>
      <w:r/>
    </w:p>
    <w:p>
      <w:pPr>
        <w:spacing w:line="700" w:lineRule="exact"/>
        <w:rPr>
          <w:rFonts w:hint="eastAsia" w:ascii="仿宋" w:hAnsi="仿宋" w:eastAsia="仿宋" w:cs="仿宋"/>
          <w:color w:val="000000"/>
          <w:sz w:val="32"/>
          <w:szCs w:val="32"/>
        </w:rPr>
      </w:pPr>
      <w:r>
        <w:rPr>
          <w:rFonts w:hint="eastAsia" w:ascii="仿宋" w:hAnsi="仿宋" w:eastAsia="仿宋" w:cs="仿宋"/>
          <w:color w:val="000000"/>
          <w:sz w:val="32"/>
          <w:szCs w:val="32"/>
        </w:rPr>
      </w:r>
      <w:r/>
    </w:p>
    <w:p>
      <w:pPr>
        <w:spacing w:line="700" w:lineRule="exact"/>
        <w:rPr>
          <w:rFonts w:hint="eastAsia" w:ascii="仿宋" w:hAnsi="仿宋" w:eastAsia="仿宋" w:cs="仿宋"/>
          <w:color w:val="000000"/>
          <w:sz w:val="32"/>
          <w:szCs w:val="32"/>
        </w:rPr>
      </w:pPr>
      <w:r>
        <w:rPr>
          <w:rFonts w:hint="eastAsia" w:ascii="仿宋" w:hAnsi="仿宋" w:eastAsia="仿宋" w:cs="仿宋"/>
          <w:color w:val="000000"/>
          <w:sz w:val="32"/>
          <w:szCs w:val="32"/>
        </w:rPr>
      </w:r>
      <w:r/>
    </w:p>
    <w:p>
      <w:pPr>
        <w:spacing w:line="700" w:lineRule="exact"/>
        <w:rPr>
          <w:rFonts w:hint="eastAsia" w:ascii="仿宋" w:hAnsi="仿宋" w:eastAsia="仿宋" w:cs="仿宋"/>
          <w:color w:val="000000"/>
          <w:sz w:val="32"/>
          <w:szCs w:val="32"/>
        </w:rPr>
      </w:pPr>
      <w:r>
        <w:rPr>
          <w:rFonts w:hint="eastAsia" w:ascii="仿宋" w:hAnsi="仿宋" w:eastAsia="仿宋" w:cs="仿宋"/>
          <w:color w:val="000000"/>
          <w:sz w:val="32"/>
          <w:szCs w:val="32"/>
        </w:rPr>
      </w:r>
      <w:r/>
    </w:p>
    <w:p>
      <w:pPr>
        <w:spacing w:line="700" w:lineRule="exact"/>
        <w:rPr>
          <w:rFonts w:hint="eastAsia" w:ascii="仿宋" w:hAnsi="仿宋" w:eastAsia="仿宋" w:cs="仿宋"/>
          <w:color w:val="000000"/>
          <w:sz w:val="32"/>
          <w:szCs w:val="32"/>
        </w:rPr>
      </w:pPr>
      <w:r>
        <w:rPr>
          <w:rFonts w:hint="eastAsia" w:ascii="仿宋" w:hAnsi="仿宋" w:eastAsia="仿宋" w:cs="仿宋"/>
          <w:color w:val="000000"/>
          <w:sz w:val="32"/>
          <w:szCs w:val="32"/>
        </w:rPr>
      </w:r>
      <w:r/>
    </w:p>
    <w:p>
      <w:pPr>
        <w:spacing w:line="700" w:lineRule="exact"/>
        <w:rPr>
          <w:rFonts w:hint="eastAsia" w:ascii="仿宋" w:hAnsi="仿宋" w:eastAsia="仿宋" w:cs="仿宋"/>
          <w:color w:val="000000"/>
          <w:sz w:val="32"/>
          <w:szCs w:val="32"/>
        </w:rPr>
      </w:pPr>
      <w:r>
        <w:rPr>
          <w:rFonts w:hint="eastAsia" w:ascii="仿宋" w:hAnsi="仿宋" w:eastAsia="仿宋" w:cs="仿宋"/>
          <w:color w:val="000000"/>
          <w:sz w:val="32"/>
          <w:szCs w:val="32"/>
        </w:rPr>
      </w:r>
      <w:r/>
    </w:p>
    <w:p>
      <w:pPr>
        <w:spacing w:line="700" w:lineRule="exact"/>
        <w:rPr>
          <w:rFonts w:hint="eastAsia" w:ascii="仿宋" w:hAnsi="仿宋" w:eastAsia="仿宋" w:cs="仿宋"/>
          <w:color w:val="000000"/>
          <w:sz w:val="32"/>
          <w:szCs w:val="32"/>
        </w:rPr>
      </w:pPr>
      <w:r>
        <w:rPr>
          <w:rFonts w:hint="eastAsia" w:ascii="仿宋" w:hAnsi="仿宋" w:eastAsia="仿宋" w:cs="仿宋"/>
          <w:color w:val="000000"/>
          <w:sz w:val="32"/>
          <w:szCs w:val="32"/>
        </w:rPr>
      </w:r>
      <w:r/>
    </w:p>
    <w:p>
      <w:pPr>
        <w:spacing w:line="700" w:lineRule="exact"/>
        <w:rPr>
          <w:rFonts w:hint="eastAsia" w:ascii="仿宋" w:hAnsi="仿宋" w:eastAsia="仿宋" w:cs="仿宋"/>
          <w:color w:val="000000"/>
          <w:sz w:val="32"/>
          <w:szCs w:val="32"/>
        </w:rPr>
      </w:pPr>
      <w:r>
        <w:rPr>
          <w:rFonts w:hint="eastAsia" w:ascii="仿宋" w:hAnsi="仿宋" w:eastAsia="仿宋" w:cs="仿宋"/>
          <w:color w:val="000000"/>
          <w:sz w:val="32"/>
          <w:szCs w:val="32"/>
        </w:rPr>
      </w:r>
      <w:r/>
    </w:p>
    <w:p>
      <w:pPr>
        <w:spacing w:line="700" w:lineRule="exact"/>
        <w:rPr>
          <w:rFonts w:hint="eastAsia" w:ascii="仿宋" w:hAnsi="仿宋" w:eastAsia="仿宋" w:cs="仿宋"/>
          <w:color w:val="000000"/>
        </w:rPr>
      </w:pPr>
      <w:r>
        <w:rPr>
          <w:rFonts w:hint="eastAsia" w:ascii="仿宋" w:hAnsi="仿宋" w:eastAsia="仿宋" w:cs="仿宋"/>
          <w:color w:val="000000"/>
        </w:rPr>
      </w:r>
      <w:r/>
    </w:p>
    <w:p>
      <w:pPr>
        <w:jc w:val="center"/>
        <w:keepLines/>
        <w:keepNext/>
        <w:pageBreakBefore/>
        <w:rPr>
          <w:rFonts w:hint="eastAsia" w:ascii="仿宋" w:hAnsi="仿宋" w:eastAsia="仿宋" w:cs="仿宋"/>
          <w:b/>
          <w:color w:val="000000"/>
          <w:sz w:val="44"/>
          <w:szCs w:val="44"/>
        </w:rPr>
        <w:sectPr>
          <w:headerReference w:type="default" r:id="rId9"/>
          <w:footerReference w:type="default" r:id="rId10"/>
          <w:footerReference w:type="first" r:id="rId11"/>
          <w:footnotePr/>
          <w:endnotePr/>
          <w:type w:val="nextPage"/>
          <w:pgSz w:w="11907" w:h="16840" w:orient="portrait"/>
          <w:pgMar w:top="1474" w:right="1304" w:bottom="1474" w:left="1418" w:header="851" w:footer="851" w:gutter="0"/>
          <w:cols w:num="1" w:sep="0" w:space="1701" w:equalWidth="1"/>
          <w:docGrid w:linePitch="360"/>
        </w:sectPr>
        <w:outlineLvl w:val="0"/>
      </w:pPr>
      <w:r/>
      <w:bookmarkStart w:id="3" w:name="_Toc81575152"/>
      <w:r/>
      <w:bookmarkStart w:id="4" w:name="_Toc81575189"/>
      <w:r/>
      <w:r/>
    </w:p>
    <w:p>
      <w:pPr>
        <w:pStyle w:val="868"/>
        <w:jc w:val="center"/>
        <w:spacing w:before="200"/>
        <w:rPr>
          <w:rFonts w:hint="eastAsia" w:ascii="仿宋" w:hAnsi="仿宋" w:eastAsia="仿宋" w:cs="仿宋"/>
          <w:color w:val="000000"/>
          <w:sz w:val="44"/>
        </w:rPr>
      </w:pPr>
      <w:r/>
      <w:bookmarkStart w:id="5" w:name="_Toc30943"/>
      <w:r/>
      <w:bookmarkStart w:id="6" w:name="_Toc6519"/>
      <w:r/>
      <w:bookmarkStart w:id="7" w:name="_Toc25722"/>
      <w:r>
        <w:rPr>
          <w:rFonts w:hint="eastAsia" w:ascii="仿宋" w:hAnsi="仿宋" w:eastAsia="仿宋" w:cs="仿宋"/>
          <w:color w:val="000000"/>
          <w:sz w:val="44"/>
        </w:rPr>
        <w:t xml:space="preserve">第一章  </w:t>
      </w:r>
      <w:bookmarkEnd w:id="3"/>
      <w:r/>
      <w:bookmarkEnd w:id="4"/>
      <w:r/>
      <w:bookmarkEnd w:id="5"/>
      <w:r/>
      <w:bookmarkEnd w:id="6"/>
      <w:r/>
      <w:bookmarkEnd w:id="7"/>
      <w:r>
        <w:rPr>
          <w:rFonts w:hint="eastAsia" w:ascii="仿宋" w:hAnsi="仿宋" w:eastAsia="仿宋" w:cs="仿宋"/>
          <w:b/>
          <w:bCs/>
          <w:color w:val="auto"/>
          <w:sz w:val="44"/>
          <w:szCs w:val="44"/>
          <w:highlight w:val="none"/>
          <w:lang w:val="en-US" w:eastAsia="zh-CN" w:bidi="ar-SA"/>
        </w:rPr>
        <w:t xml:space="preserve">磋商邀请</w:t>
      </w:r>
      <w:r/>
    </w:p>
    <w:p>
      <w:pPr>
        <w:ind w:firstLine="480"/>
        <w:spacing w:line="48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受</w:t>
      </w:r>
      <w:r>
        <w:rPr>
          <w:rFonts w:hint="eastAsia" w:ascii="仿宋" w:hAnsi="仿宋" w:eastAsia="仿宋" w:cs="仿宋"/>
          <w:color w:val="000000"/>
          <w:sz w:val="24"/>
          <w:szCs w:val="24"/>
          <w:u w:val="single"/>
          <w:lang w:val="en-US" w:eastAsia="zh-CN"/>
        </w:rPr>
        <w:t xml:space="preserve">泗洪县自然资源和规划局</w:t>
      </w:r>
      <w:r>
        <w:rPr>
          <w:rFonts w:hint="eastAsia" w:ascii="仿宋" w:hAnsi="仿宋" w:eastAsia="仿宋" w:cs="仿宋"/>
          <w:color w:val="000000"/>
          <w:sz w:val="24"/>
          <w:szCs w:val="24"/>
        </w:rPr>
        <w:t xml:space="preserve">的委托，</w:t>
      </w:r>
      <w:r>
        <w:rPr>
          <w:rFonts w:hint="eastAsia" w:ascii="仿宋" w:hAnsi="仿宋" w:eastAsia="仿宋" w:cs="仿宋"/>
          <w:color w:val="000000"/>
          <w:sz w:val="24"/>
          <w:szCs w:val="24"/>
          <w:u w:val="single"/>
          <w:lang w:eastAsia="zh-CN"/>
        </w:rPr>
        <w:t xml:space="preserve">中天志远咨询有限公司</w:t>
      </w:r>
      <w:r>
        <w:rPr>
          <w:rFonts w:hint="eastAsia" w:ascii="仿宋" w:hAnsi="仿宋" w:eastAsia="仿宋" w:cs="仿宋"/>
          <w:color w:val="000000"/>
          <w:sz w:val="24"/>
          <w:szCs w:val="24"/>
        </w:rPr>
        <w:t xml:space="preserve">就</w:t>
      </w:r>
      <w:r>
        <w:rPr>
          <w:rFonts w:hint="eastAsia" w:ascii="仿宋" w:hAnsi="仿宋" w:eastAsia="仿宋" w:cs="仿宋"/>
          <w:color w:val="000000"/>
          <w:sz w:val="24"/>
          <w:szCs w:val="24"/>
          <w:u w:val="single"/>
          <w:lang w:eastAsia="zh-CN"/>
        </w:rPr>
        <w:t xml:space="preserve">泗洪县2026年全县飞机施药防治美国白蛾服务采购项目</w:t>
      </w:r>
      <w:r>
        <w:rPr>
          <w:rFonts w:hint="eastAsia" w:ascii="仿宋" w:hAnsi="仿宋" w:eastAsia="仿宋" w:cs="仿宋"/>
          <w:color w:val="000000"/>
          <w:sz w:val="24"/>
          <w:u w:val="single"/>
        </w:rPr>
        <w:t xml:space="preserve">(</w:t>
      </w:r>
      <w:r>
        <w:rPr>
          <w:rFonts w:hint="eastAsia" w:ascii="仿宋" w:hAnsi="仿宋" w:eastAsia="仿宋" w:cs="仿宋"/>
          <w:color w:val="000000"/>
          <w:sz w:val="24"/>
          <w:u w:val="single"/>
          <w:lang w:eastAsia="zh-CN"/>
        </w:rPr>
        <w:t xml:space="preserve">JSZC-321324-ZTZY-C2026-0004</w:t>
      </w:r>
      <w:r>
        <w:rPr>
          <w:rFonts w:hint="eastAsia" w:ascii="仿宋" w:hAnsi="仿宋" w:eastAsia="仿宋" w:cs="仿宋"/>
          <w:color w:val="000000"/>
          <w:sz w:val="24"/>
          <w:u w:val="single"/>
        </w:rPr>
        <w:t xml:space="preserve">)</w:t>
      </w:r>
      <w:r>
        <w:rPr>
          <w:rFonts w:hint="eastAsia" w:ascii="仿宋" w:hAnsi="仿宋" w:eastAsia="仿宋" w:cs="仿宋"/>
          <w:color w:val="000000"/>
          <w:sz w:val="24"/>
          <w:szCs w:val="24"/>
        </w:rPr>
        <w:t xml:space="preserve">进行竞争性磋商采购，欢迎符合条件的</w:t>
      </w:r>
      <w:r>
        <w:rPr>
          <w:rFonts w:hint="eastAsia" w:ascii="仿宋" w:hAnsi="仿宋" w:eastAsia="仿宋" w:cs="仿宋"/>
          <w:color w:val="000000"/>
          <w:sz w:val="24"/>
          <w:szCs w:val="24"/>
          <w:lang w:eastAsia="zh-CN"/>
        </w:rPr>
        <w:t xml:space="preserve">供应商</w:t>
      </w:r>
      <w:r>
        <w:rPr>
          <w:rFonts w:hint="eastAsia" w:ascii="仿宋" w:hAnsi="仿宋" w:eastAsia="仿宋" w:cs="仿宋"/>
          <w:color w:val="000000"/>
          <w:sz w:val="24"/>
          <w:szCs w:val="24"/>
          <w:lang w:val="en-US" w:eastAsia="zh-CN"/>
        </w:rPr>
        <w:t xml:space="preserve">磋商</w:t>
      </w:r>
      <w:r>
        <w:rPr>
          <w:rFonts w:hint="eastAsia" w:ascii="仿宋" w:hAnsi="仿宋" w:eastAsia="仿宋" w:cs="仿宋"/>
          <w:color w:val="000000"/>
          <w:sz w:val="24"/>
          <w:szCs w:val="24"/>
        </w:rPr>
        <w:t xml:space="preserve">。</w:t>
      </w:r>
      <w:r/>
    </w:p>
    <w:p>
      <w:pPr>
        <w:spacing w:line="480" w:lineRule="exact"/>
        <w:rPr>
          <w:rFonts w:hint="eastAsia" w:ascii="仿宋" w:hAnsi="仿宋" w:eastAsia="仿宋" w:cs="仿宋"/>
          <w:color w:val="000000"/>
          <w:sz w:val="24"/>
          <w:szCs w:val="24"/>
        </w:rPr>
        <w:pBdr>
          <w:top w:val="single" w:color="000000" w:sz="4" w:space="1"/>
          <w:left w:val="single" w:color="000000" w:sz="4" w:space="4"/>
          <w:bottom w:val="single" w:color="000000" w:sz="4" w:space="1"/>
          <w:right w:val="single" w:color="000000" w:sz="4" w:space="4"/>
        </w:pBdr>
      </w:pPr>
      <w:r>
        <w:rPr>
          <w:rFonts w:hint="eastAsia" w:ascii="仿宋" w:hAnsi="仿宋" w:eastAsia="仿宋" w:cs="仿宋"/>
          <w:color w:val="000000"/>
          <w:sz w:val="24"/>
          <w:szCs w:val="24"/>
        </w:rPr>
        <w:t xml:space="preserve">项目概况</w:t>
      </w:r>
      <w:r/>
    </w:p>
    <w:p>
      <w:pPr>
        <w:ind w:firstLine="480"/>
        <w:spacing w:line="480" w:lineRule="exact"/>
        <w:rPr>
          <w:rFonts w:hint="eastAsia" w:ascii="仿宋" w:hAnsi="仿宋" w:eastAsia="仿宋" w:cs="仿宋"/>
          <w:color w:val="000000"/>
          <w:sz w:val="24"/>
          <w:szCs w:val="24"/>
        </w:rPr>
        <w:pBdr>
          <w:top w:val="single" w:color="000000" w:sz="4" w:space="1"/>
          <w:left w:val="single" w:color="000000" w:sz="4" w:space="4"/>
          <w:bottom w:val="single" w:color="000000" w:sz="4" w:space="1"/>
          <w:right w:val="single" w:color="000000" w:sz="4" w:space="4"/>
        </w:pBdr>
      </w:pPr>
      <w:r>
        <w:rPr>
          <w:rFonts w:hint="eastAsia" w:ascii="仿宋" w:hAnsi="仿宋" w:eastAsia="仿宋" w:cs="仿宋"/>
          <w:color w:val="000000"/>
          <w:sz w:val="24"/>
          <w:szCs w:val="24"/>
          <w:u w:val="single"/>
          <w:lang w:eastAsia="zh-CN"/>
        </w:rPr>
        <w:t xml:space="preserve">泗洪县2026年全县飞机施药防治美国白蛾服务采购项目</w:t>
      </w:r>
      <w:r>
        <w:rPr>
          <w:rFonts w:hint="eastAsia" w:ascii="仿宋" w:hAnsi="仿宋" w:eastAsia="仿宋" w:cs="仿宋"/>
          <w:color w:val="000000"/>
          <w:sz w:val="24"/>
          <w:szCs w:val="24"/>
        </w:rPr>
        <w:t xml:space="preserve">的潜在</w:t>
      </w:r>
      <w:r>
        <w:rPr>
          <w:rFonts w:hint="eastAsia" w:ascii="仿宋" w:hAnsi="仿宋" w:eastAsia="仿宋" w:cs="仿宋"/>
          <w:color w:val="000000"/>
          <w:sz w:val="24"/>
          <w:szCs w:val="24"/>
          <w:lang w:eastAsia="zh-CN"/>
        </w:rPr>
        <w:t xml:space="preserve">供应商</w:t>
      </w:r>
      <w:r>
        <w:rPr>
          <w:rFonts w:hint="eastAsia" w:ascii="仿宋" w:hAnsi="仿宋" w:eastAsia="仿宋" w:cs="仿宋"/>
          <w:color w:val="000000"/>
          <w:sz w:val="24"/>
          <w:szCs w:val="24"/>
        </w:rPr>
        <w:t xml:space="preserve">可在“江苏政府采购网</w:t>
      </w: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u w:val="single"/>
        </w:rPr>
        <w:t xml:space="preserve">宿迁市政府采购网”自行免费</w:t>
      </w:r>
      <w:r>
        <w:rPr>
          <w:rFonts w:hint="eastAsia" w:ascii="仿宋" w:hAnsi="仿宋" w:eastAsia="仿宋" w:cs="仿宋"/>
          <w:color w:val="000000"/>
          <w:sz w:val="24"/>
          <w:szCs w:val="24"/>
        </w:rPr>
        <w:t xml:space="preserve">获取</w:t>
      </w:r>
      <w:r>
        <w:rPr>
          <w:rFonts w:hint="eastAsia" w:ascii="仿宋" w:hAnsi="仿宋" w:eastAsia="仿宋" w:cs="仿宋"/>
          <w:color w:val="000000"/>
          <w:sz w:val="24"/>
          <w:szCs w:val="24"/>
          <w:lang w:eastAsia="zh-CN"/>
        </w:rPr>
        <w:t xml:space="preserve">磋商文件</w:t>
      </w:r>
      <w:r>
        <w:rPr>
          <w:rFonts w:hint="eastAsia" w:ascii="仿宋" w:hAnsi="仿宋" w:eastAsia="仿宋" w:cs="仿宋"/>
          <w:color w:val="000000"/>
          <w:sz w:val="24"/>
          <w:szCs w:val="24"/>
        </w:rPr>
        <w:t xml:space="preserve">，并于</w:t>
      </w:r>
      <w:r>
        <w:rPr>
          <w:rFonts w:hint="eastAsia" w:ascii="仿宋" w:hAnsi="仿宋" w:eastAsia="仿宋" w:cs="仿宋"/>
          <w:color w:val="000000"/>
          <w:sz w:val="24"/>
          <w:szCs w:val="24"/>
          <w:highlight w:val="none"/>
          <w:u w:val="single"/>
        </w:rPr>
        <w:t xml:space="preserve">202</w:t>
      </w:r>
      <w:r>
        <w:rPr>
          <w:rFonts w:hint="eastAsia" w:ascii="仿宋" w:hAnsi="仿宋" w:eastAsia="仿宋" w:cs="仿宋"/>
          <w:color w:val="000000"/>
          <w:sz w:val="24"/>
          <w:szCs w:val="24"/>
          <w:highlight w:val="none"/>
          <w:u w:val="single"/>
          <w:lang w:val="en-US" w:eastAsia="zh-CN"/>
        </w:rPr>
        <w:t xml:space="preserve">6</w:t>
      </w:r>
      <w:r>
        <w:rPr>
          <w:rFonts w:hint="eastAsia" w:ascii="仿宋" w:hAnsi="仿宋" w:eastAsia="仿宋" w:cs="仿宋"/>
          <w:bCs/>
          <w:color w:val="000000"/>
          <w:sz w:val="24"/>
          <w:szCs w:val="24"/>
          <w:highlight w:val="none"/>
          <w:u w:val="single"/>
        </w:rPr>
        <w:t xml:space="preserve">年</w:t>
      </w:r>
      <w:r>
        <w:rPr>
          <w:rFonts w:hint="eastAsia" w:ascii="仿宋" w:hAnsi="仿宋" w:eastAsia="仿宋" w:cs="仿宋"/>
          <w:bCs/>
          <w:color w:val="000000"/>
          <w:sz w:val="24"/>
          <w:szCs w:val="24"/>
          <w:highlight w:val="none"/>
          <w:u w:val="single"/>
          <w:lang w:val="en-US" w:eastAsia="zh-CN"/>
        </w:rPr>
        <w:t xml:space="preserve">6</w:t>
      </w:r>
      <w:r>
        <w:rPr>
          <w:rFonts w:hint="eastAsia" w:ascii="仿宋" w:hAnsi="仿宋" w:eastAsia="仿宋" w:cs="仿宋"/>
          <w:color w:val="000000"/>
          <w:sz w:val="24"/>
          <w:szCs w:val="24"/>
          <w:highlight w:val="none"/>
          <w:u w:val="single"/>
        </w:rPr>
        <w:t xml:space="preserve">月</w:t>
      </w:r>
      <w:r>
        <w:rPr>
          <w:rFonts w:hint="eastAsia" w:ascii="仿宋" w:hAnsi="仿宋" w:eastAsia="仿宋" w:cs="仿宋"/>
          <w:color w:val="000000"/>
          <w:sz w:val="24"/>
          <w:szCs w:val="24"/>
          <w:highlight w:val="none"/>
          <w:u w:val="single"/>
          <w:lang w:val="en-US" w:eastAsia="zh-CN"/>
        </w:rPr>
        <w:t xml:space="preserve">5</w:t>
      </w:r>
      <w:r>
        <w:rPr>
          <w:rFonts w:hint="eastAsia" w:ascii="仿宋" w:hAnsi="仿宋" w:eastAsia="仿宋" w:cs="仿宋"/>
          <w:color w:val="000000"/>
          <w:sz w:val="24"/>
          <w:szCs w:val="24"/>
          <w:highlight w:val="none"/>
          <w:u w:val="single"/>
        </w:rPr>
        <w:t xml:space="preserve">日</w:t>
      </w:r>
      <w:r>
        <w:rPr>
          <w:rFonts w:hint="eastAsia" w:ascii="仿宋" w:hAnsi="仿宋" w:eastAsia="仿宋" w:cs="仿宋"/>
          <w:bCs/>
          <w:color w:val="000000"/>
          <w:sz w:val="24"/>
          <w:szCs w:val="24"/>
          <w:highlight w:val="none"/>
          <w:u w:val="single"/>
        </w:rPr>
        <w:t xml:space="preserve">09点30分（</w:t>
      </w:r>
      <w:r>
        <w:rPr>
          <w:rFonts w:hint="eastAsia" w:ascii="仿宋" w:hAnsi="仿宋" w:eastAsia="仿宋" w:cs="仿宋"/>
          <w:bCs/>
          <w:color w:val="000000"/>
          <w:sz w:val="24"/>
          <w:szCs w:val="24"/>
        </w:rPr>
        <w:t xml:space="preserve">北京时间）前递交</w:t>
      </w:r>
      <w:r>
        <w:rPr>
          <w:rFonts w:hint="eastAsia" w:ascii="仿宋" w:hAnsi="仿宋" w:eastAsia="仿宋" w:cs="仿宋"/>
          <w:bCs/>
          <w:color w:val="000000"/>
          <w:sz w:val="24"/>
          <w:szCs w:val="24"/>
          <w:lang w:eastAsia="zh-CN"/>
        </w:rPr>
        <w:t xml:space="preserve">响应文件</w:t>
      </w:r>
      <w:r>
        <w:rPr>
          <w:rFonts w:hint="eastAsia" w:ascii="仿宋" w:hAnsi="仿宋" w:eastAsia="仿宋" w:cs="仿宋"/>
          <w:color w:val="000000"/>
          <w:sz w:val="24"/>
          <w:szCs w:val="24"/>
        </w:rPr>
        <w:t xml:space="preserve">。</w:t>
      </w:r>
      <w:r/>
    </w:p>
    <w:p>
      <w:pPr>
        <w:pStyle w:val="869"/>
        <w:ind w:firstLine="643"/>
        <w:spacing w:before="0" w:after="0" w:line="480" w:lineRule="exact"/>
        <w:rPr>
          <w:rFonts w:hint="eastAsia" w:ascii="仿宋" w:hAnsi="仿宋" w:eastAsia="仿宋" w:cs="仿宋"/>
          <w:bCs/>
          <w:color w:val="000000"/>
          <w:szCs w:val="22"/>
        </w:rPr>
      </w:pPr>
      <w:r/>
      <w:bookmarkStart w:id="8" w:name="_Toc35393621"/>
      <w:r/>
      <w:bookmarkStart w:id="9" w:name="_Toc2584"/>
      <w:r/>
      <w:bookmarkStart w:id="10" w:name="_Toc38985263"/>
      <w:r/>
      <w:bookmarkStart w:id="11" w:name="_Toc28359079"/>
      <w:r/>
      <w:bookmarkStart w:id="12" w:name="_Toc28359002"/>
      <w:r/>
      <w:bookmarkStart w:id="13" w:name="_Toc35393790"/>
      <w:r/>
      <w:bookmarkStart w:id="14" w:name="_Hlk24379207"/>
      <w:r>
        <w:rPr>
          <w:rFonts w:hint="eastAsia" w:ascii="仿宋" w:hAnsi="仿宋" w:eastAsia="仿宋" w:cs="仿宋"/>
          <w:bCs/>
          <w:color w:val="000000"/>
          <w:szCs w:val="22"/>
        </w:rPr>
        <w:t xml:space="preserve">一、项目基本情况</w:t>
      </w:r>
      <w:bookmarkEnd w:id="8"/>
      <w:r/>
      <w:bookmarkEnd w:id="9"/>
      <w:r/>
      <w:bookmarkEnd w:id="10"/>
      <w:r/>
      <w:bookmarkEnd w:id="11"/>
      <w:r/>
      <w:bookmarkEnd w:id="12"/>
      <w:r/>
      <w:bookmarkEnd w:id="13"/>
      <w:r/>
      <w:r/>
    </w:p>
    <w:p>
      <w:pPr>
        <w:ind w:firstLine="480"/>
        <w:spacing w:line="480" w:lineRule="exact"/>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rPr>
        <w:t xml:space="preserve">1.项目编号：</w:t>
      </w:r>
      <w:r>
        <w:rPr>
          <w:rFonts w:hint="eastAsia" w:ascii="仿宋" w:hAnsi="仿宋" w:eastAsia="仿宋" w:cs="仿宋"/>
          <w:color w:val="000000"/>
          <w:sz w:val="24"/>
          <w:szCs w:val="24"/>
          <w:lang w:eastAsia="zh-CN"/>
        </w:rPr>
        <w:t xml:space="preserve">JSZC-321324-ZTZY-C2026-0004</w:t>
      </w:r>
      <w:r>
        <w:rPr>
          <w:rFonts w:hint="eastAsia" w:ascii="仿宋" w:hAnsi="仿宋" w:eastAsia="仿宋" w:cs="仿宋"/>
          <w:color w:val="000000"/>
          <w:sz w:val="24"/>
          <w:szCs w:val="24"/>
          <w:lang w:val="en-US" w:eastAsia="zh-CN"/>
        </w:rPr>
        <w:t xml:space="preserve"> </w:t>
      </w:r>
      <w:r>
        <w:rPr>
          <w:rFonts w:hint="eastAsia" w:ascii="仿宋" w:hAnsi="仿宋" w:eastAsia="仿宋" w:cs="仿宋"/>
          <w:color w:val="000000"/>
          <w:sz w:val="24"/>
          <w:lang w:eastAsia="zh-CN"/>
        </w:rPr>
        <w:t xml:space="preserve">。</w:t>
      </w:r>
      <w:r/>
    </w:p>
    <w:p>
      <w:pPr>
        <w:ind w:firstLine="480"/>
        <w:spacing w:line="480" w:lineRule="exact"/>
        <w:rPr>
          <w:rFonts w:hint="eastAsia" w:ascii="仿宋" w:hAnsi="仿宋" w:eastAsia="仿宋" w:cs="仿宋"/>
          <w:color w:val="000000"/>
          <w:sz w:val="24"/>
        </w:rPr>
      </w:pPr>
      <w:r>
        <w:rPr>
          <w:rFonts w:hint="eastAsia" w:ascii="仿宋" w:hAnsi="仿宋" w:eastAsia="仿宋" w:cs="仿宋"/>
          <w:color w:val="000000"/>
          <w:sz w:val="24"/>
          <w:szCs w:val="24"/>
        </w:rPr>
        <w:t xml:space="preserve">2.项目名称：</w:t>
      </w:r>
      <w:bookmarkEnd w:id="14"/>
      <w:r>
        <w:rPr>
          <w:rFonts w:hint="eastAsia" w:ascii="仿宋" w:hAnsi="仿宋" w:eastAsia="仿宋" w:cs="仿宋"/>
          <w:color w:val="000000"/>
          <w:sz w:val="24"/>
          <w:lang w:eastAsia="zh-CN"/>
        </w:rPr>
        <w:t xml:space="preserve">泗洪县2026年全县飞机施药防治美国白蛾服务采购项目。</w:t>
      </w:r>
      <w:r/>
    </w:p>
    <w:p>
      <w:pPr>
        <w:ind w:firstLine="480"/>
        <w:spacing w:line="480" w:lineRule="exact"/>
        <w:rPr>
          <w:rFonts w:hint="eastAsia" w:ascii="仿宋" w:hAnsi="仿宋" w:eastAsia="仿宋" w:cs="仿宋"/>
          <w:color w:val="e6b9b8" w:themeColor="accent2" w:themeTint="66"/>
          <w:sz w:val="24"/>
          <w:szCs w:val="24"/>
          <w:lang w:val="en-US" w:eastAsia="zh-CN"/>
          <w14:textOutline w14:w="22225">
            <w14:solidFill>
              <w14:schemeClr w14:val="accent2"/>
            </w14:solidFill>
            <w14:prstDash w14:val="solid"/>
            <w14:round/>
          </w14:textOutline>
          <w14:textFill>
            <w14:solidFill>
              <w14:schemeClr w14:val="accent2">
                <w14:lumMod w14:val="40000"/>
                <w14:lumOff w14:val="60000"/>
              </w14:schemeClr>
            </w14:solidFill>
          </w14:textFill>
        </w:rPr>
      </w:pPr>
      <w:r>
        <w:rPr>
          <w:rFonts w:hint="eastAsia" w:ascii="仿宋" w:hAnsi="仿宋" w:eastAsia="仿宋" w:cs="仿宋"/>
          <w:color w:val="000000"/>
          <w:sz w:val="24"/>
          <w:szCs w:val="24"/>
        </w:rPr>
        <w:t xml:space="preserve">3.预算金额：</w:t>
      </w:r>
      <w:r>
        <w:rPr>
          <w:rFonts w:hint="eastAsia" w:ascii="仿宋" w:hAnsi="仿宋" w:eastAsia="仿宋" w:cs="仿宋"/>
          <w:color w:val="000000"/>
          <w:sz w:val="24"/>
          <w:szCs w:val="24"/>
          <w:lang w:val="en-US" w:eastAsia="zh-CN"/>
        </w:rPr>
        <w:t xml:space="preserve">168万元。</w:t>
      </w:r>
      <w:r/>
    </w:p>
    <w:p>
      <w:pPr>
        <w:ind w:firstLine="480"/>
        <w:spacing w:line="480" w:lineRule="exact"/>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rPr>
        <w:t xml:space="preserve">4.本项目设定最高限价，</w:t>
      </w:r>
      <w:r>
        <w:rPr>
          <w:rFonts w:hint="eastAsia" w:ascii="仿宋" w:hAnsi="仿宋" w:eastAsia="仿宋" w:cs="仿宋"/>
          <w:b w:val="0"/>
          <w:bCs w:val="0"/>
          <w:color w:val="000000"/>
          <w:sz w:val="24"/>
          <w:szCs w:val="24"/>
          <w:highlight w:val="none"/>
        </w:rPr>
        <w:t xml:space="preserve">最高限价</w:t>
      </w:r>
      <w:r>
        <w:rPr>
          <w:rFonts w:hint="eastAsia" w:ascii="仿宋" w:hAnsi="仿宋" w:eastAsia="仿宋" w:cs="仿宋"/>
          <w:b w:val="0"/>
          <w:bCs w:val="0"/>
          <w:color w:val="000000"/>
          <w:sz w:val="24"/>
          <w:szCs w:val="24"/>
          <w:highlight w:val="none"/>
          <w:lang w:val="en-US" w:eastAsia="zh-CN"/>
        </w:rPr>
        <w:t xml:space="preserve">为</w:t>
      </w:r>
      <w:r>
        <w:rPr>
          <w:rFonts w:hint="eastAsia" w:ascii="仿宋" w:hAnsi="仿宋" w:eastAsia="仿宋" w:cs="仿宋"/>
          <w:color w:val="000000"/>
          <w:sz w:val="24"/>
          <w:szCs w:val="24"/>
          <w:lang w:val="en-US" w:eastAsia="zh-CN"/>
        </w:rPr>
        <w:t xml:space="preserve">168</w:t>
      </w:r>
      <w:r>
        <w:rPr>
          <w:rFonts w:hint="eastAsia" w:ascii="仿宋" w:hAnsi="仿宋" w:eastAsia="仿宋" w:cs="仿宋"/>
          <w:b w:val="0"/>
          <w:bCs w:val="0"/>
          <w:color w:val="000000"/>
          <w:sz w:val="24"/>
          <w:szCs w:val="24"/>
          <w:highlight w:val="none"/>
        </w:rPr>
        <w:t xml:space="preserve">万元</w:t>
      </w:r>
      <w:r>
        <w:rPr>
          <w:rFonts w:hint="eastAsia" w:ascii="仿宋" w:hAnsi="仿宋" w:eastAsia="仿宋" w:cs="仿宋"/>
          <w:b w:val="0"/>
          <w:bCs w:val="0"/>
          <w:color w:val="000000"/>
          <w:sz w:val="24"/>
          <w:szCs w:val="24"/>
          <w:highlight w:val="none"/>
          <w:lang w:eastAsia="zh-CN"/>
        </w:rPr>
        <w:t xml:space="preserve">。（其中：1、虾、蟹等水产养殖区域，每亩</w:t>
      </w:r>
      <w:r>
        <w:rPr>
          <w:rFonts w:hint="eastAsia" w:ascii="仿宋" w:hAnsi="仿宋" w:eastAsia="仿宋" w:cs="仿宋"/>
          <w:b w:val="0"/>
          <w:bCs w:val="0"/>
          <w:color w:val="000000"/>
          <w:sz w:val="24"/>
          <w:szCs w:val="24"/>
          <w:highlight w:val="none"/>
          <w:lang w:val="en-US" w:eastAsia="zh-CN"/>
        </w:rPr>
        <w:t xml:space="preserve">单价</w:t>
      </w:r>
      <w:r>
        <w:rPr>
          <w:rFonts w:hint="eastAsia" w:ascii="仿宋" w:hAnsi="仿宋" w:eastAsia="仿宋" w:cs="仿宋"/>
          <w:b w:val="0"/>
          <w:bCs w:val="0"/>
          <w:color w:val="000000"/>
          <w:sz w:val="24"/>
          <w:szCs w:val="24"/>
          <w:highlight w:val="none"/>
          <w:lang w:eastAsia="zh-CN"/>
        </w:rPr>
        <w:t xml:space="preserve">不高于 10 元；2、其他区域，每亩</w:t>
      </w:r>
      <w:r>
        <w:rPr>
          <w:rFonts w:hint="eastAsia" w:ascii="仿宋" w:hAnsi="仿宋" w:eastAsia="仿宋" w:cs="仿宋"/>
          <w:b w:val="0"/>
          <w:bCs w:val="0"/>
          <w:color w:val="000000"/>
          <w:sz w:val="24"/>
          <w:szCs w:val="24"/>
          <w:highlight w:val="none"/>
          <w:lang w:val="en-US" w:eastAsia="zh-CN"/>
        </w:rPr>
        <w:t xml:space="preserve">单价</w:t>
      </w:r>
      <w:r>
        <w:rPr>
          <w:rFonts w:hint="eastAsia" w:ascii="仿宋" w:hAnsi="仿宋" w:eastAsia="仿宋" w:cs="仿宋"/>
          <w:b w:val="0"/>
          <w:bCs w:val="0"/>
          <w:color w:val="000000"/>
          <w:sz w:val="24"/>
          <w:szCs w:val="24"/>
          <w:highlight w:val="none"/>
          <w:lang w:eastAsia="zh-CN"/>
        </w:rPr>
        <w:t xml:space="preserve">不高于4.5 元。供应商需在</w:t>
      </w:r>
      <w:r>
        <w:rPr>
          <w:rFonts w:hint="eastAsia" w:ascii="仿宋" w:hAnsi="仿宋" w:eastAsia="仿宋" w:cs="仿宋"/>
          <w:b w:val="0"/>
          <w:bCs w:val="0"/>
          <w:color w:val="000000"/>
          <w:sz w:val="24"/>
          <w:szCs w:val="24"/>
          <w:highlight w:val="none"/>
          <w:lang w:val="en-US" w:eastAsia="zh-CN"/>
        </w:rPr>
        <w:t xml:space="preserve">分项</w:t>
      </w:r>
      <w:r>
        <w:rPr>
          <w:rFonts w:hint="eastAsia" w:ascii="仿宋" w:hAnsi="仿宋" w:eastAsia="仿宋" w:cs="仿宋"/>
          <w:b w:val="0"/>
          <w:bCs w:val="0"/>
          <w:color w:val="000000"/>
          <w:sz w:val="24"/>
          <w:szCs w:val="24"/>
          <w:highlight w:val="none"/>
          <w:lang w:eastAsia="zh-CN"/>
        </w:rPr>
        <w:t xml:space="preserve">报价表中明确相应区域单价报价，并且相应区域单价报价不能超过相应单价的限价，否则视为无效标处理）</w:t>
      </w:r>
      <w:r>
        <w:rPr>
          <w:rFonts w:hint="eastAsia" w:ascii="仿宋" w:hAnsi="仿宋" w:eastAsia="仿宋" w:cs="仿宋"/>
          <w:b w:val="0"/>
          <w:bCs w:val="0"/>
          <w:color w:val="000000"/>
          <w:sz w:val="24"/>
          <w:szCs w:val="24"/>
          <w:highlight w:val="none"/>
        </w:rPr>
        <w:t xml:space="preserve">。</w:t>
      </w:r>
      <w:r/>
    </w:p>
    <w:p>
      <w:pPr>
        <w:ind w:firstLine="480"/>
        <w:spacing w:line="48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5.采购需求（简介）：泗洪县2026年全县飞机施药防治美国白蛾服务采购项目，每亩单价限价为：1、虾</w:t>
      </w:r>
      <w:r>
        <w:rPr>
          <w:rFonts w:hint="eastAsia" w:ascii="仿宋" w:hAnsi="仿宋" w:eastAsia="仿宋" w:cs="仿宋"/>
          <w:color w:val="000000"/>
          <w:sz w:val="24"/>
          <w:szCs w:val="24"/>
          <w:highlight w:val="none"/>
        </w:rPr>
        <w:t xml:space="preserve">、蟹等水产养殖区域使用20%氯虫苯甲酰胺（</w:t>
      </w:r>
      <w:r>
        <w:rPr>
          <w:rFonts w:hint="eastAsia" w:ascii="仿宋" w:hAnsi="仿宋" w:eastAsia="仿宋" w:cs="仿宋"/>
          <w:color w:val="000000"/>
          <w:sz w:val="24"/>
          <w:szCs w:val="24"/>
          <w:highlight w:val="none"/>
          <w:lang w:val="en-US" w:eastAsia="zh-CN"/>
        </w:rPr>
        <w:t xml:space="preserve">供应商应</w:t>
      </w:r>
      <w:r>
        <w:rPr>
          <w:rFonts w:hint="eastAsia" w:ascii="仿宋" w:hAnsi="仿宋" w:eastAsia="仿宋" w:cs="仿宋"/>
          <w:color w:val="000000"/>
          <w:sz w:val="24"/>
          <w:szCs w:val="24"/>
          <w:highlight w:val="none"/>
        </w:rPr>
        <w:t xml:space="preserve">结合本地实际情况</w:t>
      </w:r>
      <w:r>
        <w:rPr>
          <w:rFonts w:hint="eastAsia" w:ascii="仿宋" w:hAnsi="仿宋" w:eastAsia="仿宋" w:cs="仿宋"/>
          <w:color w:val="000000"/>
          <w:sz w:val="24"/>
          <w:szCs w:val="24"/>
          <w:highlight w:val="none"/>
          <w:lang w:val="en-US" w:eastAsia="zh-CN"/>
        </w:rPr>
        <w:t xml:space="preserve">选择用药厂家</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rPr>
        <w:t xml:space="preserve">，防治面积约6万亩，每亩不高于</w:t>
      </w:r>
      <w:r>
        <w:rPr>
          <w:rFonts w:hint="eastAsia" w:ascii="仿宋" w:hAnsi="仿宋" w:eastAsia="仿宋" w:cs="仿宋"/>
          <w:color w:val="000000"/>
          <w:sz w:val="24"/>
          <w:szCs w:val="24"/>
          <w:lang w:val="en-US" w:eastAsia="zh-CN"/>
        </w:rPr>
        <w:t xml:space="preserve">10</w:t>
      </w:r>
      <w:r>
        <w:rPr>
          <w:rFonts w:hint="eastAsia" w:ascii="仿宋" w:hAnsi="仿宋" w:eastAsia="仿宋" w:cs="仿宋"/>
          <w:color w:val="000000"/>
          <w:sz w:val="24"/>
          <w:szCs w:val="24"/>
        </w:rPr>
        <w:t xml:space="preserve">元；2、其他区域具体用药由供应商在保证飞防效果基础上在国家林业和草原局生物灾害防控中心关于推荐林业用农药产品的通知（防控发〔2021〕14号）的“林业用农药产品推荐名单 ” 等无公害生物制剂或仿生制剂（防治对象为美国白蛾药品）中自主选择），防治面积约24万亩，每亩不高于4.5元；每亩加尿素10克作沉降剂。（详细内容见本磋商文件第四章）</w:t>
      </w:r>
      <w:r>
        <w:rPr>
          <w:rFonts w:hint="eastAsia" w:ascii="仿宋" w:hAnsi="仿宋" w:eastAsia="仿宋" w:cs="仿宋"/>
          <w:color w:val="000000"/>
          <w:sz w:val="24"/>
        </w:rPr>
        <w:t xml:space="preserve">。</w:t>
      </w:r>
      <w:r/>
    </w:p>
    <w:p>
      <w:pPr>
        <w:ind w:left="1" w:firstLine="420"/>
        <w:spacing w:before="0" w:after="0" w:line="500" w:lineRule="atLeast"/>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6.合同履行期限：合同签订后15日历天完成（具体飞防时间以实际虫情测报情况为准）</w:t>
      </w:r>
      <w:r>
        <w:rPr>
          <w:rFonts w:hint="eastAsia" w:ascii="仿宋" w:hAnsi="仿宋" w:eastAsia="仿宋" w:cs="仿宋"/>
          <w:color w:val="000000"/>
          <w:sz w:val="24"/>
          <w:szCs w:val="24"/>
          <w:highlight w:val="none"/>
          <w:lang w:val="en-US" w:eastAsia="zh-CN"/>
        </w:rPr>
        <w:t xml:space="preserve">。</w:t>
      </w:r>
      <w:r/>
    </w:p>
    <w:p>
      <w:pPr>
        <w:ind w:firstLine="480"/>
        <w:spacing w:line="48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7.本项目</w:t>
      </w:r>
      <w:r>
        <w:rPr>
          <w:rFonts w:hint="eastAsia" w:ascii="仿宋" w:hAnsi="仿宋" w:eastAsia="仿宋" w:cs="仿宋"/>
          <w:color w:val="000000"/>
          <w:sz w:val="24"/>
          <w:szCs w:val="24"/>
          <w:u w:val="single"/>
        </w:rPr>
        <w:t xml:space="preserve"> 接受 </w:t>
      </w:r>
      <w:r>
        <w:rPr>
          <w:rFonts w:hint="eastAsia" w:ascii="仿宋" w:hAnsi="仿宋" w:eastAsia="仿宋" w:cs="仿宋"/>
          <w:color w:val="000000"/>
          <w:sz w:val="24"/>
          <w:szCs w:val="24"/>
        </w:rPr>
        <w:t xml:space="preserve">联合体投标。</w:t>
      </w:r>
      <w:r/>
    </w:p>
    <w:p>
      <w:pPr>
        <w:pStyle w:val="869"/>
        <w:ind w:firstLine="643"/>
        <w:spacing w:before="0" w:after="0" w:line="480" w:lineRule="exact"/>
        <w:rPr>
          <w:rFonts w:hint="eastAsia" w:ascii="仿宋" w:hAnsi="仿宋" w:eastAsia="仿宋" w:cs="仿宋"/>
          <w:bCs/>
          <w:color w:val="000000"/>
          <w:szCs w:val="22"/>
        </w:rPr>
      </w:pPr>
      <w:r/>
      <w:bookmarkStart w:id="15" w:name="_Toc38985264"/>
      <w:r/>
      <w:bookmarkStart w:id="16" w:name="_Toc28359003"/>
      <w:r/>
      <w:bookmarkStart w:id="17" w:name="_Toc35393791"/>
      <w:r/>
      <w:bookmarkStart w:id="18" w:name="_Toc35393622"/>
      <w:r/>
      <w:bookmarkStart w:id="19" w:name="_Toc27291"/>
      <w:r/>
      <w:bookmarkStart w:id="20" w:name="_Toc28359080"/>
      <w:r>
        <w:rPr>
          <w:rFonts w:hint="eastAsia" w:ascii="仿宋" w:hAnsi="仿宋" w:eastAsia="仿宋" w:cs="仿宋"/>
          <w:bCs/>
          <w:color w:val="000000"/>
          <w:szCs w:val="22"/>
        </w:rPr>
        <w:t xml:space="preserve">二、申请人的资格要求</w:t>
      </w:r>
      <w:bookmarkEnd w:id="15"/>
      <w:r/>
      <w:bookmarkEnd w:id="16"/>
      <w:r/>
      <w:bookmarkEnd w:id="17"/>
      <w:r/>
      <w:bookmarkEnd w:id="18"/>
      <w:r/>
      <w:bookmarkEnd w:id="19"/>
      <w:r/>
      <w:bookmarkEnd w:id="20"/>
      <w:r/>
      <w:r/>
    </w:p>
    <w:p>
      <w:pPr>
        <w:ind w:firstLine="480"/>
        <w:spacing w:line="480" w:lineRule="exact"/>
        <w:rPr>
          <w:rFonts w:hint="eastAsia" w:ascii="仿宋" w:hAnsi="仿宋" w:eastAsia="仿宋" w:cs="仿宋"/>
          <w:color w:val="000000"/>
          <w:sz w:val="24"/>
          <w:szCs w:val="24"/>
        </w:rPr>
      </w:pPr>
      <w:r/>
      <w:bookmarkStart w:id="21" w:name="_Toc28359081"/>
      <w:r/>
      <w:bookmarkStart w:id="22" w:name="_Toc38985265"/>
      <w:r/>
      <w:bookmarkStart w:id="23" w:name="_Toc35393792"/>
      <w:r/>
      <w:bookmarkStart w:id="24" w:name="_Toc28359004"/>
      <w:r/>
      <w:bookmarkStart w:id="25" w:name="_Toc35393623"/>
      <w:r>
        <w:rPr>
          <w:rFonts w:hint="eastAsia" w:ascii="仿宋" w:hAnsi="仿宋" w:eastAsia="仿宋" w:cs="仿宋"/>
          <w:color w:val="000000"/>
          <w:sz w:val="24"/>
          <w:szCs w:val="24"/>
        </w:rPr>
        <w:t xml:space="preserve">（一）通用资格要求</w:t>
      </w:r>
      <w:r/>
    </w:p>
    <w:p>
      <w:pPr>
        <w:ind w:firstLine="480"/>
        <w:spacing w:line="48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1.具备《中华人民共和国政府采购法》第二十二条第一款规定的6项条件（按要求提供投标函）。</w:t>
      </w:r>
      <w:r/>
    </w:p>
    <w:p>
      <w:pPr>
        <w:ind w:firstLine="480"/>
        <w:spacing w:line="48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2.信用信息：在“信用中国”网站（www.creditchina.gov.cn）查询，不存在被列入失信被执行人、重大税收违法</w:t>
      </w:r>
      <w:r>
        <w:rPr>
          <w:rFonts w:hint="eastAsia" w:ascii="仿宋" w:hAnsi="仿宋" w:eastAsia="仿宋" w:cs="仿宋"/>
          <w:color w:val="000000"/>
          <w:sz w:val="24"/>
          <w:szCs w:val="24"/>
          <w:lang w:val="en-US" w:eastAsia="zh-CN"/>
        </w:rPr>
        <w:t xml:space="preserve">失信主体</w:t>
      </w:r>
      <w:r>
        <w:rPr>
          <w:rFonts w:hint="eastAsia" w:ascii="仿宋" w:hAnsi="仿宋" w:eastAsia="仿宋" w:cs="仿宋"/>
          <w:color w:val="000000"/>
          <w:sz w:val="24"/>
          <w:szCs w:val="24"/>
        </w:rPr>
        <w:t xml:space="preserve">名单、</w:t>
      </w:r>
      <w:r>
        <w:rPr>
          <w:rFonts w:hint="eastAsia" w:ascii="仿宋" w:hAnsi="仿宋" w:eastAsia="仿宋" w:cs="仿宋"/>
          <w:color w:val="000000"/>
          <w:sz w:val="24"/>
          <w:szCs w:val="24"/>
          <w:lang w:val="en-US" w:eastAsia="zh-CN"/>
        </w:rPr>
        <w:t xml:space="preserve">严重失信主体</w:t>
      </w:r>
      <w:r>
        <w:rPr>
          <w:rFonts w:hint="eastAsia" w:ascii="仿宋" w:hAnsi="仿宋" w:eastAsia="仿宋" w:cs="仿宋"/>
          <w:color w:val="000000"/>
          <w:sz w:val="24"/>
          <w:szCs w:val="24"/>
        </w:rPr>
        <w:t xml:space="preserve">名单及其他不符合《中华人民共和国政府采购法》第二十二条规定条件的信用记录情形（无需提供证明材料）。</w:t>
      </w:r>
      <w:r/>
    </w:p>
    <w:p>
      <w:pPr>
        <w:ind w:firstLine="480"/>
        <w:spacing w:line="48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3.落实政府采购政策需满足的资格要求：本项目专门面向中小企业采购</w:t>
      </w: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rPr>
        <w:t xml:space="preserve">（</w:t>
      </w:r>
      <w:r>
        <w:rPr>
          <w:rFonts w:hint="eastAsia" w:ascii="仿宋" w:hAnsi="仿宋" w:eastAsia="仿宋" w:cs="仿宋"/>
          <w:color w:val="000000"/>
          <w:sz w:val="24"/>
          <w:szCs w:val="24"/>
          <w:lang w:val="en-US" w:eastAsia="zh-CN"/>
        </w:rPr>
        <w:t xml:space="preserve">供应商</w:t>
      </w:r>
      <w:r>
        <w:rPr>
          <w:rFonts w:hint="eastAsia" w:ascii="仿宋" w:hAnsi="仿宋" w:eastAsia="仿宋" w:cs="仿宋"/>
          <w:color w:val="000000"/>
          <w:sz w:val="24"/>
          <w:szCs w:val="24"/>
        </w:rPr>
        <w:t xml:space="preserve">提供中小企业声明函或残疾人福利性单位声明函或监狱企业证明文件）。</w:t>
      </w:r>
      <w:r/>
    </w:p>
    <w:p>
      <w:pPr>
        <w:ind w:firstLine="480"/>
        <w:spacing w:line="480" w:lineRule="exact"/>
        <w:rPr>
          <w:rFonts w:hint="eastAsia" w:ascii="仿宋" w:hAnsi="仿宋" w:eastAsia="仿宋" w:cs="仿宋"/>
          <w:color w:val="000000"/>
          <w:sz w:val="24"/>
          <w:szCs w:val="24"/>
          <w:lang w:eastAsia="zh-CN"/>
        </w:rPr>
      </w:pPr>
      <w:r>
        <w:rPr>
          <w:rFonts w:hint="eastAsia" w:ascii="仿宋" w:hAnsi="仿宋" w:eastAsia="仿宋" w:cs="仿宋"/>
          <w:color w:val="000000"/>
          <w:sz w:val="24"/>
          <w:szCs w:val="24"/>
        </w:rPr>
        <w:t xml:space="preserve">（二）本项目的特定资格要求</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lang w:eastAsia="zh-CN"/>
        </w:rPr>
        <w:t xml:space="preserve">1、投标人</w:t>
      </w:r>
      <w:r>
        <w:rPr>
          <w:rFonts w:hint="eastAsia" w:ascii="仿宋" w:hAnsi="仿宋" w:eastAsia="仿宋" w:cs="仿宋"/>
          <w:color w:val="000000"/>
          <w:sz w:val="24"/>
          <w:szCs w:val="24"/>
          <w:highlight w:val="none"/>
          <w:lang w:val="en-US" w:eastAsia="zh-CN"/>
        </w:rPr>
        <w:t xml:space="preserve">须</w:t>
      </w:r>
      <w:r>
        <w:rPr>
          <w:rFonts w:hint="eastAsia" w:ascii="仿宋" w:hAnsi="仿宋" w:eastAsia="仿宋" w:cs="仿宋"/>
          <w:color w:val="000000"/>
          <w:sz w:val="24"/>
          <w:szCs w:val="24"/>
          <w:highlight w:val="none"/>
          <w:lang w:eastAsia="zh-CN"/>
        </w:rPr>
        <w:t xml:space="preserve">具有航空资格且同时具有林业有害生物防控能力的独立法人或具有航空资格的独立法人</w:t>
      </w:r>
      <w:r>
        <w:rPr>
          <w:rFonts w:hint="eastAsia" w:ascii="仿宋" w:hAnsi="仿宋" w:eastAsia="仿宋" w:cs="仿宋"/>
          <w:color w:val="000000"/>
          <w:sz w:val="24"/>
          <w:szCs w:val="24"/>
          <w:highlight w:val="none"/>
          <w:lang w:val="en-US" w:eastAsia="zh-CN"/>
        </w:rPr>
        <w:t xml:space="preserve">和</w:t>
      </w:r>
      <w:r>
        <w:rPr>
          <w:rFonts w:hint="eastAsia" w:ascii="仿宋" w:hAnsi="仿宋" w:eastAsia="仿宋" w:cs="仿宋"/>
          <w:color w:val="000000"/>
          <w:sz w:val="24"/>
          <w:szCs w:val="24"/>
          <w:highlight w:val="none"/>
          <w:lang w:eastAsia="zh-CN"/>
        </w:rPr>
        <w:t xml:space="preserve">具有林业有害生物防控</w:t>
      </w:r>
      <w:r>
        <w:rPr>
          <w:rFonts w:hint="eastAsia" w:ascii="仿宋" w:hAnsi="仿宋" w:eastAsia="仿宋" w:cs="仿宋"/>
          <w:color w:val="000000"/>
          <w:sz w:val="24"/>
          <w:szCs w:val="24"/>
          <w:highlight w:val="none"/>
          <w:lang w:val="en-US" w:eastAsia="zh-CN"/>
        </w:rPr>
        <w:t xml:space="preserve">能力</w:t>
      </w:r>
      <w:r>
        <w:rPr>
          <w:rFonts w:hint="eastAsia" w:ascii="仿宋" w:hAnsi="仿宋" w:eastAsia="仿宋" w:cs="仿宋"/>
          <w:color w:val="000000"/>
          <w:sz w:val="24"/>
          <w:szCs w:val="24"/>
          <w:highlight w:val="none"/>
          <w:lang w:eastAsia="zh-CN"/>
        </w:rPr>
        <w:t xml:space="preserve">的独立法人组成的联合体（提供</w:t>
      </w:r>
      <w:r>
        <w:rPr>
          <w:rFonts w:hint="eastAsia" w:ascii="仿宋" w:hAnsi="仿宋" w:eastAsia="仿宋" w:cs="仿宋"/>
          <w:color w:val="000000"/>
          <w:sz w:val="24"/>
          <w:szCs w:val="24"/>
          <w:highlight w:val="none"/>
          <w:lang w:val="en-US" w:eastAsia="zh-CN"/>
        </w:rPr>
        <w:t xml:space="preserve">上述</w:t>
      </w:r>
      <w:r>
        <w:rPr>
          <w:rFonts w:hint="eastAsia" w:ascii="仿宋" w:hAnsi="仿宋" w:eastAsia="仿宋" w:cs="仿宋"/>
          <w:color w:val="000000"/>
          <w:sz w:val="24"/>
          <w:szCs w:val="24"/>
          <w:highlight w:val="none"/>
          <w:lang w:eastAsia="zh-CN"/>
        </w:rPr>
        <w:t xml:space="preserve">相关</w:t>
      </w:r>
      <w:r>
        <w:rPr>
          <w:rFonts w:hint="eastAsia" w:ascii="仿宋" w:hAnsi="仿宋" w:eastAsia="仿宋" w:cs="仿宋"/>
          <w:color w:val="000000"/>
          <w:sz w:val="24"/>
          <w:szCs w:val="24"/>
          <w:highlight w:val="none"/>
          <w:lang w:val="en-US" w:eastAsia="zh-CN"/>
        </w:rPr>
        <w:t xml:space="preserve">证明</w:t>
      </w:r>
      <w:r>
        <w:rPr>
          <w:rFonts w:hint="eastAsia" w:ascii="仿宋" w:hAnsi="仿宋" w:eastAsia="仿宋" w:cs="仿宋"/>
          <w:color w:val="000000"/>
          <w:sz w:val="24"/>
          <w:szCs w:val="24"/>
          <w:highlight w:val="none"/>
          <w:lang w:eastAsia="zh-CN"/>
        </w:rPr>
        <w:t xml:space="preserve">材料扫描件；投标人为联合体投标的还必须提供联合体共同投标协议扫描件，联合体投标协议格式自拟）；</w:t>
      </w:r>
      <w:r>
        <w:rPr>
          <w:rFonts w:hint="eastAsia" w:ascii="仿宋" w:hAnsi="仿宋" w:eastAsia="仿宋" w:cs="仿宋"/>
          <w:color w:val="000000"/>
          <w:sz w:val="24"/>
          <w:szCs w:val="24"/>
          <w:lang w:eastAsia="zh-CN"/>
        </w:rPr>
        <w:t xml:space="preserve"> </w:t>
      </w:r>
      <w:r/>
    </w:p>
    <w:p>
      <w:pPr>
        <w:ind w:firstLine="480"/>
        <w:spacing w:line="480" w:lineRule="exact"/>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eastAsia="zh-CN"/>
        </w:rPr>
        <w:t xml:space="preserve">2、投标人须</w:t>
      </w:r>
      <w:r>
        <w:rPr>
          <w:rFonts w:hint="eastAsia" w:ascii="仿宋" w:hAnsi="仿宋" w:eastAsia="仿宋" w:cs="仿宋"/>
          <w:color w:val="000000"/>
          <w:sz w:val="24"/>
          <w:szCs w:val="24"/>
          <w:highlight w:val="none"/>
          <w:lang w:eastAsia="zh-CN"/>
        </w:rPr>
        <w:t xml:space="preserve">具有适航证、国籍登记证、电台执照、</w:t>
      </w:r>
      <w:r>
        <w:rPr>
          <w:rFonts w:hint="eastAsia" w:ascii="仿宋" w:hAnsi="仿宋" w:eastAsia="仿宋" w:cs="仿宋"/>
          <w:color w:val="000000"/>
          <w:sz w:val="24"/>
          <w:szCs w:val="24"/>
          <w:lang w:eastAsia="zh-CN"/>
        </w:rPr>
        <w:t xml:space="preserve">经营许可证、商业运行合格证，飞机意外责任保险证明（上传以上要求证</w:t>
      </w:r>
      <w:r>
        <w:rPr>
          <w:rFonts w:hint="eastAsia" w:ascii="仿宋" w:hAnsi="仿宋" w:eastAsia="仿宋" w:cs="仿宋"/>
          <w:color w:val="000000"/>
          <w:sz w:val="24"/>
          <w:szCs w:val="24"/>
          <w:lang w:val="en-US" w:eastAsia="zh-CN"/>
        </w:rPr>
        <w:t xml:space="preserve">明</w:t>
      </w:r>
      <w:r>
        <w:rPr>
          <w:rFonts w:hint="eastAsia" w:ascii="仿宋" w:hAnsi="仿宋" w:eastAsia="仿宋" w:cs="仿宋"/>
          <w:color w:val="000000"/>
          <w:sz w:val="24"/>
          <w:szCs w:val="24"/>
          <w:lang w:eastAsia="zh-CN"/>
        </w:rPr>
        <w:t xml:space="preserve">材料的扫描件）；</w:t>
      </w:r>
      <w:r/>
    </w:p>
    <w:p>
      <w:pPr>
        <w:ind w:firstLine="480"/>
        <w:spacing w:line="480" w:lineRule="exact"/>
        <w:rPr>
          <w:rFonts w:hint="default"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3、拟投入参加作业人员须具有意外伤害保险或第三者保险、飞行员执照、机务执照及（上传以上要求证明材料的扫描件）。</w:t>
      </w:r>
      <w:r/>
    </w:p>
    <w:p>
      <w:pPr>
        <w:ind w:firstLine="480"/>
        <w:spacing w:line="480" w:lineRule="exact"/>
        <w:rPr>
          <w:rFonts w:hint="eastAsia" w:ascii="仿宋" w:hAnsi="仿宋" w:eastAsia="仿宋" w:cs="仿宋"/>
          <w:color w:val="000000"/>
          <w:sz w:val="24"/>
          <w:szCs w:val="24"/>
        </w:rPr>
      </w:pPr>
      <w:r>
        <w:rPr>
          <w:rFonts w:hint="eastAsia" w:ascii="仿宋" w:hAnsi="仿宋" w:eastAsia="仿宋" w:cs="仿宋"/>
          <w:color w:val="000000"/>
          <w:sz w:val="24"/>
          <w:szCs w:val="24"/>
          <w:lang w:val="en-US" w:eastAsia="zh-CN"/>
        </w:rPr>
        <w:t xml:space="preserve">4</w:t>
      </w:r>
      <w:r>
        <w:rPr>
          <w:rFonts w:hint="eastAsia" w:ascii="仿宋" w:hAnsi="仿宋" w:eastAsia="仿宋" w:cs="仿宋"/>
          <w:color w:val="000000"/>
          <w:sz w:val="24"/>
          <w:szCs w:val="24"/>
          <w:lang w:eastAsia="zh-CN"/>
        </w:rPr>
        <w:t xml:space="preserve">、投标人在近五年内的农林飞防作业中无（侧翻、坠机、人员伤亡等）安全事故发生，无因过失或故意作业导致鱼、虾、蟹、蜂、蚕等死亡的次生灾害责任事故发生。（提供承诺书加盖投标人公章扫描件、承诺书格式自拟）</w:t>
      </w:r>
      <w:r>
        <w:rPr>
          <w:rFonts w:hint="eastAsia" w:ascii="仿宋" w:hAnsi="仿宋" w:eastAsia="仿宋" w:cs="仿宋"/>
          <w:color w:val="000000"/>
          <w:sz w:val="24"/>
          <w:szCs w:val="24"/>
        </w:rPr>
        <w:t xml:space="preserve">。</w:t>
      </w:r>
      <w:r/>
    </w:p>
    <w:p>
      <w:pPr>
        <w:pStyle w:val="869"/>
        <w:ind w:firstLine="643"/>
        <w:spacing w:before="0" w:after="0" w:line="480" w:lineRule="exact"/>
        <w:rPr>
          <w:rFonts w:hint="eastAsia" w:ascii="仿宋" w:hAnsi="仿宋" w:eastAsia="仿宋" w:cs="仿宋"/>
          <w:bCs/>
          <w:color w:val="000000"/>
          <w:szCs w:val="22"/>
          <w:lang w:eastAsia="zh-CN"/>
        </w:rPr>
      </w:pPr>
      <w:r/>
      <w:bookmarkStart w:id="26" w:name="_Toc22204"/>
      <w:r>
        <w:rPr>
          <w:rFonts w:hint="eastAsia" w:ascii="仿宋" w:hAnsi="仿宋" w:eastAsia="仿宋" w:cs="仿宋"/>
          <w:bCs/>
          <w:color w:val="000000"/>
          <w:szCs w:val="22"/>
        </w:rPr>
        <w:t xml:space="preserve">三、获取</w:t>
      </w:r>
      <w:bookmarkEnd w:id="21"/>
      <w:r/>
      <w:bookmarkEnd w:id="22"/>
      <w:r/>
      <w:bookmarkEnd w:id="23"/>
      <w:r/>
      <w:bookmarkEnd w:id="24"/>
      <w:r/>
      <w:bookmarkEnd w:id="25"/>
      <w:r/>
      <w:bookmarkEnd w:id="26"/>
      <w:r>
        <w:rPr>
          <w:rFonts w:hint="eastAsia" w:ascii="仿宋" w:hAnsi="仿宋" w:eastAsia="仿宋" w:cs="仿宋"/>
          <w:bCs/>
          <w:color w:val="000000"/>
          <w:szCs w:val="22"/>
          <w:lang w:eastAsia="zh-CN"/>
        </w:rPr>
        <w:t xml:space="preserve">磋商文件</w:t>
      </w:r>
      <w:r/>
    </w:p>
    <w:p>
      <w:pPr>
        <w:ind w:firstLine="480"/>
        <w:spacing w:line="480" w:lineRule="exact"/>
        <w:rPr>
          <w:rFonts w:hint="eastAsia" w:ascii="仿宋" w:hAnsi="仿宋" w:eastAsia="仿宋" w:cs="仿宋"/>
          <w:color w:val="000000"/>
          <w:sz w:val="24"/>
          <w:szCs w:val="24"/>
        </w:rPr>
      </w:pPr>
      <w:r/>
      <w:bookmarkStart w:id="27" w:name="_Toc28359005"/>
      <w:r/>
      <w:bookmarkStart w:id="28" w:name="_Toc28359082"/>
      <w:r/>
      <w:bookmarkStart w:id="29" w:name="_Toc38985266"/>
      <w:r/>
      <w:bookmarkStart w:id="30" w:name="_Toc35393793"/>
      <w:r/>
      <w:bookmarkStart w:id="31" w:name="_Toc35393624"/>
      <w:r>
        <w:rPr>
          <w:rFonts w:hint="eastAsia" w:ascii="仿宋" w:hAnsi="仿宋" w:eastAsia="仿宋" w:cs="仿宋"/>
          <w:color w:val="000000"/>
          <w:sz w:val="24"/>
          <w:szCs w:val="24"/>
        </w:rPr>
        <w:t xml:space="preserve">1.时间：招标公告发布之日起5个工作日。</w:t>
      </w:r>
      <w:r/>
    </w:p>
    <w:p>
      <w:pPr>
        <w:ind w:firstLine="480"/>
        <w:spacing w:line="48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2.方式：</w:t>
      </w:r>
      <w:r>
        <w:rPr>
          <w:rFonts w:hint="eastAsia" w:ascii="仿宋" w:hAnsi="仿宋" w:eastAsia="仿宋" w:cs="仿宋"/>
          <w:color w:val="000000"/>
          <w:sz w:val="24"/>
          <w:szCs w:val="24"/>
          <w:lang w:eastAsia="zh-CN"/>
        </w:rPr>
        <w:t xml:space="preserve">供应商</w:t>
      </w:r>
      <w:r>
        <w:rPr>
          <w:rFonts w:hint="eastAsia" w:ascii="仿宋" w:hAnsi="仿宋" w:eastAsia="仿宋" w:cs="仿宋"/>
          <w:color w:val="000000"/>
          <w:sz w:val="24"/>
          <w:szCs w:val="24"/>
        </w:rPr>
        <w:t xml:space="preserve">应在</w:t>
      </w:r>
      <w:r>
        <w:rPr>
          <w:rFonts w:hint="eastAsia" w:ascii="仿宋" w:hAnsi="仿宋" w:eastAsia="仿宋" w:cs="仿宋"/>
          <w:color w:val="000000"/>
          <w:sz w:val="24"/>
          <w:szCs w:val="24"/>
          <w:lang w:eastAsia="zh-CN"/>
        </w:rPr>
        <w:t xml:space="preserve">磋商文件</w:t>
      </w:r>
      <w:r>
        <w:rPr>
          <w:rFonts w:hint="eastAsia" w:ascii="仿宋" w:hAnsi="仿宋" w:eastAsia="仿宋" w:cs="仿宋"/>
          <w:color w:val="000000"/>
          <w:sz w:val="24"/>
          <w:szCs w:val="24"/>
        </w:rPr>
        <w:t xml:space="preserve">提供的时间内，通过“苏采云”系统（网址： http://jszfcg.jsczt.cn/），使用CA锁登录系统后，找到本项目获取</w:t>
      </w:r>
      <w:r>
        <w:rPr>
          <w:rFonts w:hint="eastAsia" w:ascii="仿宋" w:hAnsi="仿宋" w:eastAsia="仿宋" w:cs="仿宋"/>
          <w:color w:val="000000"/>
          <w:sz w:val="24"/>
          <w:szCs w:val="24"/>
          <w:lang w:eastAsia="zh-CN"/>
        </w:rPr>
        <w:t xml:space="preserve">磋商文件</w:t>
      </w:r>
      <w:r>
        <w:rPr>
          <w:rFonts w:hint="eastAsia" w:ascii="仿宋" w:hAnsi="仿宋" w:eastAsia="仿宋" w:cs="仿宋"/>
          <w:color w:val="000000"/>
          <w:sz w:val="24"/>
          <w:szCs w:val="24"/>
        </w:rPr>
        <w:t xml:space="preserve">（后缀名为“.kedt”）。</w:t>
      </w:r>
      <w:r/>
    </w:p>
    <w:p>
      <w:pPr>
        <w:ind w:firstLine="480"/>
        <w:spacing w:line="480" w:lineRule="exact"/>
        <w:rPr>
          <w:rFonts w:hint="eastAsia" w:ascii="仿宋" w:hAnsi="仿宋" w:eastAsia="仿宋" w:cs="仿宋"/>
          <w:color w:val="000000"/>
          <w:sz w:val="24"/>
          <w:szCs w:val="24"/>
        </w:rPr>
      </w:pPr>
      <w:r/>
      <w:bookmarkStart w:id="32" w:name="EB0c44ff4da61f4af989d119fe214be450"/>
      <w:r>
        <w:rPr>
          <w:rFonts w:hint="eastAsia" w:ascii="仿宋" w:hAnsi="仿宋" w:eastAsia="仿宋" w:cs="仿宋"/>
          <w:color w:val="000000"/>
          <w:sz w:val="24"/>
          <w:szCs w:val="24"/>
        </w:rPr>
        <w:t xml:space="preserve">3.本项目共分一个采购包。</w:t>
      </w:r>
      <w:r>
        <w:rPr>
          <w:rFonts w:hint="eastAsia" w:ascii="仿宋" w:hAnsi="仿宋" w:eastAsia="仿宋" w:cs="仿宋"/>
          <w:color w:val="000000"/>
          <w:sz w:val="24"/>
          <w:szCs w:val="24"/>
          <w:lang w:eastAsia="zh-CN"/>
        </w:rPr>
        <w:t xml:space="preserve">供应商</w:t>
      </w:r>
      <w:r>
        <w:rPr>
          <w:rFonts w:hint="eastAsia" w:ascii="仿宋" w:hAnsi="仿宋" w:eastAsia="仿宋" w:cs="仿宋"/>
          <w:color w:val="000000"/>
          <w:sz w:val="24"/>
          <w:szCs w:val="24"/>
        </w:rPr>
        <w:t xml:space="preserve">参与多个采购包投标的，应按采购包分别获取</w:t>
      </w:r>
      <w:r>
        <w:rPr>
          <w:rFonts w:hint="eastAsia" w:ascii="仿宋" w:hAnsi="仿宋" w:eastAsia="仿宋" w:cs="仿宋"/>
          <w:color w:val="000000"/>
          <w:sz w:val="24"/>
          <w:szCs w:val="24"/>
          <w:lang w:eastAsia="zh-CN"/>
        </w:rPr>
        <w:t xml:space="preserve">磋商文件</w:t>
      </w:r>
      <w:r>
        <w:rPr>
          <w:rFonts w:hint="eastAsia" w:ascii="仿宋" w:hAnsi="仿宋" w:eastAsia="仿宋" w:cs="仿宋"/>
          <w:color w:val="000000"/>
          <w:sz w:val="24"/>
          <w:szCs w:val="24"/>
        </w:rPr>
        <w:t xml:space="preserve">。</w:t>
      </w:r>
      <w:r>
        <w:rPr>
          <w:rFonts w:hint="eastAsia" w:ascii="仿宋" w:hAnsi="仿宋" w:eastAsia="仿宋" w:cs="仿宋"/>
          <w:color w:val="000000"/>
          <w:sz w:val="24"/>
          <w:szCs w:val="24"/>
          <w:lang w:eastAsia="zh-CN"/>
        </w:rPr>
        <w:t xml:space="preserve">供应商</w:t>
      </w:r>
      <w:r>
        <w:rPr>
          <w:rFonts w:hint="eastAsia" w:ascii="仿宋" w:hAnsi="仿宋" w:eastAsia="仿宋" w:cs="仿宋"/>
          <w:color w:val="000000"/>
          <w:sz w:val="24"/>
          <w:szCs w:val="24"/>
        </w:rPr>
        <w:t xml:space="preserve">未按要求获取</w:t>
      </w:r>
      <w:r>
        <w:rPr>
          <w:rFonts w:hint="eastAsia" w:ascii="仿宋" w:hAnsi="仿宋" w:eastAsia="仿宋" w:cs="仿宋"/>
          <w:color w:val="000000"/>
          <w:sz w:val="24"/>
          <w:szCs w:val="24"/>
          <w:lang w:eastAsia="zh-CN"/>
        </w:rPr>
        <w:t xml:space="preserve">磋商文件</w:t>
      </w:r>
      <w:r>
        <w:rPr>
          <w:rFonts w:hint="eastAsia" w:ascii="仿宋" w:hAnsi="仿宋" w:eastAsia="仿宋" w:cs="仿宋"/>
          <w:color w:val="000000"/>
          <w:sz w:val="24"/>
          <w:szCs w:val="24"/>
        </w:rPr>
        <w:t xml:space="preserve">，后果自负（其</w:t>
      </w:r>
      <w:r>
        <w:rPr>
          <w:rFonts w:hint="eastAsia" w:ascii="仿宋" w:hAnsi="仿宋" w:eastAsia="仿宋" w:cs="仿宋"/>
          <w:color w:val="000000"/>
          <w:sz w:val="24"/>
          <w:szCs w:val="24"/>
          <w:lang w:eastAsia="zh-CN"/>
        </w:rPr>
        <w:t xml:space="preserve">响应文件</w:t>
      </w:r>
      <w:r>
        <w:rPr>
          <w:rFonts w:hint="eastAsia" w:ascii="仿宋" w:hAnsi="仿宋" w:eastAsia="仿宋" w:cs="仿宋"/>
          <w:color w:val="000000"/>
          <w:sz w:val="24"/>
          <w:szCs w:val="24"/>
        </w:rPr>
        <w:t xml:space="preserve">不予接受）。</w:t>
      </w:r>
      <w:bookmarkEnd w:id="32"/>
      <w:r/>
      <w:r/>
    </w:p>
    <w:p>
      <w:pPr>
        <w:pStyle w:val="869"/>
        <w:ind w:firstLine="643"/>
        <w:spacing w:before="0" w:after="0" w:line="480" w:lineRule="exact"/>
        <w:rPr>
          <w:rFonts w:hint="eastAsia" w:ascii="仿宋" w:hAnsi="仿宋" w:eastAsia="仿宋" w:cs="仿宋"/>
          <w:bCs/>
          <w:color w:val="000000"/>
          <w:szCs w:val="22"/>
        </w:rPr>
      </w:pPr>
      <w:r/>
      <w:bookmarkStart w:id="33" w:name="_Toc19148"/>
      <w:r>
        <w:rPr>
          <w:rFonts w:hint="eastAsia" w:ascii="仿宋" w:hAnsi="仿宋" w:eastAsia="仿宋" w:cs="仿宋"/>
          <w:bCs/>
          <w:color w:val="000000"/>
          <w:szCs w:val="22"/>
        </w:rPr>
        <w:t xml:space="preserve">四、提交</w:t>
      </w:r>
      <w:bookmarkEnd w:id="27"/>
      <w:r/>
      <w:bookmarkEnd w:id="28"/>
      <w:r>
        <w:rPr>
          <w:rFonts w:hint="eastAsia" w:ascii="仿宋" w:hAnsi="仿宋" w:eastAsia="仿宋" w:cs="仿宋"/>
          <w:bCs/>
          <w:color w:val="000000"/>
          <w:szCs w:val="22"/>
          <w:lang w:eastAsia="zh-CN"/>
        </w:rPr>
        <w:t xml:space="preserve">响应文件</w:t>
      </w:r>
      <w:r>
        <w:rPr>
          <w:rFonts w:hint="eastAsia" w:ascii="仿宋" w:hAnsi="仿宋" w:eastAsia="仿宋" w:cs="仿宋"/>
          <w:bCs/>
          <w:color w:val="000000"/>
          <w:szCs w:val="22"/>
        </w:rPr>
        <w:t xml:space="preserve">截止时间、开标时间和地点</w:t>
      </w:r>
      <w:bookmarkEnd w:id="29"/>
      <w:r/>
      <w:bookmarkEnd w:id="30"/>
      <w:r/>
      <w:bookmarkEnd w:id="31"/>
      <w:r/>
      <w:bookmarkEnd w:id="33"/>
      <w:r/>
      <w:r/>
    </w:p>
    <w:p>
      <w:pPr>
        <w:ind w:firstLine="480"/>
        <w:spacing w:line="48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1.提交</w:t>
      </w:r>
      <w:r>
        <w:rPr>
          <w:rFonts w:hint="eastAsia" w:ascii="仿宋" w:hAnsi="仿宋" w:eastAsia="仿宋" w:cs="仿宋"/>
          <w:color w:val="000000"/>
          <w:sz w:val="24"/>
          <w:szCs w:val="24"/>
          <w:lang w:eastAsia="zh-CN"/>
        </w:rPr>
        <w:t xml:space="preserve">响应文件</w:t>
      </w:r>
      <w:r>
        <w:rPr>
          <w:rFonts w:hint="eastAsia" w:ascii="仿宋" w:hAnsi="仿宋" w:eastAsia="仿宋" w:cs="仿宋"/>
          <w:color w:val="000000"/>
          <w:sz w:val="24"/>
          <w:szCs w:val="24"/>
        </w:rPr>
        <w:t xml:space="preserve">截止时间</w:t>
      </w:r>
      <w:r>
        <w:rPr>
          <w:rFonts w:hint="eastAsia" w:ascii="仿宋" w:hAnsi="仿宋" w:eastAsia="仿宋" w:cs="仿宋"/>
          <w:color w:val="000000"/>
          <w:sz w:val="24"/>
          <w:szCs w:val="24"/>
          <w:highlight w:val="none"/>
        </w:rPr>
        <w:t xml:space="preserve">、开标时间：</w:t>
      </w:r>
      <w:r>
        <w:rPr>
          <w:rFonts w:hint="eastAsia" w:ascii="仿宋" w:hAnsi="仿宋" w:eastAsia="仿宋" w:cs="仿宋"/>
          <w:color w:val="000000"/>
          <w:sz w:val="24"/>
          <w:szCs w:val="24"/>
          <w:highlight w:val="none"/>
          <w:lang w:eastAsia="zh-CN"/>
        </w:rPr>
        <w:t xml:space="preserve">2026年</w:t>
      </w:r>
      <w:r>
        <w:rPr>
          <w:rFonts w:hint="eastAsia" w:ascii="仿宋" w:hAnsi="仿宋" w:eastAsia="仿宋" w:cs="仿宋"/>
          <w:color w:val="000000"/>
          <w:sz w:val="24"/>
          <w:szCs w:val="24"/>
          <w:highlight w:val="none"/>
          <w:lang w:val="en-US" w:eastAsia="zh-CN"/>
        </w:rPr>
        <w:t xml:space="preserve">6</w:t>
      </w:r>
      <w:r>
        <w:rPr>
          <w:rFonts w:hint="eastAsia" w:ascii="仿宋" w:hAnsi="仿宋" w:eastAsia="仿宋" w:cs="仿宋"/>
          <w:color w:val="000000"/>
          <w:sz w:val="24"/>
          <w:szCs w:val="24"/>
          <w:highlight w:val="none"/>
          <w:lang w:eastAsia="zh-CN"/>
        </w:rPr>
        <w:t xml:space="preserve">月</w:t>
      </w:r>
      <w:r>
        <w:rPr>
          <w:rFonts w:hint="eastAsia" w:ascii="仿宋" w:hAnsi="仿宋" w:eastAsia="仿宋" w:cs="仿宋"/>
          <w:color w:val="auto"/>
          <w:sz w:val="24"/>
          <w:szCs w:val="24"/>
          <w:highlight w:val="none"/>
          <w:lang w:val="en-US" w:eastAsia="zh-CN"/>
        </w:rPr>
        <w:t xml:space="preserve">5</w:t>
      </w:r>
      <w:r>
        <w:rPr>
          <w:rFonts w:hint="eastAsia" w:ascii="仿宋" w:hAnsi="仿宋" w:eastAsia="仿宋" w:cs="仿宋"/>
          <w:color w:val="auto"/>
          <w:sz w:val="24"/>
          <w:szCs w:val="24"/>
          <w:highlight w:val="none"/>
          <w:lang w:eastAsia="zh-CN"/>
        </w:rPr>
        <w:t xml:space="preserve">日</w:t>
      </w:r>
      <w:r>
        <w:rPr>
          <w:rFonts w:hint="eastAsia" w:ascii="仿宋" w:hAnsi="仿宋" w:eastAsia="仿宋" w:cs="仿宋"/>
          <w:color w:val="auto"/>
          <w:sz w:val="24"/>
          <w:szCs w:val="24"/>
          <w:highlight w:val="none"/>
        </w:rPr>
        <w:t xml:space="preserve">09点30分</w:t>
      </w:r>
      <w:r>
        <w:rPr>
          <w:rFonts w:hint="eastAsia" w:ascii="仿宋" w:hAnsi="仿宋" w:eastAsia="仿宋" w:cs="仿宋"/>
          <w:color w:val="000000"/>
          <w:sz w:val="24"/>
          <w:szCs w:val="24"/>
          <w:highlight w:val="none"/>
        </w:rPr>
        <w:t xml:space="preserve">（北京</w:t>
      </w:r>
      <w:r>
        <w:rPr>
          <w:rFonts w:hint="eastAsia" w:ascii="仿宋" w:hAnsi="仿宋" w:eastAsia="仿宋" w:cs="仿宋"/>
          <w:color w:val="000000"/>
          <w:sz w:val="24"/>
          <w:szCs w:val="24"/>
        </w:rPr>
        <w:t xml:space="preserve">时间）</w:t>
      </w:r>
      <w:r/>
    </w:p>
    <w:p>
      <w:pPr>
        <w:ind w:firstLine="480"/>
        <w:spacing w:line="48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2.地点：“苏采云”政府采购交易系统网上开标大厅。</w:t>
      </w:r>
      <w:r/>
    </w:p>
    <w:p>
      <w:pPr>
        <w:pStyle w:val="869"/>
        <w:ind w:firstLine="643"/>
        <w:spacing w:before="0" w:after="0" w:line="480" w:lineRule="exact"/>
        <w:rPr>
          <w:rFonts w:hint="eastAsia" w:ascii="仿宋" w:hAnsi="仿宋" w:eastAsia="仿宋" w:cs="仿宋"/>
          <w:bCs/>
          <w:color w:val="000000"/>
          <w:szCs w:val="22"/>
        </w:rPr>
      </w:pPr>
      <w:r/>
      <w:bookmarkStart w:id="34" w:name="_Toc24820"/>
      <w:r/>
      <w:bookmarkStart w:id="35" w:name="_Toc28359084"/>
      <w:r/>
      <w:bookmarkStart w:id="36" w:name="_Toc38985267"/>
      <w:r/>
      <w:bookmarkStart w:id="37" w:name="_Toc35393794"/>
      <w:r/>
      <w:bookmarkStart w:id="38" w:name="_Toc35393625"/>
      <w:r/>
      <w:bookmarkStart w:id="39" w:name="_Toc28359007"/>
      <w:r>
        <w:rPr>
          <w:rFonts w:hint="eastAsia" w:ascii="仿宋" w:hAnsi="仿宋" w:eastAsia="仿宋" w:cs="仿宋"/>
          <w:bCs/>
          <w:color w:val="000000"/>
          <w:szCs w:val="22"/>
        </w:rPr>
        <w:t xml:space="preserve">五、公告期限</w:t>
      </w:r>
      <w:bookmarkEnd w:id="34"/>
      <w:r/>
      <w:bookmarkEnd w:id="35"/>
      <w:r/>
      <w:bookmarkEnd w:id="36"/>
      <w:r/>
      <w:bookmarkEnd w:id="37"/>
      <w:r/>
      <w:bookmarkEnd w:id="38"/>
      <w:r/>
      <w:bookmarkEnd w:id="39"/>
      <w:r/>
      <w:r/>
    </w:p>
    <w:p>
      <w:pPr>
        <w:ind w:left="0" w:right="0" w:firstLine="480"/>
        <w:keepLines w:val="0"/>
        <w:keepNext w:val="0"/>
        <w:pageBreakBefore w:val="0"/>
        <w:spacing w:line="440" w:lineRule="exact"/>
        <w:rPr>
          <w:rFonts w:hint="eastAsia" w:ascii="仿宋" w:hAnsi="仿宋" w:eastAsia="仿宋" w:cs="仿宋"/>
          <w:bCs/>
          <w:color w:val="000000"/>
          <w:sz w:val="24"/>
          <w:szCs w:val="24"/>
        </w:rPr>
      </w:pPr>
      <w:r/>
      <w:bookmarkStart w:id="40" w:name="_Toc35393626"/>
      <w:r/>
      <w:bookmarkStart w:id="41" w:name="_Toc38985268"/>
      <w:r/>
      <w:bookmarkStart w:id="42" w:name="_Toc35393795"/>
      <w:r/>
      <w:bookmarkStart w:id="43" w:name="_Toc13415"/>
      <w:r>
        <w:rPr>
          <w:rFonts w:hint="eastAsia" w:ascii="仿宋" w:hAnsi="仿宋" w:eastAsia="仿宋" w:cs="仿宋"/>
          <w:bCs/>
          <w:color w:val="000000"/>
          <w:sz w:val="24"/>
          <w:szCs w:val="24"/>
        </w:rPr>
        <w:t xml:space="preserve">磋商公告及磋商文件公告期限为自本公告发布</w:t>
      </w:r>
      <w:r>
        <w:rPr>
          <w:rFonts w:hint="eastAsia" w:ascii="仿宋" w:hAnsi="仿宋" w:eastAsia="仿宋" w:cs="仿宋"/>
          <w:bCs/>
          <w:color w:val="auto"/>
          <w:sz w:val="24"/>
          <w:szCs w:val="24"/>
          <w:highlight w:val="none"/>
        </w:rPr>
        <w:t xml:space="preserve">之日起</w:t>
      </w:r>
      <w:r>
        <w:rPr>
          <w:rFonts w:hint="eastAsia" w:ascii="仿宋" w:hAnsi="仿宋" w:eastAsia="仿宋" w:cs="仿宋"/>
          <w:bCs/>
          <w:color w:val="auto"/>
          <w:sz w:val="24"/>
          <w:szCs w:val="24"/>
          <w:highlight w:val="none"/>
          <w:lang w:val="en-US" w:eastAsia="zh-CN"/>
        </w:rPr>
        <w:t xml:space="preserve">5</w:t>
      </w:r>
      <w:r>
        <w:rPr>
          <w:rFonts w:hint="eastAsia" w:ascii="仿宋" w:hAnsi="仿宋" w:eastAsia="仿宋" w:cs="仿宋"/>
          <w:bCs/>
          <w:color w:val="auto"/>
          <w:sz w:val="24"/>
          <w:szCs w:val="24"/>
          <w:highlight w:val="none"/>
        </w:rPr>
        <w:t xml:space="preserve">个工作日。</w:t>
      </w:r>
      <w:r>
        <w:rPr>
          <w:rFonts w:hint="eastAsia" w:ascii="仿宋" w:hAnsi="仿宋" w:eastAsia="仿宋" w:cs="仿宋"/>
          <w:bCs/>
          <w:color w:val="000000"/>
          <w:sz w:val="24"/>
          <w:szCs w:val="24"/>
        </w:rPr>
        <w:t xml:space="preserve">采购公告发布媒体：宿迁市政府采购网、</w:t>
      </w:r>
      <w:r>
        <w:rPr>
          <w:rFonts w:hint="eastAsia" w:ascii="仿宋" w:hAnsi="仿宋" w:eastAsia="仿宋" w:cs="仿宋"/>
          <w:bCs/>
          <w:color w:val="000000"/>
          <w:sz w:val="24"/>
          <w:szCs w:val="24"/>
          <w:lang w:val="en-US" w:eastAsia="zh-CN"/>
        </w:rPr>
        <w:t xml:space="preserve">宿迁市公共资源交易平台、</w:t>
      </w:r>
      <w:r>
        <w:rPr>
          <w:rFonts w:hint="eastAsia" w:ascii="仿宋" w:hAnsi="仿宋" w:eastAsia="仿宋" w:cs="仿宋"/>
          <w:bCs/>
          <w:color w:val="000000"/>
          <w:sz w:val="24"/>
          <w:szCs w:val="24"/>
        </w:rPr>
        <w:t xml:space="preserve">江苏省财政部门指定的媒体。</w:t>
      </w:r>
      <w:r/>
    </w:p>
    <w:p>
      <w:pPr>
        <w:pStyle w:val="869"/>
        <w:ind w:firstLine="643"/>
        <w:spacing w:before="0" w:after="0" w:line="480" w:lineRule="exact"/>
        <w:rPr>
          <w:rFonts w:hint="eastAsia" w:ascii="仿宋" w:hAnsi="仿宋" w:eastAsia="仿宋" w:cs="仿宋"/>
          <w:bCs/>
          <w:color w:val="000000"/>
          <w:szCs w:val="22"/>
        </w:rPr>
      </w:pPr>
      <w:r>
        <w:rPr>
          <w:rFonts w:hint="eastAsia" w:ascii="仿宋" w:hAnsi="仿宋" w:eastAsia="仿宋" w:cs="仿宋"/>
          <w:bCs/>
          <w:color w:val="000000"/>
          <w:szCs w:val="22"/>
        </w:rPr>
        <w:t xml:space="preserve">六、其他补充事宜</w:t>
      </w:r>
      <w:bookmarkEnd w:id="40"/>
      <w:r/>
      <w:bookmarkEnd w:id="41"/>
      <w:r/>
      <w:bookmarkEnd w:id="42"/>
      <w:r/>
      <w:bookmarkEnd w:id="43"/>
      <w:r/>
      <w:r/>
    </w:p>
    <w:p>
      <w:pPr>
        <w:ind w:firstLine="480"/>
        <w:spacing w:line="480" w:lineRule="exact"/>
        <w:rPr>
          <w:rFonts w:hint="eastAsia" w:ascii="仿宋" w:hAnsi="仿宋" w:eastAsia="仿宋" w:cs="仿宋"/>
          <w:color w:val="000000"/>
          <w:sz w:val="24"/>
          <w:szCs w:val="24"/>
        </w:rPr>
      </w:pPr>
      <w:r/>
      <w:bookmarkStart w:id="44" w:name="EB64e1f522fd8c43fcb4d3ba471386b3e7"/>
      <w:r/>
      <w:bookmarkStart w:id="45" w:name="_Toc35393796"/>
      <w:r/>
      <w:bookmarkStart w:id="46" w:name="_Toc35393627"/>
      <w:r/>
      <w:bookmarkStart w:id="47" w:name="_Toc28359008"/>
      <w:r/>
      <w:bookmarkStart w:id="48" w:name="_Toc38985269"/>
      <w:r/>
      <w:bookmarkStart w:id="49" w:name="_Toc28359085"/>
      <w:r>
        <w:rPr>
          <w:rFonts w:hint="eastAsia" w:ascii="仿宋" w:hAnsi="仿宋" w:eastAsia="仿宋" w:cs="仿宋"/>
          <w:color w:val="000000"/>
          <w:sz w:val="24"/>
          <w:szCs w:val="24"/>
        </w:rPr>
        <w:t xml:space="preserve">1.招标公告发布媒体：</w:t>
      </w:r>
      <w:bookmarkStart w:id="50" w:name="OLE_LINK3"/>
      <w:r>
        <w:rPr>
          <w:rFonts w:hint="eastAsia" w:ascii="仿宋" w:hAnsi="仿宋" w:eastAsia="仿宋" w:cs="仿宋"/>
          <w:color w:val="000000"/>
          <w:sz w:val="24"/>
          <w:szCs w:val="24"/>
        </w:rPr>
        <w:t xml:space="preserve">江苏政府采购网</w:t>
      </w:r>
      <w:bookmarkEnd w:id="50"/>
      <w:r>
        <w:rPr>
          <w:rFonts w:hint="eastAsia" w:ascii="仿宋" w:hAnsi="仿宋" w:eastAsia="仿宋" w:cs="仿宋"/>
          <w:color w:val="000000"/>
          <w:sz w:val="24"/>
          <w:szCs w:val="24"/>
        </w:rPr>
        <w:t xml:space="preserve">、宿迁市政府采购网等。</w:t>
      </w:r>
      <w:r/>
    </w:p>
    <w:p>
      <w:pPr>
        <w:ind w:firstLine="480"/>
        <w:spacing w:line="48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2.“CA”数字证书办理：“苏采云”系统目前仅支持“苏采云”系统下的意源CA。省内各地区办理的“苏采云”系统下的意源CA全省通用。宿迁地区CA数字证书办理联系方式：</w:t>
      </w:r>
      <w:r>
        <w:rPr>
          <w:rFonts w:hint="eastAsia" w:ascii="仿宋" w:hAnsi="仿宋" w:eastAsia="仿宋" w:cs="仿宋"/>
          <w:color w:val="000000"/>
          <w:sz w:val="24"/>
          <w:szCs w:val="24"/>
          <w:lang w:val="en-US" w:eastAsia="zh-CN"/>
        </w:rPr>
        <w:t xml:space="preserve">18351098172</w:t>
      </w:r>
      <w:r>
        <w:rPr>
          <w:rFonts w:hint="eastAsia" w:ascii="仿宋" w:hAnsi="仿宋" w:eastAsia="仿宋" w:cs="仿宋"/>
          <w:color w:val="000000"/>
          <w:sz w:val="24"/>
          <w:szCs w:val="24"/>
        </w:rPr>
        <w:t xml:space="preserve">。</w:t>
      </w:r>
      <w:r/>
    </w:p>
    <w:p>
      <w:pPr>
        <w:ind w:firstLine="480"/>
        <w:spacing w:line="48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3.宿迁地区“苏采云”系统技术支持客服电话：0527-</w:t>
      </w:r>
      <w:r>
        <w:rPr>
          <w:rFonts w:hint="eastAsia" w:ascii="仿宋" w:hAnsi="仿宋" w:eastAsia="仿宋" w:cs="仿宋"/>
          <w:color w:val="000000"/>
          <w:sz w:val="24"/>
          <w:szCs w:val="24"/>
          <w:lang w:val="en-US" w:eastAsia="zh-CN"/>
        </w:rPr>
        <w:t xml:space="preserve">84363067</w:t>
      </w:r>
      <w:r>
        <w:rPr>
          <w:rFonts w:hint="eastAsia" w:ascii="仿宋" w:hAnsi="仿宋" w:eastAsia="仿宋" w:cs="仿宋"/>
          <w:color w:val="000000"/>
          <w:sz w:val="24"/>
          <w:szCs w:val="24"/>
        </w:rPr>
        <w:t xml:space="preserve">、0519-86722806。</w:t>
      </w:r>
      <w:bookmarkEnd w:id="44"/>
      <w:r/>
      <w:r/>
    </w:p>
    <w:p>
      <w:pPr>
        <w:ind w:firstLine="480"/>
        <w:spacing w:line="480" w:lineRule="exact"/>
        <w:rPr>
          <w:rFonts w:hint="eastAsia" w:ascii="仿宋" w:hAnsi="仿宋" w:eastAsia="仿宋" w:cs="仿宋"/>
          <w:color w:val="000000"/>
          <w:sz w:val="24"/>
          <w:szCs w:val="24"/>
        </w:rPr>
      </w:pPr>
      <w:r/>
      <w:bookmarkStart w:id="51" w:name="_Toc29049"/>
      <w:r>
        <w:rPr>
          <w:rFonts w:hint="eastAsia" w:ascii="仿宋" w:hAnsi="仿宋" w:eastAsia="仿宋" w:cs="仿宋"/>
          <w:color w:val="000000"/>
          <w:sz w:val="24"/>
          <w:szCs w:val="24"/>
        </w:rPr>
        <w:t xml:space="preserve">4.财政部门投诉受理电话：0527-</w:t>
      </w:r>
      <w:r>
        <w:rPr>
          <w:rFonts w:hint="eastAsia" w:ascii="仿宋" w:hAnsi="仿宋" w:eastAsia="仿宋" w:cs="仿宋"/>
          <w:color w:val="000000"/>
          <w:sz w:val="24"/>
          <w:szCs w:val="24"/>
          <w:lang w:val="en-US" w:eastAsia="zh-CN"/>
        </w:rPr>
        <w:t xml:space="preserve">88359233</w:t>
      </w:r>
      <w:r>
        <w:rPr>
          <w:rFonts w:hint="eastAsia" w:ascii="仿宋" w:hAnsi="仿宋" w:eastAsia="仿宋" w:cs="仿宋"/>
          <w:color w:val="000000"/>
          <w:sz w:val="24"/>
          <w:szCs w:val="24"/>
        </w:rPr>
        <w:t xml:space="preserve">。</w:t>
      </w:r>
      <w:r/>
    </w:p>
    <w:p>
      <w:pPr>
        <w:pStyle w:val="869"/>
        <w:ind w:firstLine="643"/>
        <w:spacing w:before="0" w:after="0" w:line="480" w:lineRule="exact"/>
        <w:rPr>
          <w:rFonts w:hint="eastAsia" w:ascii="仿宋" w:hAnsi="仿宋" w:eastAsia="仿宋" w:cs="仿宋"/>
          <w:bCs/>
          <w:color w:val="000000"/>
          <w:szCs w:val="22"/>
        </w:rPr>
      </w:pPr>
      <w:r>
        <w:rPr>
          <w:rFonts w:hint="eastAsia" w:ascii="仿宋" w:hAnsi="仿宋" w:eastAsia="仿宋" w:cs="仿宋"/>
          <w:bCs/>
          <w:color w:val="000000"/>
          <w:szCs w:val="22"/>
        </w:rPr>
        <w:t xml:space="preserve">七、本次招标联系方式</w:t>
      </w:r>
      <w:bookmarkEnd w:id="45"/>
      <w:r/>
      <w:bookmarkEnd w:id="46"/>
      <w:r/>
      <w:bookmarkEnd w:id="47"/>
      <w:r/>
      <w:bookmarkEnd w:id="48"/>
      <w:r/>
      <w:bookmarkEnd w:id="49"/>
      <w:r/>
      <w:bookmarkEnd w:id="51"/>
      <w:r/>
      <w:r/>
    </w:p>
    <w:p>
      <w:pPr>
        <w:ind w:firstLine="480"/>
        <w:jc w:val="left"/>
        <w:spacing w:line="48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1.采购人信息</w:t>
      </w:r>
      <w:r/>
    </w:p>
    <w:p>
      <w:pPr>
        <w:ind w:firstLine="480"/>
        <w:jc w:val="left"/>
        <w:spacing w:line="480" w:lineRule="exact"/>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rPr>
        <w:t xml:space="preserve">名   称：</w:t>
      </w:r>
      <w:r>
        <w:rPr>
          <w:rFonts w:hint="eastAsia" w:ascii="仿宋" w:hAnsi="仿宋" w:eastAsia="仿宋" w:cs="仿宋"/>
          <w:color w:val="000000"/>
          <w:sz w:val="24"/>
          <w:szCs w:val="24"/>
          <w:lang w:val="en-US" w:eastAsia="zh-CN"/>
        </w:rPr>
        <w:t xml:space="preserve">泗洪县自然资源和规划局</w:t>
      </w:r>
      <w:r/>
    </w:p>
    <w:p>
      <w:pPr>
        <w:ind w:firstLine="480"/>
        <w:jc w:val="left"/>
        <w:spacing w:line="480" w:lineRule="exact"/>
        <w:rPr>
          <w:rFonts w:hint="default"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地   址：泗洪县青阳街道建设南路</w:t>
      </w:r>
      <w:r/>
    </w:p>
    <w:p>
      <w:pPr>
        <w:ind w:firstLine="480"/>
        <w:jc w:val="left"/>
        <w:spacing w:line="480" w:lineRule="exact"/>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联 系 人：王莉</w:t>
      </w:r>
      <w:r/>
    </w:p>
    <w:p>
      <w:pPr>
        <w:ind w:firstLine="480"/>
        <w:jc w:val="left"/>
        <w:spacing w:line="480" w:lineRule="exact"/>
        <w:rPr>
          <w:rFonts w:hint="default"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联系方式：</w:t>
      </w:r>
      <w:bookmarkStart w:id="52" w:name="_Toc28359009"/>
      <w:r/>
      <w:bookmarkStart w:id="53" w:name="_Toc28359086"/>
      <w:r>
        <w:rPr>
          <w:rFonts w:hint="eastAsia" w:ascii="仿宋" w:hAnsi="仿宋" w:eastAsia="仿宋" w:cs="仿宋"/>
          <w:color w:val="000000"/>
          <w:sz w:val="24"/>
          <w:szCs w:val="24"/>
          <w:lang w:val="en-US" w:eastAsia="zh-CN"/>
        </w:rPr>
        <w:t xml:space="preserve">13407556469</w:t>
      </w:r>
      <w:r/>
    </w:p>
    <w:p>
      <w:pPr>
        <w:ind w:firstLine="480"/>
        <w:jc w:val="left"/>
        <w:spacing w:line="480" w:lineRule="exact"/>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2.</w:t>
      </w:r>
      <w:bookmarkEnd w:id="52"/>
      <w:r/>
      <w:bookmarkEnd w:id="53"/>
      <w:r>
        <w:rPr>
          <w:rFonts w:hint="eastAsia" w:ascii="仿宋" w:hAnsi="仿宋" w:eastAsia="仿宋" w:cs="仿宋"/>
          <w:color w:val="000000"/>
          <w:sz w:val="24"/>
          <w:szCs w:val="24"/>
          <w:lang w:val="en-US" w:eastAsia="zh-CN"/>
        </w:rPr>
        <w:t xml:space="preserve">采购代理机构信息</w:t>
      </w:r>
      <w:r/>
    </w:p>
    <w:p>
      <w:pPr>
        <w:ind w:firstLine="480"/>
        <w:jc w:val="left"/>
        <w:spacing w:line="480" w:lineRule="exact"/>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名    称：中天志远咨询有限公司</w:t>
      </w:r>
      <w:r/>
    </w:p>
    <w:p>
      <w:pPr>
        <w:ind w:firstLine="480"/>
        <w:jc w:val="left"/>
        <w:spacing w:line="480" w:lineRule="exact"/>
        <w:rPr>
          <w:rFonts w:hint="default"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地  　址：泗洪县富园天郡3号楼</w:t>
      </w:r>
      <w:r/>
    </w:p>
    <w:p>
      <w:pPr>
        <w:ind w:firstLine="480"/>
        <w:jc w:val="left"/>
        <w:spacing w:line="480" w:lineRule="exact"/>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联 系 人：庄碧月        </w:t>
      </w:r>
      <w:r/>
    </w:p>
    <w:p>
      <w:pPr>
        <w:ind w:firstLine="480"/>
        <w:jc w:val="left"/>
        <w:spacing w:line="480" w:lineRule="exact"/>
        <w:rPr>
          <w:rFonts w:hint="default"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联系方式：18151862153</w:t>
      </w:r>
      <w:r/>
    </w:p>
    <w:p>
      <w:pPr>
        <w:jc w:val="center"/>
        <w:spacing w:line="480" w:lineRule="exact"/>
        <w:rPr>
          <w:rFonts w:hint="eastAsia" w:ascii="仿宋" w:hAnsi="仿宋" w:eastAsia="仿宋" w:cs="仿宋"/>
          <w:color w:val="000000"/>
          <w:sz w:val="44"/>
        </w:rPr>
        <w:outlineLvl w:val="0"/>
      </w:pPr>
      <w:r>
        <w:rPr>
          <w:rFonts w:hint="eastAsia" w:ascii="仿宋" w:hAnsi="仿宋" w:eastAsia="仿宋" w:cs="仿宋"/>
          <w:color w:val="000000"/>
          <w:sz w:val="24"/>
        </w:rPr>
        <w:br w:type="page" w:clear="all"/>
      </w:r>
      <w:bookmarkStart w:id="54" w:name="_Toc31014"/>
      <w:r/>
      <w:bookmarkStart w:id="55" w:name="_Toc15265"/>
      <w:r/>
      <w:bookmarkStart w:id="56" w:name="_Toc11687"/>
      <w:r/>
      <w:bookmarkStart w:id="57" w:name="_Toc81575153"/>
      <w:r/>
      <w:bookmarkStart w:id="58" w:name="_Toc81575190"/>
      <w:r>
        <w:rPr>
          <w:rFonts w:hint="eastAsia" w:ascii="仿宋" w:hAnsi="仿宋" w:eastAsia="仿宋" w:cs="仿宋"/>
          <w:color w:val="000000"/>
          <w:sz w:val="44"/>
        </w:rPr>
        <w:t xml:space="preserve">第二章  </w:t>
      </w:r>
      <w:r>
        <w:rPr>
          <w:rFonts w:hint="eastAsia" w:ascii="仿宋" w:hAnsi="仿宋" w:eastAsia="仿宋" w:cs="仿宋"/>
          <w:color w:val="000000"/>
          <w:sz w:val="44"/>
          <w:lang w:eastAsia="zh-CN"/>
        </w:rPr>
        <w:t xml:space="preserve">供应商</w:t>
      </w:r>
      <w:r>
        <w:rPr>
          <w:rFonts w:hint="eastAsia" w:ascii="仿宋" w:hAnsi="仿宋" w:eastAsia="仿宋" w:cs="仿宋"/>
          <w:color w:val="000000"/>
          <w:sz w:val="44"/>
        </w:rPr>
        <w:t xml:space="preserve">须知</w:t>
      </w:r>
      <w:bookmarkEnd w:id="54"/>
      <w:r/>
      <w:bookmarkEnd w:id="55"/>
      <w:r/>
      <w:bookmarkEnd w:id="56"/>
      <w:r/>
      <w:bookmarkEnd w:id="57"/>
      <w:r/>
      <w:bookmarkEnd w:id="58"/>
      <w:r/>
      <w:r/>
    </w:p>
    <w:p>
      <w:pPr>
        <w:pStyle w:val="782"/>
        <w:spacing w:before="0" w:line="520" w:lineRule="exact"/>
        <w:rPr>
          <w:rFonts w:hint="eastAsia" w:ascii="仿宋" w:hAnsi="仿宋" w:eastAsia="仿宋" w:cs="仿宋"/>
          <w:b/>
          <w:bCs/>
          <w:sz w:val="32"/>
        </w:rPr>
      </w:pPr>
      <w:r/>
      <w:bookmarkStart w:id="59" w:name="_Toc141869961"/>
      <w:r/>
      <w:bookmarkStart w:id="60" w:name="_Toc20823275"/>
      <w:r/>
      <w:bookmarkStart w:id="61" w:name="_Toc120614214"/>
      <w:r/>
      <w:bookmarkStart w:id="62" w:name="_Toc513029203"/>
      <w:r/>
      <w:bookmarkStart w:id="63" w:name="_Toc16938519"/>
      <w:r/>
      <w:bookmarkStart w:id="64" w:name="_Toc81575164"/>
      <w:r/>
      <w:bookmarkStart w:id="65" w:name="_Toc81575201"/>
      <w:r/>
      <w:bookmarkStart w:id="66" w:name="_Toc12086"/>
      <w:r/>
      <w:bookmarkStart w:id="67" w:name="_Hlk166141273"/>
      <w:r>
        <w:rPr>
          <w:rFonts w:hint="eastAsia" w:ascii="仿宋" w:hAnsi="仿宋" w:eastAsia="仿宋" w:cs="仿宋"/>
          <w:b/>
          <w:bCs/>
          <w:sz w:val="32"/>
        </w:rPr>
        <w:t xml:space="preserve">供应商须知前附表：</w:t>
      </w:r>
      <w:bookmarkEnd w:id="59"/>
      <w:r/>
      <w:r/>
    </w:p>
    <w:tbl>
      <w:tblPr>
        <w:tblStyle w:val="791"/>
        <w:tblW w:w="906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01"/>
        <w:gridCol w:w="1984"/>
        <w:gridCol w:w="5975"/>
      </w:tblGrid>
      <w:tr>
        <w:trPr>
          <w:trHeight w:val="728"/>
        </w:trPr>
        <w:tc>
          <w:tcPr>
            <w:tcW w:w="1101" w:type="dxa"/>
            <w:vAlign w:val="center"/>
            <w:textDirection w:val="lrTb"/>
            <w:noWrap w:val="false"/>
          </w:tcPr>
          <w:p>
            <w:pPr>
              <w:jc w:val="center"/>
              <w:rPr>
                <w:rFonts w:hint="eastAsia" w:ascii="仿宋" w:hAnsi="仿宋" w:eastAsia="仿宋" w:cs="仿宋"/>
                <w:b/>
                <w:sz w:val="24"/>
                <w:szCs w:val="24"/>
              </w:rPr>
            </w:pPr>
            <w:r>
              <w:rPr>
                <w:rFonts w:hint="eastAsia" w:ascii="仿宋" w:hAnsi="仿宋" w:eastAsia="仿宋" w:cs="仿宋"/>
                <w:b/>
                <w:sz w:val="24"/>
                <w:szCs w:val="24"/>
              </w:rPr>
              <w:t xml:space="preserve">序号</w:t>
            </w:r>
            <w:r/>
          </w:p>
        </w:tc>
        <w:tc>
          <w:tcPr>
            <w:tcW w:w="1984" w:type="dxa"/>
            <w:vAlign w:val="center"/>
            <w:textDirection w:val="lrTb"/>
            <w:noWrap w:val="false"/>
          </w:tcPr>
          <w:p>
            <w:pPr>
              <w:jc w:val="center"/>
              <w:rPr>
                <w:rFonts w:hint="eastAsia" w:ascii="仿宋" w:hAnsi="仿宋" w:eastAsia="仿宋" w:cs="仿宋"/>
                <w:b/>
                <w:sz w:val="24"/>
                <w:szCs w:val="24"/>
              </w:rPr>
            </w:pPr>
            <w:r>
              <w:rPr>
                <w:rFonts w:hint="eastAsia" w:ascii="仿宋" w:hAnsi="仿宋" w:eastAsia="仿宋" w:cs="仿宋"/>
                <w:b/>
                <w:sz w:val="24"/>
                <w:szCs w:val="24"/>
              </w:rPr>
              <w:t xml:space="preserve">内容</w:t>
            </w:r>
            <w:r/>
          </w:p>
        </w:tc>
        <w:tc>
          <w:tcPr>
            <w:tcW w:w="5975" w:type="dxa"/>
            <w:vAlign w:val="center"/>
            <w:textDirection w:val="lrTb"/>
            <w:noWrap w:val="false"/>
          </w:tcPr>
          <w:p>
            <w:pPr>
              <w:jc w:val="center"/>
              <w:rPr>
                <w:rFonts w:hint="eastAsia" w:ascii="仿宋" w:hAnsi="仿宋" w:eastAsia="仿宋" w:cs="仿宋"/>
                <w:b/>
                <w:sz w:val="24"/>
                <w:szCs w:val="24"/>
              </w:rPr>
            </w:pPr>
            <w:r>
              <w:rPr>
                <w:rFonts w:hint="eastAsia" w:ascii="仿宋" w:hAnsi="仿宋" w:eastAsia="仿宋" w:cs="仿宋"/>
                <w:b/>
                <w:sz w:val="24"/>
                <w:szCs w:val="24"/>
              </w:rPr>
              <w:t xml:space="preserve">说明及要求</w:t>
            </w:r>
            <w:r/>
          </w:p>
        </w:tc>
      </w:tr>
      <w:tr>
        <w:trPr>
          <w:trHeight w:val="724"/>
        </w:trPr>
        <w:tc>
          <w:tcPr>
            <w:tcW w:w="1101" w:type="dxa"/>
            <w:vAlign w:val="center"/>
            <w:textDirection w:val="lrTb"/>
            <w:noWrap w:val="false"/>
          </w:tcPr>
          <w:p>
            <w:pPr>
              <w:jc w:val="center"/>
              <w:spacing w:line="360" w:lineRule="exact"/>
              <w:rPr>
                <w:rFonts w:hint="eastAsia" w:ascii="仿宋" w:hAnsi="仿宋" w:eastAsia="仿宋" w:cs="仿宋"/>
                <w:sz w:val="24"/>
                <w:szCs w:val="24"/>
              </w:rPr>
            </w:pPr>
            <w:r>
              <w:rPr>
                <w:rFonts w:hint="eastAsia" w:ascii="仿宋" w:hAnsi="仿宋" w:eastAsia="仿宋" w:cs="仿宋"/>
                <w:sz w:val="24"/>
                <w:szCs w:val="24"/>
              </w:rPr>
              <w:t xml:space="preserve">1</w:t>
            </w:r>
            <w:r/>
          </w:p>
        </w:tc>
        <w:tc>
          <w:tcPr>
            <w:tcW w:w="1984" w:type="dxa"/>
            <w:vAlign w:val="center"/>
            <w:textDirection w:val="lrTb"/>
            <w:noWrap w:val="false"/>
          </w:tcPr>
          <w:p>
            <w:pPr>
              <w:jc w:val="center"/>
              <w:spacing w:line="360" w:lineRule="exact"/>
              <w:rPr>
                <w:rFonts w:hint="eastAsia" w:ascii="仿宋" w:hAnsi="仿宋" w:eastAsia="仿宋" w:cs="仿宋"/>
                <w:sz w:val="24"/>
                <w:szCs w:val="24"/>
              </w:rPr>
            </w:pPr>
            <w:r>
              <w:rPr>
                <w:rFonts w:hint="eastAsia" w:ascii="仿宋" w:hAnsi="仿宋" w:eastAsia="仿宋" w:cs="仿宋"/>
                <w:sz w:val="24"/>
                <w:szCs w:val="24"/>
              </w:rPr>
              <w:t xml:space="preserve">项目类别</w:t>
            </w:r>
            <w:r/>
          </w:p>
        </w:tc>
        <w:tc>
          <w:tcPr>
            <w:tcW w:w="5975" w:type="dxa"/>
            <w:vAlign w:val="center"/>
            <w:textDirection w:val="lrTb"/>
            <w:noWrap w:val="false"/>
          </w:tcPr>
          <w:p>
            <w:pPr>
              <w:jc w:val="left"/>
              <w:spacing w:line="360" w:lineRule="exact"/>
              <w:rPr>
                <w:rFonts w:hint="eastAsia" w:ascii="仿宋" w:hAnsi="仿宋" w:eastAsia="仿宋" w:cs="仿宋"/>
                <w:sz w:val="24"/>
                <w:szCs w:val="24"/>
              </w:rPr>
            </w:pPr>
            <w:r>
              <w:rPr>
                <w:rFonts w:hint="eastAsia" w:ascii="仿宋" w:hAnsi="仿宋" w:eastAsia="仿宋" w:cs="仿宋"/>
                <w:sz w:val="24"/>
                <w:szCs w:val="24"/>
              </w:rPr>
              <w:t xml:space="preserve">本项目</w:t>
            </w:r>
            <w:bookmarkStart w:id="68" w:name="EB9a5853ee094f4f0ea6ec3169265f6f2c"/>
            <w:r>
              <w:rPr>
                <w:rFonts w:hint="eastAsia" w:ascii="仿宋" w:hAnsi="仿宋" w:eastAsia="仿宋" w:cs="仿宋"/>
                <w:sz w:val="24"/>
                <w:szCs w:val="24"/>
              </w:rPr>
              <w:t xml:space="preserve">属性按以下第</w:t>
            </w:r>
            <w:r>
              <w:rPr>
                <w:rFonts w:hint="eastAsia" w:ascii="仿宋" w:hAnsi="仿宋" w:eastAsia="仿宋" w:cs="仿宋"/>
                <w:b/>
                <w:bCs/>
                <w:sz w:val="24"/>
                <w:u w:val="single"/>
              </w:rPr>
              <w:t xml:space="preserve"> 2 </w:t>
            </w:r>
            <w:r>
              <w:rPr>
                <w:rFonts w:hint="eastAsia" w:ascii="仿宋" w:hAnsi="仿宋" w:eastAsia="仿宋" w:cs="仿宋"/>
                <w:sz w:val="24"/>
                <w:szCs w:val="24"/>
              </w:rPr>
              <w:t xml:space="preserve">种确定：</w:t>
            </w:r>
            <w:r/>
          </w:p>
          <w:p>
            <w:pPr>
              <w:jc w:val="left"/>
              <w:spacing w:line="360" w:lineRule="exact"/>
              <w:rPr>
                <w:rFonts w:hint="eastAsia" w:ascii="仿宋" w:hAnsi="仿宋" w:eastAsia="仿宋" w:cs="仿宋"/>
                <w:sz w:val="24"/>
                <w:szCs w:val="24"/>
              </w:rPr>
            </w:pPr>
            <w:r>
              <w:rPr>
                <w:rFonts w:hint="eastAsia" w:ascii="仿宋" w:hAnsi="仿宋" w:eastAsia="仿宋" w:cs="仿宋"/>
                <w:sz w:val="24"/>
                <w:szCs w:val="24"/>
              </w:rPr>
              <w:t xml:space="preserve">1</w:t>
            </w:r>
            <w:bookmarkEnd w:id="68"/>
            <w:r>
              <w:rPr>
                <w:rFonts w:hint="eastAsia" w:ascii="仿宋" w:hAnsi="仿宋" w:eastAsia="仿宋" w:cs="仿宋"/>
                <w:sz w:val="24"/>
                <w:szCs w:val="24"/>
              </w:rPr>
              <w:t xml:space="preserve">.货物</w:t>
            </w:r>
            <w:bookmarkStart w:id="69" w:name="EBd5c6c026f9674c39b21b31ecd0c1e7fa"/>
            <w:r>
              <w:rPr>
                <w:rFonts w:hint="eastAsia" w:ascii="仿宋" w:hAnsi="仿宋" w:eastAsia="仿宋" w:cs="仿宋"/>
                <w:sz w:val="24"/>
                <w:szCs w:val="24"/>
              </w:rPr>
              <w:t xml:space="preserve">采购；2.</w:t>
            </w:r>
            <w:bookmarkEnd w:id="69"/>
            <w:r>
              <w:rPr>
                <w:rFonts w:hint="eastAsia" w:ascii="仿宋" w:hAnsi="仿宋" w:eastAsia="仿宋" w:cs="仿宋"/>
                <w:sz w:val="24"/>
                <w:szCs w:val="24"/>
              </w:rPr>
              <w:t xml:space="preserve">服务</w:t>
            </w:r>
            <w:bookmarkStart w:id="70" w:name="EBf7d2a4f44ecb4166a93ea852e73be69f"/>
            <w:r>
              <w:rPr>
                <w:rFonts w:hint="eastAsia" w:ascii="仿宋" w:hAnsi="仿宋" w:eastAsia="仿宋" w:cs="仿宋"/>
                <w:sz w:val="24"/>
                <w:szCs w:val="24"/>
              </w:rPr>
              <w:t xml:space="preserve">采购；3.</w:t>
            </w:r>
            <w:bookmarkEnd w:id="70"/>
            <w:r>
              <w:rPr>
                <w:rFonts w:hint="eastAsia" w:ascii="仿宋" w:hAnsi="仿宋" w:eastAsia="仿宋" w:cs="仿宋"/>
                <w:sz w:val="24"/>
                <w:szCs w:val="24"/>
              </w:rPr>
              <w:t xml:space="preserve">工程采购。</w:t>
            </w:r>
            <w:r/>
          </w:p>
        </w:tc>
      </w:tr>
      <w:tr>
        <w:trPr/>
        <w:tc>
          <w:tcPr>
            <w:tcW w:w="1101" w:type="dxa"/>
            <w:vAlign w:val="center"/>
            <w:textDirection w:val="lrTb"/>
            <w:noWrap w:val="false"/>
          </w:tcPr>
          <w:p>
            <w:pPr>
              <w:jc w:val="center"/>
              <w:spacing w:line="360" w:lineRule="exact"/>
              <w:rPr>
                <w:rFonts w:hint="eastAsia" w:ascii="仿宋" w:hAnsi="仿宋" w:eastAsia="仿宋" w:cs="仿宋"/>
                <w:sz w:val="24"/>
                <w:szCs w:val="24"/>
              </w:rPr>
            </w:pPr>
            <w:r>
              <w:rPr>
                <w:rFonts w:hint="eastAsia" w:ascii="仿宋" w:hAnsi="仿宋" w:eastAsia="仿宋" w:cs="仿宋"/>
                <w:sz w:val="24"/>
                <w:szCs w:val="24"/>
              </w:rPr>
              <w:t xml:space="preserve">2</w:t>
            </w:r>
            <w:r/>
          </w:p>
        </w:tc>
        <w:tc>
          <w:tcPr>
            <w:tcW w:w="1984" w:type="dxa"/>
            <w:vAlign w:val="center"/>
            <w:textDirection w:val="lrTb"/>
            <w:noWrap w:val="false"/>
          </w:tcPr>
          <w:p>
            <w:pPr>
              <w:jc w:val="center"/>
              <w:spacing w:line="360" w:lineRule="exact"/>
              <w:rPr>
                <w:rFonts w:hint="eastAsia" w:ascii="仿宋" w:hAnsi="仿宋" w:eastAsia="仿宋" w:cs="仿宋"/>
                <w:sz w:val="24"/>
                <w:szCs w:val="24"/>
              </w:rPr>
            </w:pPr>
            <w:r>
              <w:rPr>
                <w:rFonts w:hint="eastAsia" w:ascii="仿宋" w:hAnsi="仿宋" w:eastAsia="仿宋" w:cs="仿宋"/>
                <w:sz w:val="24"/>
                <w:szCs w:val="24"/>
              </w:rPr>
              <w:t xml:space="preserve">响应有效期</w:t>
            </w:r>
            <w:r/>
          </w:p>
        </w:tc>
        <w:tc>
          <w:tcPr>
            <w:tcW w:w="5975" w:type="dxa"/>
            <w:vAlign w:val="center"/>
            <w:textDirection w:val="lrTb"/>
            <w:noWrap w:val="false"/>
          </w:tcPr>
          <w:p>
            <w:pPr>
              <w:jc w:val="left"/>
              <w:spacing w:line="360" w:lineRule="exact"/>
              <w:rPr>
                <w:rFonts w:hint="eastAsia" w:ascii="仿宋" w:hAnsi="仿宋" w:eastAsia="仿宋" w:cs="仿宋"/>
                <w:sz w:val="24"/>
                <w:szCs w:val="24"/>
              </w:rPr>
            </w:pPr>
            <w:r/>
            <w:bookmarkStart w:id="71" w:name="EBf2540e281f614ac8b4efc83b6e64d4d2"/>
            <w:r>
              <w:rPr>
                <w:rFonts w:hint="eastAsia" w:ascii="仿宋" w:hAnsi="仿宋" w:eastAsia="仿宋" w:cs="仿宋"/>
                <w:sz w:val="24"/>
                <w:szCs w:val="24"/>
              </w:rPr>
              <w:t xml:space="preserve">60</w:t>
            </w:r>
            <w:bookmarkEnd w:id="71"/>
            <w:r>
              <w:rPr>
                <w:rFonts w:hint="eastAsia" w:ascii="仿宋" w:hAnsi="仿宋" w:eastAsia="仿宋" w:cs="仿宋"/>
                <w:sz w:val="24"/>
                <w:szCs w:val="24"/>
              </w:rPr>
              <w:t xml:space="preserve">日（从提交响应文件截止之日起算）</w:t>
            </w:r>
            <w:r/>
          </w:p>
        </w:tc>
      </w:tr>
      <w:tr>
        <w:trPr/>
        <w:tc>
          <w:tcPr>
            <w:tcW w:w="1101" w:type="dxa"/>
            <w:vAlign w:val="center"/>
            <w:textDirection w:val="lrTb"/>
            <w:noWrap w:val="false"/>
          </w:tcPr>
          <w:p>
            <w:pPr>
              <w:jc w:val="center"/>
              <w:spacing w:line="360" w:lineRule="exact"/>
              <w:rPr>
                <w:rFonts w:hint="eastAsia" w:ascii="仿宋" w:hAnsi="仿宋" w:eastAsia="仿宋" w:cs="仿宋"/>
                <w:sz w:val="24"/>
                <w:szCs w:val="24"/>
              </w:rPr>
            </w:pPr>
            <w:r>
              <w:rPr>
                <w:rFonts w:hint="eastAsia" w:ascii="仿宋" w:hAnsi="仿宋" w:eastAsia="仿宋" w:cs="仿宋"/>
                <w:sz w:val="24"/>
                <w:szCs w:val="24"/>
              </w:rPr>
              <w:t xml:space="preserve">3</w:t>
            </w:r>
            <w:r/>
          </w:p>
        </w:tc>
        <w:tc>
          <w:tcPr>
            <w:tcW w:w="1984" w:type="dxa"/>
            <w:vAlign w:val="center"/>
            <w:textDirection w:val="lrTb"/>
            <w:noWrap w:val="false"/>
          </w:tcPr>
          <w:p>
            <w:pPr>
              <w:jc w:val="center"/>
              <w:spacing w:line="360" w:lineRule="exact"/>
              <w:rPr>
                <w:rFonts w:hint="eastAsia" w:ascii="仿宋" w:hAnsi="仿宋" w:eastAsia="仿宋" w:cs="仿宋"/>
                <w:sz w:val="24"/>
                <w:szCs w:val="24"/>
              </w:rPr>
            </w:pPr>
            <w:r>
              <w:rPr>
                <w:rFonts w:hint="eastAsia" w:ascii="仿宋" w:hAnsi="仿宋" w:eastAsia="仿宋" w:cs="仿宋"/>
                <w:sz w:val="24"/>
                <w:szCs w:val="24"/>
              </w:rPr>
              <w:t xml:space="preserve">响应文件份数</w:t>
            </w:r>
            <w:r/>
          </w:p>
        </w:tc>
        <w:tc>
          <w:tcPr>
            <w:tcW w:w="5975" w:type="dxa"/>
            <w:vAlign w:val="center"/>
            <w:textDirection w:val="lrTb"/>
            <w:noWrap w:val="false"/>
          </w:tcPr>
          <w:p>
            <w:pPr>
              <w:jc w:val="left"/>
              <w:spacing w:line="360" w:lineRule="exact"/>
              <w:widowControl/>
              <w:rPr>
                <w:rFonts w:hint="eastAsia" w:ascii="仿宋" w:hAnsi="仿宋" w:eastAsia="仿宋" w:cs="仿宋"/>
                <w:sz w:val="24"/>
                <w:szCs w:val="24"/>
              </w:rPr>
            </w:pPr>
            <w:r>
              <w:rPr>
                <w:rFonts w:hint="eastAsia" w:ascii="仿宋" w:hAnsi="仿宋" w:eastAsia="仿宋" w:cs="仿宋"/>
                <w:sz w:val="24"/>
                <w:szCs w:val="24"/>
              </w:rPr>
              <w:t xml:space="preserve">提交加密电子响应文件1份。</w:t>
            </w:r>
            <w:r/>
          </w:p>
        </w:tc>
      </w:tr>
      <w:tr>
        <w:trPr/>
        <w:tc>
          <w:tcPr>
            <w:tcW w:w="1101" w:type="dxa"/>
            <w:vAlign w:val="center"/>
            <w:textDirection w:val="lrTb"/>
            <w:noWrap w:val="false"/>
          </w:tcPr>
          <w:p>
            <w:pPr>
              <w:jc w:val="center"/>
              <w:spacing w:line="360" w:lineRule="exact"/>
              <w:rPr>
                <w:rFonts w:hint="eastAsia" w:ascii="仿宋" w:hAnsi="仿宋" w:eastAsia="仿宋" w:cs="仿宋"/>
                <w:sz w:val="24"/>
                <w:szCs w:val="24"/>
              </w:rPr>
            </w:pPr>
            <w:r>
              <w:rPr>
                <w:rFonts w:hint="eastAsia" w:ascii="仿宋" w:hAnsi="仿宋" w:eastAsia="仿宋" w:cs="仿宋"/>
                <w:sz w:val="24"/>
                <w:szCs w:val="24"/>
              </w:rPr>
              <w:t xml:space="preserve">4</w:t>
            </w:r>
            <w:r/>
          </w:p>
        </w:tc>
        <w:tc>
          <w:tcPr>
            <w:tcW w:w="1984" w:type="dxa"/>
            <w:vAlign w:val="center"/>
            <w:textDirection w:val="lrTb"/>
            <w:noWrap w:val="false"/>
          </w:tcPr>
          <w:p>
            <w:pPr>
              <w:jc w:val="center"/>
              <w:spacing w:line="360" w:lineRule="exact"/>
              <w:rPr>
                <w:rFonts w:hint="eastAsia" w:ascii="仿宋" w:hAnsi="仿宋" w:eastAsia="仿宋" w:cs="仿宋"/>
                <w:sz w:val="24"/>
                <w:szCs w:val="24"/>
              </w:rPr>
            </w:pPr>
            <w:r>
              <w:rPr>
                <w:rFonts w:hint="eastAsia" w:ascii="仿宋" w:hAnsi="仿宋" w:eastAsia="仿宋" w:cs="仿宋"/>
                <w:sz w:val="24"/>
                <w:szCs w:val="24"/>
              </w:rPr>
              <w:t xml:space="preserve">进口产品</w:t>
            </w:r>
            <w:r/>
          </w:p>
        </w:tc>
        <w:tc>
          <w:tcPr>
            <w:tcW w:w="5975" w:type="dxa"/>
            <w:vAlign w:val="center"/>
            <w:textDirection w:val="lrTb"/>
            <w:noWrap w:val="false"/>
          </w:tcPr>
          <w:p>
            <w:pPr>
              <w:jc w:val="left"/>
              <w:spacing w:line="360" w:lineRule="exact"/>
              <w:widowControl/>
              <w:rPr>
                <w:rFonts w:hint="eastAsia" w:ascii="仿宋" w:hAnsi="仿宋" w:eastAsia="仿宋" w:cs="仿宋"/>
                <w:sz w:val="24"/>
                <w:szCs w:val="24"/>
              </w:rPr>
            </w:pPr>
            <w:r>
              <w:rPr>
                <w:rFonts w:hint="eastAsia" w:ascii="仿宋" w:hAnsi="仿宋" w:eastAsia="仿宋" w:cs="仿宋"/>
                <w:sz w:val="24"/>
                <w:szCs w:val="24"/>
              </w:rPr>
              <w:t xml:space="preserve">按以下第</w:t>
            </w:r>
            <w:r>
              <w:rPr>
                <w:rFonts w:hint="eastAsia" w:ascii="仿宋" w:hAnsi="仿宋" w:eastAsia="仿宋" w:cs="仿宋"/>
                <w:sz w:val="24"/>
                <w:szCs w:val="24"/>
                <w:u w:val="single"/>
              </w:rPr>
              <w:t xml:space="preserve"> </w:t>
            </w:r>
            <w:r>
              <w:rPr>
                <w:rFonts w:hint="eastAsia" w:ascii="仿宋" w:hAnsi="仿宋" w:eastAsia="仿宋" w:cs="仿宋"/>
                <w:b/>
                <w:bCs/>
                <w:sz w:val="24"/>
                <w:u w:val="single"/>
              </w:rPr>
              <w:t xml:space="preserve">2</w:t>
            </w:r>
            <w:r>
              <w:rPr>
                <w:rFonts w:hint="eastAsia" w:ascii="仿宋" w:hAnsi="仿宋" w:eastAsia="仿宋" w:cs="仿宋"/>
                <w:sz w:val="24"/>
                <w:szCs w:val="24"/>
              </w:rPr>
              <w:t xml:space="preserve">种方式确定：</w:t>
            </w:r>
            <w:r/>
          </w:p>
          <w:p>
            <w:pPr>
              <w:jc w:val="left"/>
              <w:spacing w:line="360" w:lineRule="exact"/>
              <w:widowControl/>
              <w:rPr>
                <w:rFonts w:hint="eastAsia" w:ascii="仿宋" w:hAnsi="仿宋" w:eastAsia="仿宋" w:cs="仿宋"/>
                <w:sz w:val="24"/>
                <w:szCs w:val="24"/>
              </w:rPr>
            </w:pPr>
            <w:r>
              <w:rPr>
                <w:rFonts w:hint="eastAsia" w:ascii="仿宋" w:hAnsi="仿宋" w:eastAsia="仿宋" w:cs="仿宋"/>
                <w:sz w:val="24"/>
                <w:szCs w:val="24"/>
              </w:rPr>
              <w:t xml:space="preserve">1.接受进口产品。</w:t>
            </w:r>
            <w:bookmarkStart w:id="72" w:name="OLE_LINK8"/>
            <w:r>
              <w:rPr>
                <w:rFonts w:hint="eastAsia" w:ascii="仿宋" w:hAnsi="仿宋" w:eastAsia="仿宋" w:cs="仿宋"/>
                <w:sz w:val="24"/>
              </w:rPr>
              <w:t xml:space="preserve">应当符合《政</w:t>
            </w:r>
            <w:bookmarkStart w:id="73" w:name="OLE_LINK1"/>
            <w:r>
              <w:rPr>
                <w:rFonts w:hint="eastAsia" w:ascii="仿宋" w:hAnsi="仿宋" w:eastAsia="仿宋" w:cs="仿宋"/>
                <w:sz w:val="24"/>
              </w:rPr>
              <w:t xml:space="preserve">府采购进口产品管理办法</w:t>
            </w:r>
            <w:bookmarkEnd w:id="73"/>
            <w:r>
              <w:rPr>
                <w:rFonts w:hint="eastAsia" w:ascii="仿宋" w:hAnsi="仿宋" w:eastAsia="仿宋" w:cs="仿宋"/>
                <w:sz w:val="24"/>
              </w:rPr>
              <w:t xml:space="preserve">》（财库〔2007〕119号）《关于政府采购进口产品管理有关问题的通知》（财办库〔2008〕248号）等相关规定</w:t>
            </w:r>
            <w:r>
              <w:rPr>
                <w:rFonts w:hint="eastAsia" w:ascii="仿宋" w:hAnsi="仿宋" w:eastAsia="仿宋" w:cs="仿宋"/>
                <w:sz w:val="24"/>
                <w:szCs w:val="24"/>
              </w:rPr>
              <w:t xml:space="preserve">；</w:t>
            </w:r>
            <w:bookmarkEnd w:id="72"/>
            <w:r/>
            <w:r/>
          </w:p>
          <w:p>
            <w:pPr>
              <w:jc w:val="left"/>
              <w:spacing w:line="360" w:lineRule="exact"/>
              <w:widowControl/>
              <w:rPr>
                <w:rFonts w:hint="eastAsia" w:ascii="仿宋" w:hAnsi="仿宋" w:eastAsia="仿宋" w:cs="仿宋"/>
                <w:sz w:val="24"/>
                <w:szCs w:val="24"/>
              </w:rPr>
            </w:pPr>
            <w:r>
              <w:rPr>
                <w:rFonts w:hint="eastAsia" w:ascii="仿宋" w:hAnsi="仿宋" w:eastAsia="仿宋" w:cs="仿宋"/>
                <w:sz w:val="24"/>
                <w:szCs w:val="24"/>
              </w:rPr>
              <w:t xml:space="preserve">2. 不接受进口产品。</w:t>
            </w:r>
            <w:r/>
          </w:p>
        </w:tc>
      </w:tr>
      <w:tr>
        <w:trPr/>
        <w:tc>
          <w:tcPr>
            <w:tcW w:w="1101" w:type="dxa"/>
            <w:vAlign w:val="center"/>
            <w:textDirection w:val="lrTb"/>
            <w:noWrap w:val="false"/>
          </w:tcPr>
          <w:p>
            <w:pPr>
              <w:jc w:val="center"/>
              <w:spacing w:line="360" w:lineRule="exact"/>
              <w:rPr>
                <w:rFonts w:hint="eastAsia" w:ascii="仿宋" w:hAnsi="仿宋" w:eastAsia="仿宋" w:cs="仿宋"/>
                <w:sz w:val="24"/>
                <w:szCs w:val="24"/>
              </w:rPr>
            </w:pPr>
            <w:r>
              <w:rPr>
                <w:rFonts w:hint="eastAsia" w:ascii="仿宋" w:hAnsi="仿宋" w:eastAsia="仿宋" w:cs="仿宋"/>
                <w:sz w:val="24"/>
                <w:szCs w:val="24"/>
              </w:rPr>
              <w:t xml:space="preserve">5</w:t>
            </w:r>
            <w:r/>
          </w:p>
        </w:tc>
        <w:tc>
          <w:tcPr>
            <w:tcW w:w="1984" w:type="dxa"/>
            <w:vAlign w:val="center"/>
            <w:textDirection w:val="lrTb"/>
            <w:noWrap w:val="false"/>
          </w:tcPr>
          <w:p>
            <w:pPr>
              <w:jc w:val="center"/>
              <w:spacing w:line="360" w:lineRule="exact"/>
              <w:rPr>
                <w:rFonts w:hint="eastAsia" w:ascii="仿宋" w:hAnsi="仿宋" w:eastAsia="仿宋" w:cs="仿宋"/>
                <w:sz w:val="24"/>
                <w:szCs w:val="24"/>
              </w:rPr>
            </w:pPr>
            <w:r>
              <w:rPr>
                <w:rFonts w:hint="eastAsia" w:ascii="仿宋" w:hAnsi="仿宋" w:eastAsia="仿宋" w:cs="仿宋"/>
                <w:sz w:val="24"/>
                <w:szCs w:val="24"/>
              </w:rPr>
              <w:t xml:space="preserve">评审方法</w:t>
            </w:r>
            <w:r/>
          </w:p>
        </w:tc>
        <w:tc>
          <w:tcPr>
            <w:tcW w:w="5975" w:type="dxa"/>
            <w:vAlign w:val="center"/>
            <w:textDirection w:val="lrTb"/>
            <w:noWrap w:val="false"/>
          </w:tcPr>
          <w:p>
            <w:pPr>
              <w:pStyle w:val="894"/>
              <w:spacing w:line="360" w:lineRule="exact"/>
              <w:rPr>
                <w:rFonts w:hint="eastAsia" w:ascii="仿宋" w:hAnsi="仿宋" w:eastAsia="仿宋" w:cs="仿宋"/>
                <w:sz w:val="24"/>
              </w:rPr>
            </w:pPr>
            <w:r>
              <w:rPr>
                <w:rFonts w:hint="eastAsia" w:ascii="仿宋" w:hAnsi="仿宋" w:eastAsia="仿宋" w:cs="仿宋"/>
                <w:sz w:val="24"/>
                <w:szCs w:val="24"/>
              </w:rPr>
              <w:t xml:space="preserve">综合评分法。具体细则详见磋商文件评审方法和评审标准部分。</w:t>
            </w:r>
            <w:r/>
          </w:p>
        </w:tc>
      </w:tr>
      <w:tr>
        <w:trPr/>
        <w:tc>
          <w:tcPr>
            <w:tcW w:w="1101" w:type="dxa"/>
            <w:vAlign w:val="center"/>
            <w:textDirection w:val="lrTb"/>
            <w:noWrap w:val="false"/>
          </w:tcPr>
          <w:p>
            <w:pPr>
              <w:jc w:val="center"/>
              <w:spacing w:line="360" w:lineRule="exact"/>
              <w:rPr>
                <w:rFonts w:hint="eastAsia" w:ascii="仿宋" w:hAnsi="仿宋" w:eastAsia="仿宋" w:cs="仿宋"/>
                <w:sz w:val="24"/>
                <w:szCs w:val="24"/>
              </w:rPr>
            </w:pPr>
            <w:r>
              <w:rPr>
                <w:rFonts w:hint="eastAsia" w:ascii="仿宋" w:hAnsi="仿宋" w:eastAsia="仿宋" w:cs="仿宋"/>
                <w:sz w:val="24"/>
                <w:szCs w:val="24"/>
              </w:rPr>
              <w:t xml:space="preserve">6</w:t>
            </w:r>
            <w:r/>
          </w:p>
        </w:tc>
        <w:tc>
          <w:tcPr>
            <w:tcW w:w="1984" w:type="dxa"/>
            <w:vAlign w:val="center"/>
            <w:textDirection w:val="lrTb"/>
            <w:noWrap w:val="false"/>
          </w:tcPr>
          <w:p>
            <w:pPr>
              <w:jc w:val="center"/>
              <w:spacing w:line="360" w:lineRule="exact"/>
              <w:rPr>
                <w:rFonts w:hint="eastAsia" w:ascii="仿宋" w:hAnsi="仿宋" w:eastAsia="仿宋" w:cs="仿宋"/>
                <w:sz w:val="24"/>
                <w:szCs w:val="24"/>
              </w:rPr>
            </w:pPr>
            <w:r>
              <w:rPr>
                <w:rFonts w:hint="eastAsia" w:ascii="仿宋" w:hAnsi="仿宋" w:eastAsia="仿宋" w:cs="仿宋"/>
                <w:sz w:val="24"/>
                <w:szCs w:val="24"/>
              </w:rPr>
              <w:t xml:space="preserve">确定成交人</w:t>
            </w:r>
            <w:r/>
          </w:p>
        </w:tc>
        <w:tc>
          <w:tcPr>
            <w:tcW w:w="5975" w:type="dxa"/>
            <w:vAlign w:val="center"/>
            <w:textDirection w:val="lrTb"/>
            <w:noWrap w:val="false"/>
          </w:tcPr>
          <w:p>
            <w:pPr>
              <w:jc w:val="left"/>
              <w:spacing w:line="360" w:lineRule="exact"/>
              <w:widowControl/>
              <w:rPr>
                <w:rFonts w:hint="eastAsia" w:ascii="仿宋" w:hAnsi="仿宋" w:eastAsia="仿宋" w:cs="仿宋"/>
                <w:sz w:val="24"/>
                <w:szCs w:val="24"/>
              </w:rPr>
            </w:pPr>
            <w:r>
              <w:rPr>
                <w:rFonts w:hint="eastAsia" w:ascii="仿宋" w:hAnsi="仿宋" w:eastAsia="仿宋" w:cs="仿宋"/>
                <w:sz w:val="24"/>
                <w:szCs w:val="24"/>
              </w:rPr>
              <w:t xml:space="preserve">按以下第</w:t>
            </w:r>
            <w:r>
              <w:rPr>
                <w:rFonts w:hint="eastAsia" w:ascii="仿宋" w:hAnsi="仿宋" w:eastAsia="仿宋" w:cs="仿宋"/>
                <w:b/>
                <w:bCs/>
                <w:sz w:val="24"/>
                <w:u w:val="single"/>
              </w:rPr>
              <w:t xml:space="preserve"> 1</w:t>
            </w:r>
            <w:r>
              <w:rPr>
                <w:rFonts w:hint="eastAsia" w:ascii="仿宋" w:hAnsi="仿宋" w:eastAsia="仿宋" w:cs="仿宋"/>
                <w:sz w:val="24"/>
                <w:szCs w:val="24"/>
              </w:rPr>
              <w:t xml:space="preserve">种方式确定成交人：</w:t>
            </w:r>
            <w:r/>
          </w:p>
          <w:p>
            <w:pPr>
              <w:jc w:val="left"/>
              <w:spacing w:line="360" w:lineRule="exact"/>
              <w:widowControl/>
              <w:rPr>
                <w:rFonts w:hint="eastAsia" w:ascii="仿宋" w:hAnsi="仿宋" w:eastAsia="仿宋" w:cs="仿宋"/>
                <w:sz w:val="24"/>
                <w:szCs w:val="24"/>
              </w:rPr>
            </w:pPr>
            <w:r>
              <w:rPr>
                <w:rFonts w:hint="eastAsia" w:ascii="仿宋" w:hAnsi="仿宋" w:eastAsia="仿宋" w:cs="仿宋"/>
                <w:sz w:val="24"/>
                <w:szCs w:val="24"/>
              </w:rPr>
              <w:t xml:space="preserve">1.采购人按照规定在磋商小组推荐的中标候选人中确定成交人；2.采购人授权磋商小组直接确定成交人。</w:t>
            </w:r>
            <w:r/>
          </w:p>
        </w:tc>
      </w:tr>
      <w:tr>
        <w:trPr/>
        <w:tc>
          <w:tcPr>
            <w:tcW w:w="1101" w:type="dxa"/>
            <w:vAlign w:val="center"/>
            <w:textDirection w:val="lrTb"/>
            <w:noWrap w:val="false"/>
          </w:tcPr>
          <w:p>
            <w:pPr>
              <w:jc w:val="center"/>
              <w:spacing w:line="360" w:lineRule="exact"/>
              <w:rPr>
                <w:rFonts w:hint="eastAsia" w:ascii="仿宋" w:hAnsi="仿宋" w:eastAsia="仿宋" w:cs="仿宋"/>
                <w:sz w:val="24"/>
                <w:szCs w:val="24"/>
              </w:rPr>
            </w:pPr>
            <w:r>
              <w:rPr>
                <w:rFonts w:hint="eastAsia" w:ascii="仿宋" w:hAnsi="仿宋" w:eastAsia="仿宋" w:cs="仿宋"/>
                <w:sz w:val="24"/>
                <w:szCs w:val="24"/>
              </w:rPr>
              <w:t xml:space="preserve">7</w:t>
            </w:r>
            <w:r/>
          </w:p>
        </w:tc>
        <w:tc>
          <w:tcPr>
            <w:tcW w:w="1984" w:type="dxa"/>
            <w:vAlign w:val="center"/>
            <w:textDirection w:val="lrTb"/>
            <w:noWrap w:val="false"/>
          </w:tcPr>
          <w:p>
            <w:pPr>
              <w:jc w:val="center"/>
              <w:spacing w:line="360" w:lineRule="exact"/>
              <w:rPr>
                <w:rFonts w:hint="eastAsia" w:ascii="仿宋" w:hAnsi="仿宋" w:eastAsia="仿宋" w:cs="仿宋"/>
                <w:sz w:val="24"/>
                <w:szCs w:val="24"/>
              </w:rPr>
            </w:pPr>
            <w:r>
              <w:rPr>
                <w:rFonts w:hint="eastAsia" w:ascii="仿宋" w:hAnsi="仿宋" w:eastAsia="仿宋" w:cs="仿宋"/>
                <w:sz w:val="24"/>
                <w:szCs w:val="24"/>
              </w:rPr>
              <w:t xml:space="preserve">分包要求</w:t>
            </w:r>
            <w:r/>
          </w:p>
        </w:tc>
        <w:tc>
          <w:tcPr>
            <w:tcW w:w="5975" w:type="dxa"/>
            <w:vAlign w:val="center"/>
            <w:textDirection w:val="lrTb"/>
            <w:noWrap w:val="false"/>
          </w:tcPr>
          <w:p>
            <w:pPr>
              <w:jc w:val="left"/>
              <w:spacing w:line="360" w:lineRule="exact"/>
              <w:widowControl/>
              <w:rPr>
                <w:rFonts w:hint="eastAsia" w:ascii="仿宋" w:hAnsi="仿宋" w:eastAsia="仿宋" w:cs="仿宋"/>
                <w:sz w:val="24"/>
                <w:szCs w:val="24"/>
              </w:rPr>
            </w:pPr>
            <w:r/>
            <w:bookmarkStart w:id="74" w:name="EBebac1462c5d9459fbda8a75065c2455d"/>
            <w:r>
              <w:rPr>
                <w:rFonts w:hint="eastAsia" w:ascii="仿宋" w:hAnsi="仿宋" w:eastAsia="仿宋" w:cs="仿宋"/>
                <w:sz w:val="24"/>
                <w:szCs w:val="24"/>
              </w:rPr>
              <w:t xml:space="preserve">本项目的非主体、非关键性工作是否允许分包按以下第</w:t>
            </w:r>
            <w:r>
              <w:rPr>
                <w:rFonts w:hint="eastAsia" w:ascii="仿宋" w:hAnsi="仿宋" w:eastAsia="仿宋" w:cs="仿宋"/>
                <w:sz w:val="24"/>
                <w:szCs w:val="24"/>
                <w:u w:val="single"/>
              </w:rPr>
              <w:t xml:space="preserve"> </w:t>
            </w:r>
            <w:r>
              <w:rPr>
                <w:rFonts w:hint="eastAsia" w:ascii="仿宋" w:hAnsi="仿宋" w:eastAsia="仿宋" w:cs="仿宋"/>
                <w:b/>
                <w:bCs/>
                <w:sz w:val="24"/>
                <w:u w:val="single"/>
                <w:lang w:val="en-US" w:eastAsia="zh-CN"/>
              </w:rPr>
              <w:t xml:space="preserve">2</w:t>
            </w:r>
            <w:r>
              <w:rPr>
                <w:rFonts w:hint="eastAsia" w:ascii="仿宋" w:hAnsi="仿宋" w:eastAsia="仿宋" w:cs="仿宋"/>
                <w:b/>
                <w:bCs/>
                <w:sz w:val="24"/>
                <w:u w:val="single"/>
              </w:rPr>
              <w:t xml:space="preserve"> </w:t>
            </w:r>
            <w:r>
              <w:rPr>
                <w:rFonts w:hint="eastAsia" w:ascii="仿宋" w:hAnsi="仿宋" w:eastAsia="仿宋" w:cs="仿宋"/>
                <w:sz w:val="24"/>
                <w:szCs w:val="24"/>
              </w:rPr>
              <w:t xml:space="preserve">种方式确定：</w:t>
            </w:r>
            <w:bookmarkEnd w:id="74"/>
            <w:r/>
            <w:r/>
          </w:p>
          <w:p>
            <w:pPr>
              <w:numPr>
                <w:ilvl w:val="255"/>
                <w:numId w:val="0"/>
              </w:numPr>
              <w:jc w:val="left"/>
              <w:spacing w:line="360" w:lineRule="exact"/>
              <w:widowControl/>
              <w:rPr>
                <w:rFonts w:hint="eastAsia" w:ascii="仿宋" w:hAnsi="仿宋" w:eastAsia="仿宋" w:cs="仿宋"/>
                <w:sz w:val="24"/>
                <w:szCs w:val="24"/>
              </w:rPr>
            </w:pPr>
            <w:r>
              <w:rPr>
                <w:rFonts w:hint="eastAsia" w:ascii="仿宋" w:hAnsi="仿宋" w:eastAsia="仿宋" w:cs="仿宋"/>
                <w:sz w:val="24"/>
                <w:szCs w:val="24"/>
              </w:rPr>
              <w:t xml:space="preserve">允许分包。</w:t>
            </w:r>
            <w:r/>
          </w:p>
          <w:p>
            <w:pPr>
              <w:numPr>
                <w:ilvl w:val="255"/>
                <w:numId w:val="0"/>
              </w:numPr>
              <w:jc w:val="left"/>
              <w:spacing w:line="360" w:lineRule="exact"/>
              <w:widowControl/>
              <w:rPr>
                <w:rFonts w:hint="eastAsia" w:ascii="仿宋" w:hAnsi="仿宋" w:eastAsia="仿宋" w:cs="仿宋"/>
                <w:sz w:val="24"/>
                <w:szCs w:val="24"/>
                <w:lang w:val="en-US" w:eastAsia="zh-CN"/>
              </w:rPr>
            </w:pPr>
            <w:r>
              <w:rPr>
                <w:rFonts w:hint="eastAsia" w:ascii="仿宋" w:hAnsi="仿宋" w:eastAsia="仿宋" w:cs="仿宋"/>
                <w:sz w:val="24"/>
                <w:szCs w:val="24"/>
              </w:rPr>
              <w:t xml:space="preserve">允许分包的内容：</w:t>
            </w:r>
            <w:r>
              <w:rPr>
                <w:rFonts w:hint="eastAsia" w:ascii="仿宋" w:hAnsi="仿宋" w:eastAsia="仿宋" w:cs="仿宋"/>
                <w:sz w:val="24"/>
                <w:szCs w:val="24"/>
                <w:lang w:val="en-US" w:eastAsia="zh-CN"/>
              </w:rPr>
              <w:t xml:space="preserve">/</w:t>
            </w:r>
            <w:r/>
          </w:p>
          <w:p>
            <w:pPr>
              <w:jc w:val="left"/>
              <w:spacing w:line="360" w:lineRule="exact"/>
              <w:widowControl/>
              <w:rPr>
                <w:rFonts w:hint="eastAsia" w:ascii="仿宋" w:hAnsi="仿宋" w:eastAsia="仿宋" w:cs="仿宋"/>
                <w:sz w:val="24"/>
              </w:rPr>
            </w:pPr>
            <w:r>
              <w:rPr>
                <w:rFonts w:hint="eastAsia" w:ascii="仿宋" w:hAnsi="仿宋" w:eastAsia="仿宋" w:cs="仿宋"/>
                <w:sz w:val="24"/>
                <w:szCs w:val="24"/>
              </w:rPr>
              <w:t xml:space="preserve">2.不允许分包。</w:t>
            </w:r>
            <w:r/>
          </w:p>
        </w:tc>
      </w:tr>
      <w:tr>
        <w:trPr/>
        <w:tc>
          <w:tcPr>
            <w:tcW w:w="1101" w:type="dxa"/>
            <w:vAlign w:val="center"/>
            <w:textDirection w:val="lrTb"/>
            <w:noWrap w:val="false"/>
          </w:tcPr>
          <w:p>
            <w:pPr>
              <w:jc w:val="center"/>
              <w:spacing w:line="360" w:lineRule="exact"/>
              <w:rPr>
                <w:rFonts w:hint="eastAsia" w:ascii="仿宋" w:hAnsi="仿宋" w:eastAsia="仿宋" w:cs="仿宋"/>
                <w:sz w:val="24"/>
                <w:szCs w:val="24"/>
              </w:rPr>
            </w:pPr>
            <w:r>
              <w:rPr>
                <w:rFonts w:hint="eastAsia" w:ascii="仿宋" w:hAnsi="仿宋" w:eastAsia="仿宋" w:cs="仿宋"/>
                <w:sz w:val="24"/>
                <w:szCs w:val="24"/>
              </w:rPr>
              <w:t xml:space="preserve">8</w:t>
            </w:r>
            <w:r/>
          </w:p>
        </w:tc>
        <w:tc>
          <w:tcPr>
            <w:tcW w:w="1984" w:type="dxa"/>
            <w:vAlign w:val="center"/>
            <w:textDirection w:val="lrTb"/>
            <w:noWrap w:val="false"/>
          </w:tcPr>
          <w:p>
            <w:pPr>
              <w:jc w:val="center"/>
              <w:spacing w:line="360" w:lineRule="exact"/>
              <w:rPr>
                <w:rFonts w:hint="eastAsia" w:ascii="仿宋" w:hAnsi="仿宋" w:eastAsia="仿宋" w:cs="仿宋"/>
                <w:sz w:val="24"/>
                <w:szCs w:val="24"/>
              </w:rPr>
            </w:pPr>
            <w:r>
              <w:rPr>
                <w:rFonts w:hint="eastAsia" w:ascii="仿宋" w:hAnsi="仿宋" w:eastAsia="仿宋" w:cs="仿宋"/>
                <w:sz w:val="24"/>
                <w:szCs w:val="24"/>
              </w:rPr>
              <w:t xml:space="preserve">代理费用收取方式及标准</w:t>
            </w:r>
            <w:r/>
          </w:p>
        </w:tc>
        <w:tc>
          <w:tcPr>
            <w:tcW w:w="5975" w:type="dxa"/>
            <w:vAlign w:val="center"/>
            <w:textDirection w:val="lrTb"/>
            <w:noWrap w:val="false"/>
          </w:tcPr>
          <w:p>
            <w:pPr>
              <w:jc w:val="left"/>
              <w:spacing w:line="360" w:lineRule="exact"/>
              <w:widowControl/>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按苏政采协[2024]20号文收费标准收取代理费用，代理费用由中标单位支付。支付方式可以通过转账或数字人民币等方式。</w:t>
            </w:r>
            <w:r/>
          </w:p>
        </w:tc>
      </w:tr>
      <w:tr>
        <w:trPr/>
        <w:tc>
          <w:tcPr>
            <w:tcW w:w="1101" w:type="dxa"/>
            <w:vAlign w:val="center"/>
            <w:textDirection w:val="lrTb"/>
            <w:noWrap w:val="false"/>
          </w:tcPr>
          <w:p>
            <w:pPr>
              <w:jc w:val="center"/>
              <w:spacing w:line="440" w:lineRule="exact"/>
              <w:rPr>
                <w:rFonts w:hint="eastAsia" w:ascii="仿宋" w:hAnsi="仿宋" w:eastAsia="仿宋" w:cs="仿宋"/>
                <w:sz w:val="24"/>
                <w:szCs w:val="24"/>
              </w:rPr>
            </w:pPr>
            <w:r>
              <w:rPr>
                <w:rFonts w:hint="eastAsia" w:ascii="仿宋" w:hAnsi="仿宋" w:eastAsia="仿宋" w:cs="仿宋"/>
                <w:color w:val="auto"/>
                <w:sz w:val="24"/>
                <w:highlight w:val="none"/>
                <w:lang w:bidi="ar-SA"/>
              </w:rPr>
              <w:t xml:space="preserve">9</w:t>
            </w:r>
            <w:r/>
          </w:p>
        </w:tc>
        <w:tc>
          <w:tcPr>
            <w:tcW w:w="1984" w:type="dxa"/>
            <w:vAlign w:val="center"/>
            <w:textDirection w:val="lrTb"/>
            <w:noWrap w:val="false"/>
          </w:tcPr>
          <w:p>
            <w:pPr>
              <w:jc w:val="center"/>
              <w:spacing w:line="440" w:lineRule="exact"/>
              <w:rPr>
                <w:rFonts w:hint="eastAsia" w:ascii="仿宋" w:hAnsi="仿宋" w:eastAsia="仿宋" w:cs="仿宋"/>
                <w:color w:val="auto"/>
                <w:sz w:val="24"/>
                <w:szCs w:val="24"/>
              </w:rPr>
            </w:pPr>
            <w:r>
              <w:rPr>
                <w:rFonts w:hint="eastAsia" w:ascii="仿宋" w:hAnsi="仿宋" w:eastAsia="仿宋" w:cs="仿宋"/>
                <w:color w:val="auto"/>
                <w:sz w:val="24"/>
                <w:highlight w:val="none"/>
                <w:lang w:bidi="ar-SA"/>
              </w:rPr>
              <w:t xml:space="preserve">专家评审劳务报酬支付标准、方式及周期</w:t>
            </w:r>
            <w:r/>
          </w:p>
        </w:tc>
        <w:tc>
          <w:tcPr>
            <w:tcW w:w="5975" w:type="dxa"/>
            <w:vAlign w:val="center"/>
            <w:textDirection w:val="lrTb"/>
            <w:noWrap w:val="false"/>
          </w:tcPr>
          <w:p>
            <w:pPr>
              <w:spacing w:line="440" w:lineRule="exact"/>
              <w:rPr>
                <w:rFonts w:hint="eastAsia" w:ascii="仿宋" w:hAnsi="仿宋" w:eastAsia="仿宋" w:cs="仿宋"/>
                <w:color w:val="auto"/>
                <w:sz w:val="24"/>
                <w:szCs w:val="24"/>
                <w:lang w:val="en-US" w:eastAsia="zh-CN"/>
              </w:rPr>
            </w:pPr>
            <w:r>
              <w:rPr>
                <w:rFonts w:hint="eastAsia" w:ascii="仿宋" w:hAnsi="仿宋" w:eastAsia="仿宋" w:cs="仿宋"/>
                <w:color w:val="auto"/>
                <w:sz w:val="24"/>
                <w:highlight w:val="none"/>
                <w:lang w:eastAsia="zh-CN" w:bidi="ar-SA"/>
              </w:rPr>
              <w:t xml:space="preserve">参照《宿迁市政府采购专家评审费发放标准》宿财购〔2018〕32号支付，(2小时以内200元/人；超过2小时不足8小时的，按100元/人</w:t>
            </w:r>
            <w:r>
              <w:rPr>
                <w:rFonts w:hint="eastAsia" w:ascii="仿宋" w:hAnsi="仿宋" w:eastAsia="仿宋" w:cs="仿宋"/>
                <w:color w:val="auto"/>
                <w:sz w:val="24"/>
                <w:highlight w:val="none"/>
                <w:lang w:val="en-US" w:eastAsia="zh-CN" w:bidi="ar-SA"/>
              </w:rPr>
              <w:t xml:space="preserve">/</w:t>
            </w:r>
            <w:r>
              <w:rPr>
                <w:rFonts w:hint="eastAsia" w:ascii="仿宋" w:hAnsi="仿宋" w:eastAsia="仿宋" w:cs="仿宋"/>
                <w:color w:val="auto"/>
                <w:sz w:val="24"/>
                <w:highlight w:val="none"/>
                <w:lang w:eastAsia="zh-CN" w:bidi="ar-SA"/>
              </w:rPr>
              <w:t xml:space="preserve">小时计算；连续评审超过8小时，超出部分按200元/人</w:t>
            </w:r>
            <w:r>
              <w:rPr>
                <w:rFonts w:hint="eastAsia" w:ascii="仿宋" w:hAnsi="仿宋" w:eastAsia="仿宋" w:cs="仿宋"/>
                <w:color w:val="auto"/>
                <w:sz w:val="24"/>
                <w:highlight w:val="none"/>
                <w:lang w:val="en-US" w:eastAsia="zh-CN" w:bidi="ar-SA"/>
              </w:rPr>
              <w:t xml:space="preserve">/</w:t>
            </w:r>
            <w:r>
              <w:rPr>
                <w:rFonts w:hint="eastAsia" w:ascii="仿宋" w:hAnsi="仿宋" w:eastAsia="仿宋" w:cs="仿宋"/>
                <w:color w:val="auto"/>
                <w:sz w:val="24"/>
                <w:highlight w:val="none"/>
                <w:lang w:eastAsia="zh-CN" w:bidi="ar-SA"/>
              </w:rPr>
              <w:t xml:space="preserve">小时计算。)。费用由</w:t>
            </w:r>
            <w:r>
              <w:rPr>
                <w:rFonts w:hint="eastAsia" w:ascii="仿宋" w:hAnsi="仿宋" w:eastAsia="仿宋" w:cs="仿宋"/>
                <w:color w:val="auto"/>
                <w:sz w:val="24"/>
                <w:highlight w:val="none"/>
                <w:lang w:val="en-US" w:eastAsia="zh-CN" w:bidi="ar-SA"/>
              </w:rPr>
              <w:t xml:space="preserve">采购人</w:t>
            </w:r>
            <w:r>
              <w:rPr>
                <w:rFonts w:hint="eastAsia" w:ascii="仿宋" w:hAnsi="仿宋" w:eastAsia="仿宋" w:cs="仿宋"/>
                <w:color w:val="auto"/>
                <w:sz w:val="24"/>
                <w:highlight w:val="none"/>
                <w:lang w:eastAsia="zh-CN" w:bidi="ar-SA"/>
              </w:rPr>
              <w:t xml:space="preserve">通过预算一体化系统支付评审费，支付周期不超过评审结束后</w:t>
            </w:r>
            <w:r>
              <w:rPr>
                <w:rFonts w:hint="eastAsia" w:ascii="仿宋" w:hAnsi="仿宋" w:eastAsia="仿宋" w:cs="仿宋"/>
                <w:color w:val="auto"/>
                <w:sz w:val="24"/>
                <w:highlight w:val="none"/>
                <w:lang w:val="en-US" w:eastAsia="zh-CN" w:bidi="ar-SA"/>
              </w:rPr>
              <w:t xml:space="preserve">30</w:t>
            </w:r>
            <w:r>
              <w:rPr>
                <w:rFonts w:hint="eastAsia" w:ascii="仿宋" w:hAnsi="仿宋" w:eastAsia="仿宋" w:cs="仿宋"/>
                <w:color w:val="auto"/>
                <w:sz w:val="24"/>
                <w:highlight w:val="none"/>
                <w:lang w:eastAsia="zh-CN" w:bidi="ar-SA"/>
              </w:rPr>
              <w:t xml:space="preserve">个工作日。</w:t>
            </w:r>
            <w:r/>
          </w:p>
        </w:tc>
      </w:tr>
      <w:tr>
        <w:trPr>
          <w:trHeight w:val="604"/>
        </w:trPr>
        <w:tc>
          <w:tcPr>
            <w:tcW w:w="1101" w:type="dxa"/>
            <w:vAlign w:val="center"/>
            <w:textDirection w:val="lrTb"/>
            <w:noWrap w:val="false"/>
          </w:tcPr>
          <w:p>
            <w:pPr>
              <w:jc w:val="center"/>
              <w:spacing w:line="440" w:lineRule="exact"/>
              <w:rPr>
                <w:rFonts w:hint="eastAsia" w:ascii="仿宋" w:hAnsi="仿宋" w:eastAsia="仿宋" w:cs="仿宋"/>
                <w:sz w:val="24"/>
                <w:szCs w:val="24"/>
                <w:lang w:val="en-US" w:eastAsia="zh-CN"/>
              </w:rPr>
            </w:pPr>
            <w:r>
              <w:rPr>
                <w:rFonts w:hint="eastAsia" w:ascii="仿宋" w:hAnsi="仿宋" w:eastAsia="仿宋" w:cs="仿宋"/>
                <w:color w:val="auto"/>
                <w:sz w:val="24"/>
                <w:highlight w:val="none"/>
                <w:lang w:bidi="ar-SA"/>
              </w:rPr>
              <w:t xml:space="preserve">10</w:t>
            </w:r>
            <w:r/>
          </w:p>
        </w:tc>
        <w:tc>
          <w:tcPr>
            <w:tcW w:w="1984" w:type="dxa"/>
            <w:vAlign w:val="center"/>
            <w:textDirection w:val="lrTb"/>
            <w:noWrap w:val="false"/>
          </w:tcPr>
          <w:p>
            <w:pPr>
              <w:jc w:val="center"/>
              <w:spacing w:line="440" w:lineRule="exact"/>
              <w:rPr>
                <w:rFonts w:hint="eastAsia" w:ascii="仿宋" w:hAnsi="仿宋" w:eastAsia="仿宋" w:cs="仿宋"/>
                <w:sz w:val="24"/>
                <w:szCs w:val="24"/>
              </w:rPr>
            </w:pPr>
            <w:r>
              <w:rPr>
                <w:rFonts w:hint="eastAsia" w:ascii="仿宋" w:hAnsi="仿宋" w:eastAsia="仿宋" w:cs="仿宋"/>
                <w:color w:val="auto"/>
                <w:sz w:val="24"/>
                <w:highlight w:val="none"/>
                <w:lang w:bidi="ar-SA"/>
              </w:rPr>
              <w:t xml:space="preserve">其他</w:t>
            </w:r>
            <w:r/>
          </w:p>
        </w:tc>
        <w:tc>
          <w:tcPr>
            <w:shd w:val="clear" w:color="auto" w:fill="auto"/>
            <w:tcW w:w="5975" w:type="dxa"/>
            <w:vAlign w:val="center"/>
            <w:textDirection w:val="lrTb"/>
            <w:noWrap w:val="false"/>
          </w:tcPr>
          <w:p>
            <w:pPr>
              <w:jc w:val="left"/>
              <w:spacing w:line="440" w:lineRule="exact"/>
              <w:rPr>
                <w:rFonts w:hint="eastAsia" w:ascii="仿宋" w:hAnsi="仿宋" w:eastAsia="仿宋" w:cs="仿宋"/>
                <w:sz w:val="24"/>
                <w:szCs w:val="24"/>
              </w:rPr>
            </w:pPr>
            <w:r>
              <w:rPr>
                <w:rFonts w:hint="eastAsia" w:ascii="仿宋" w:hAnsi="仿宋" w:eastAsia="仿宋" w:cs="仿宋"/>
                <w:color w:val="auto"/>
                <w:sz w:val="24"/>
                <w:highlight w:val="none"/>
                <w:lang w:bidi="ar-SA"/>
              </w:rPr>
              <w:t xml:space="preserve">信用信息查询截止时间：资格审查结束前。由采购人在资格审查现场查询信用信息，网页截屏打印，查询结果留存并归档。</w:t>
            </w:r>
            <w:r/>
          </w:p>
        </w:tc>
      </w:tr>
    </w:tbl>
    <w:p>
      <w:pPr>
        <w:ind w:left="0" w:right="0" w:firstLine="482"/>
        <w:keepLines/>
        <w:keepNext/>
        <w:pageBreakBefore w:val="0"/>
        <w:spacing w:line="440" w:lineRule="exact"/>
        <w:widowControl w:val="off"/>
        <w:rPr>
          <w:rFonts w:hint="eastAsia" w:ascii="仿宋" w:hAnsi="仿宋" w:eastAsia="仿宋" w:cs="仿宋"/>
          <w:b/>
          <w:bCs/>
          <w:color w:val="000000"/>
          <w:sz w:val="24"/>
          <w:szCs w:val="24"/>
        </w:rPr>
        <w:outlineLvl w:val="2"/>
      </w:pPr>
      <w:r>
        <w:rPr>
          <w:rFonts w:hint="eastAsia" w:ascii="仿宋" w:hAnsi="仿宋" w:eastAsia="仿宋" w:cs="仿宋"/>
          <w:b/>
          <w:bCs/>
          <w:color w:val="000000"/>
          <w:sz w:val="24"/>
          <w:szCs w:val="24"/>
        </w:rPr>
        <w:t xml:space="preserve">一、总则</w:t>
      </w:r>
      <w:bookmarkEnd w:id="60"/>
      <w:r/>
      <w:bookmarkEnd w:id="61"/>
      <w:r/>
      <w:bookmarkEnd w:id="62"/>
      <w:r/>
      <w:bookmarkEnd w:id="63"/>
      <w:r/>
      <w:r/>
    </w:p>
    <w:p>
      <w:pPr>
        <w:ind w:left="0" w:right="0" w:firstLine="482"/>
        <w:keepLines/>
        <w:keepNext/>
        <w:pageBreakBefore w:val="0"/>
        <w:spacing w:line="440" w:lineRule="exact"/>
        <w:widowControl w:val="off"/>
        <w:rPr>
          <w:rFonts w:hint="eastAsia" w:ascii="仿宋" w:hAnsi="仿宋" w:eastAsia="仿宋" w:cs="仿宋"/>
          <w:b/>
          <w:bCs/>
          <w:color w:val="000000"/>
          <w:sz w:val="24"/>
          <w:szCs w:val="24"/>
        </w:rPr>
        <w:outlineLvl w:val="3"/>
      </w:pPr>
      <w:r/>
      <w:bookmarkStart w:id="75" w:name="_Hlt16619475"/>
      <w:r/>
      <w:bookmarkEnd w:id="75"/>
      <w:r/>
      <w:bookmarkStart w:id="76" w:name="_Toc458694821"/>
      <w:r/>
      <w:bookmarkStart w:id="77" w:name="_Toc20823276"/>
      <w:r/>
      <w:bookmarkStart w:id="78" w:name="_Toc513029204"/>
      <w:r/>
      <w:bookmarkStart w:id="79" w:name="_Toc16938520"/>
      <w:r>
        <w:rPr>
          <w:rFonts w:hint="eastAsia" w:ascii="仿宋" w:hAnsi="仿宋" w:eastAsia="仿宋" w:cs="仿宋"/>
          <w:b/>
          <w:bCs/>
          <w:color w:val="000000"/>
          <w:sz w:val="24"/>
          <w:szCs w:val="24"/>
        </w:rPr>
        <w:t xml:space="preserve">1</w:t>
      </w:r>
      <w:bookmarkEnd w:id="76"/>
      <w:r>
        <w:rPr>
          <w:rFonts w:hint="eastAsia" w:ascii="仿宋" w:hAnsi="仿宋" w:eastAsia="仿宋" w:cs="仿宋"/>
          <w:b/>
          <w:bCs/>
          <w:color w:val="000000"/>
          <w:sz w:val="24"/>
          <w:szCs w:val="24"/>
        </w:rPr>
        <w:t xml:space="preserve">、采购方式</w:t>
      </w:r>
      <w:bookmarkEnd w:id="77"/>
      <w:r/>
      <w:bookmarkEnd w:id="78"/>
      <w:r/>
      <w:bookmarkEnd w:id="79"/>
      <w:r/>
      <w:r/>
    </w:p>
    <w:p>
      <w:pPr>
        <w:ind w:left="0" w:right="0" w:firstLine="480"/>
        <w:pageBreakBefore w:val="0"/>
        <w:spacing w:line="440" w:lineRule="exact"/>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1.1 本次政府采购活动采取竞争性磋商</w:t>
      </w: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rPr>
        <w:t xml:space="preserve">以下简称磋商)方式，本磋商文件仅适用于磋商公告中所述项目。</w:t>
      </w:r>
      <w:r/>
    </w:p>
    <w:p>
      <w:pPr>
        <w:ind w:left="0" w:right="0" w:firstLine="482"/>
        <w:keepLines/>
        <w:keepNext/>
        <w:pageBreakBefore w:val="0"/>
        <w:spacing w:line="440" w:lineRule="exact"/>
        <w:widowControl w:val="off"/>
        <w:rPr>
          <w:rFonts w:hint="eastAsia" w:ascii="仿宋" w:hAnsi="仿宋" w:eastAsia="仿宋" w:cs="仿宋"/>
          <w:b/>
          <w:bCs/>
          <w:color w:val="000000"/>
          <w:sz w:val="24"/>
          <w:szCs w:val="24"/>
        </w:rPr>
        <w:outlineLvl w:val="3"/>
      </w:pPr>
      <w:r/>
      <w:bookmarkStart w:id="80" w:name="_Toc20823277"/>
      <w:r/>
      <w:bookmarkStart w:id="81" w:name="_Toc513029205"/>
      <w:r/>
      <w:bookmarkStart w:id="82" w:name="_Toc16938521"/>
      <w:r>
        <w:rPr>
          <w:rFonts w:hint="eastAsia" w:ascii="仿宋" w:hAnsi="仿宋" w:eastAsia="仿宋" w:cs="仿宋"/>
          <w:b/>
          <w:bCs/>
          <w:color w:val="000000"/>
          <w:sz w:val="24"/>
          <w:szCs w:val="24"/>
        </w:rPr>
        <w:t xml:space="preserve">2、合格的</w:t>
      </w:r>
      <w:bookmarkEnd w:id="80"/>
      <w:r/>
      <w:bookmarkEnd w:id="81"/>
      <w:r/>
      <w:bookmarkEnd w:id="82"/>
      <w:r>
        <w:rPr>
          <w:rFonts w:hint="eastAsia" w:ascii="仿宋" w:hAnsi="仿宋" w:eastAsia="仿宋" w:cs="仿宋"/>
          <w:b/>
          <w:bCs/>
          <w:color w:val="000000"/>
          <w:sz w:val="24"/>
          <w:szCs w:val="24"/>
        </w:rPr>
        <w:t xml:space="preserve">供应商</w:t>
      </w:r>
      <w:r/>
    </w:p>
    <w:p>
      <w:pPr>
        <w:ind w:left="0" w:right="0" w:firstLine="480"/>
        <w:pageBreakBefore w:val="0"/>
        <w:spacing w:line="440" w:lineRule="exact"/>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2.1满足磋商公告中供应商资格要求的规定。</w:t>
      </w:r>
      <w:r/>
    </w:p>
    <w:p>
      <w:pPr>
        <w:ind w:left="0" w:right="0" w:firstLine="480"/>
        <w:pageBreakBefore w:val="0"/>
        <w:spacing w:line="440" w:lineRule="exact"/>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2.2 满足本磋商文件实质性要求和条件的规定。</w:t>
      </w:r>
      <w:r/>
    </w:p>
    <w:p>
      <w:pPr>
        <w:ind w:left="0" w:right="0" w:firstLine="482"/>
        <w:keepLines/>
        <w:keepNext/>
        <w:pageBreakBefore w:val="0"/>
        <w:spacing w:line="440" w:lineRule="exact"/>
        <w:widowControl w:val="off"/>
        <w:rPr>
          <w:rFonts w:hint="eastAsia" w:ascii="仿宋" w:hAnsi="仿宋" w:eastAsia="仿宋" w:cs="仿宋"/>
          <w:b/>
          <w:bCs/>
          <w:color w:val="000000"/>
          <w:sz w:val="24"/>
          <w:szCs w:val="24"/>
        </w:rPr>
        <w:outlineLvl w:val="3"/>
      </w:pPr>
      <w:r/>
      <w:bookmarkStart w:id="83" w:name="_Toc513029206"/>
      <w:r/>
      <w:bookmarkStart w:id="84" w:name="_Toc16938522"/>
      <w:r/>
      <w:bookmarkStart w:id="85" w:name="_Toc20823278"/>
      <w:r>
        <w:rPr>
          <w:rFonts w:hint="eastAsia" w:ascii="仿宋" w:hAnsi="仿宋" w:eastAsia="仿宋" w:cs="仿宋"/>
          <w:b/>
          <w:bCs/>
          <w:color w:val="000000"/>
          <w:sz w:val="24"/>
          <w:szCs w:val="24"/>
        </w:rPr>
        <w:t xml:space="preserve">3、适用法律</w:t>
      </w:r>
      <w:bookmarkEnd w:id="83"/>
      <w:r/>
      <w:bookmarkEnd w:id="84"/>
      <w:r/>
      <w:bookmarkEnd w:id="85"/>
      <w:r/>
      <w:r/>
    </w:p>
    <w:p>
      <w:pPr>
        <w:ind w:left="0" w:right="0" w:firstLine="480"/>
        <w:pageBreakBefore w:val="0"/>
        <w:spacing w:line="440" w:lineRule="exact"/>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3.1 本次磋商及由此产生的合同受中华人民共和国有关的法律法规制约和保护。</w:t>
      </w:r>
      <w:r/>
    </w:p>
    <w:p>
      <w:pPr>
        <w:ind w:left="0" w:right="0" w:firstLine="482"/>
        <w:keepLines/>
        <w:keepNext/>
        <w:pageBreakBefore w:val="0"/>
        <w:spacing w:line="440" w:lineRule="exact"/>
        <w:widowControl w:val="off"/>
        <w:rPr>
          <w:rFonts w:hint="eastAsia" w:ascii="仿宋" w:hAnsi="仿宋" w:eastAsia="仿宋" w:cs="仿宋"/>
          <w:b/>
          <w:bCs/>
          <w:color w:val="000000"/>
          <w:sz w:val="24"/>
          <w:szCs w:val="24"/>
        </w:rPr>
        <w:outlineLvl w:val="3"/>
      </w:pPr>
      <w:r/>
      <w:bookmarkStart w:id="86" w:name="_Toc513029207"/>
      <w:r/>
      <w:bookmarkStart w:id="87" w:name="_Toc20823279"/>
      <w:r/>
      <w:bookmarkStart w:id="88" w:name="_Toc16938523"/>
      <w:r/>
      <w:bookmarkStart w:id="89" w:name="_Toc462564067"/>
      <w:r>
        <w:rPr>
          <w:rFonts w:hint="eastAsia" w:ascii="仿宋" w:hAnsi="仿宋" w:eastAsia="仿宋" w:cs="仿宋"/>
          <w:b/>
          <w:bCs/>
          <w:color w:val="000000"/>
          <w:sz w:val="24"/>
          <w:szCs w:val="24"/>
        </w:rPr>
        <w:t xml:space="preserve">4、磋商费用</w:t>
      </w:r>
      <w:bookmarkEnd w:id="86"/>
      <w:r/>
      <w:bookmarkEnd w:id="87"/>
      <w:r/>
      <w:bookmarkEnd w:id="88"/>
      <w:r/>
      <w:bookmarkEnd w:id="89"/>
      <w:r/>
      <w:r/>
    </w:p>
    <w:p>
      <w:pPr>
        <w:ind w:left="0" w:right="0" w:firstLine="480"/>
        <w:pageBreakBefore w:val="0"/>
        <w:spacing w:line="440" w:lineRule="exact"/>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4.1供应商应自行承担所有与参加本次磋商有关的费用，无论磋商过程中的做法和结果如何，采购代理机构在任何情况下均无义务和责任承担这些费用。</w:t>
      </w:r>
      <w:r/>
    </w:p>
    <w:p>
      <w:pPr>
        <w:ind w:left="0" w:right="0" w:firstLine="480"/>
        <w:pageBreakBefore w:val="0"/>
        <w:spacing w:line="440" w:lineRule="exact"/>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4.2代理费用收取方式及标准：按以下第</w:t>
      </w:r>
      <w:r>
        <w:rPr>
          <w:rFonts w:hint="eastAsia" w:ascii="仿宋" w:hAnsi="仿宋" w:eastAsia="仿宋" w:cs="仿宋"/>
          <w:color w:val="000000"/>
          <w:sz w:val="24"/>
          <w:szCs w:val="24"/>
          <w:highlight w:val="none"/>
          <w:u w:val="single"/>
        </w:rPr>
        <w:t xml:space="preserve"> 4.2.2 </w:t>
      </w:r>
      <w:r>
        <w:rPr>
          <w:rFonts w:hint="eastAsia" w:ascii="仿宋" w:hAnsi="仿宋" w:eastAsia="仿宋" w:cs="仿宋"/>
          <w:color w:val="000000"/>
          <w:sz w:val="24"/>
          <w:szCs w:val="24"/>
        </w:rPr>
        <w:t xml:space="preserve">种方式执行</w:t>
      </w:r>
      <w:r/>
    </w:p>
    <w:p>
      <w:pPr>
        <w:ind w:left="0" w:right="0" w:firstLine="480"/>
        <w:pageBreakBefore w:val="0"/>
        <w:spacing w:line="440" w:lineRule="exact"/>
        <w:widowControl w:val="off"/>
        <w:rPr>
          <w:rFonts w:hint="eastAsia" w:ascii="仿宋" w:hAnsi="仿宋" w:eastAsia="仿宋" w:cs="仿宋"/>
          <w:color w:val="000000"/>
          <w:sz w:val="24"/>
          <w:szCs w:val="24"/>
          <w:lang w:val="zh-CN"/>
        </w:rPr>
      </w:pPr>
      <w:r>
        <w:rPr>
          <w:rFonts w:hint="eastAsia" w:ascii="仿宋" w:hAnsi="仿宋" w:eastAsia="仿宋" w:cs="仿宋"/>
          <w:color w:val="000000"/>
          <w:sz w:val="24"/>
          <w:szCs w:val="24"/>
          <w:lang w:val="zh-CN"/>
        </w:rPr>
        <w:t xml:space="preserve">4.2.1无需支付；</w:t>
      </w:r>
      <w:r/>
    </w:p>
    <w:p>
      <w:pPr>
        <w:ind w:left="0" w:right="0" w:firstLine="480"/>
        <w:pageBreakBefore w:val="0"/>
        <w:spacing w:line="440" w:lineRule="exact"/>
        <w:widowControl w:val="off"/>
        <w:rPr>
          <w:rFonts w:hint="default" w:ascii="仿宋" w:hAnsi="仿宋" w:eastAsia="仿宋" w:cs="仿宋"/>
          <w:color w:val="000000"/>
          <w:sz w:val="24"/>
          <w:szCs w:val="24"/>
          <w:u w:val="single"/>
          <w:lang w:val="en-US" w:eastAsia="zh-CN"/>
        </w:rPr>
      </w:pPr>
      <w:r>
        <w:rPr>
          <w:rFonts w:hint="eastAsia" w:ascii="仿宋" w:hAnsi="仿宋" w:eastAsia="仿宋" w:cs="仿宋"/>
          <w:color w:val="000000"/>
          <w:sz w:val="24"/>
          <w:szCs w:val="24"/>
          <w:lang w:val="zh-CN"/>
        </w:rPr>
        <w:t xml:space="preserve">4.2.2具体方式及标准为：</w:t>
      </w:r>
      <w:r>
        <w:rPr>
          <w:rFonts w:hint="eastAsia" w:ascii="仿宋" w:hAnsi="仿宋" w:eastAsia="仿宋" w:cs="仿宋"/>
          <w:color w:val="000000"/>
          <w:sz w:val="24"/>
          <w:szCs w:val="24"/>
          <w:lang w:val="en-US" w:eastAsia="zh-CN"/>
        </w:rPr>
        <w:t xml:space="preserve">由中标单位按照</w:t>
      </w:r>
      <w:r>
        <w:rPr>
          <w:rFonts w:hint="eastAsia" w:ascii="仿宋" w:hAnsi="仿宋" w:eastAsia="仿宋" w:cs="仿宋"/>
          <w:color w:val="000000"/>
          <w:sz w:val="24"/>
          <w:szCs w:val="24"/>
          <w:lang w:val="zh-CN" w:eastAsia="zh-CN"/>
        </w:rPr>
        <w:t xml:space="preserve">苏政采协[2024]20号文</w:t>
      </w:r>
      <w:r>
        <w:rPr>
          <w:rFonts w:hint="eastAsia" w:ascii="仿宋" w:hAnsi="仿宋" w:eastAsia="仿宋" w:cs="仿宋"/>
          <w:color w:val="000000"/>
          <w:sz w:val="24"/>
          <w:szCs w:val="24"/>
          <w:lang w:val="en-US" w:eastAsia="zh-CN"/>
        </w:rPr>
        <w:t xml:space="preserve">收费标准支付。</w:t>
      </w:r>
      <w:r/>
    </w:p>
    <w:p>
      <w:pPr>
        <w:ind w:left="0" w:right="0" w:firstLine="482"/>
        <w:keepLines/>
        <w:keepNext/>
        <w:pageBreakBefore w:val="0"/>
        <w:spacing w:line="440" w:lineRule="exact"/>
        <w:widowControl w:val="off"/>
        <w:rPr>
          <w:rFonts w:hint="eastAsia" w:ascii="仿宋" w:hAnsi="仿宋" w:eastAsia="仿宋" w:cs="仿宋"/>
          <w:b/>
          <w:bCs/>
          <w:color w:val="000000"/>
          <w:sz w:val="24"/>
          <w:szCs w:val="24"/>
        </w:rPr>
        <w:outlineLvl w:val="3"/>
      </w:pPr>
      <w:r>
        <w:rPr>
          <w:rFonts w:hint="eastAsia" w:ascii="仿宋" w:hAnsi="仿宋" w:eastAsia="仿宋" w:cs="仿宋"/>
          <w:b/>
          <w:bCs/>
          <w:color w:val="000000"/>
          <w:sz w:val="24"/>
          <w:szCs w:val="24"/>
        </w:rPr>
        <w:t xml:space="preserve">5、磋商文件的约束力</w:t>
      </w:r>
      <w:r/>
    </w:p>
    <w:p>
      <w:pPr>
        <w:ind w:left="0" w:right="0" w:firstLine="480"/>
        <w:pageBreakBefore w:val="0"/>
        <w:spacing w:line="440" w:lineRule="exact"/>
        <w:widowControl w:val="off"/>
        <w:rPr>
          <w:rFonts w:hint="eastAsia" w:ascii="仿宋" w:hAnsi="仿宋" w:eastAsia="仿宋" w:cs="仿宋"/>
          <w:color w:val="000000"/>
          <w:sz w:val="24"/>
          <w:szCs w:val="24"/>
        </w:rPr>
      </w:pPr>
      <w:r>
        <w:rPr>
          <w:rFonts w:hint="eastAsia" w:ascii="仿宋" w:hAnsi="仿宋" w:eastAsia="仿宋" w:cs="仿宋"/>
          <w:bCs/>
          <w:color w:val="000000"/>
          <w:sz w:val="24"/>
          <w:szCs w:val="24"/>
        </w:rPr>
        <w:t xml:space="preserve">5.1</w:t>
      </w:r>
      <w:r>
        <w:rPr>
          <w:rFonts w:hint="eastAsia" w:ascii="仿宋" w:hAnsi="仿宋" w:eastAsia="仿宋" w:cs="仿宋"/>
          <w:color w:val="000000"/>
          <w:sz w:val="24"/>
          <w:szCs w:val="24"/>
        </w:rPr>
        <w:t xml:space="preserve">供应商一旦参加本项目采购活动，即被认为接受了本磋商文件的规定和约束。</w:t>
      </w:r>
      <w:r/>
    </w:p>
    <w:p>
      <w:pPr>
        <w:ind w:left="0" w:right="0" w:firstLine="482"/>
        <w:keepLines/>
        <w:keepNext/>
        <w:pageBreakBefore w:val="0"/>
        <w:spacing w:line="440" w:lineRule="exact"/>
        <w:widowControl w:val="off"/>
        <w:rPr>
          <w:rFonts w:hint="eastAsia" w:ascii="仿宋" w:hAnsi="仿宋" w:eastAsia="仿宋" w:cs="仿宋"/>
          <w:b/>
          <w:bCs/>
          <w:color w:val="000000"/>
          <w:sz w:val="24"/>
          <w:szCs w:val="24"/>
        </w:rPr>
        <w:outlineLvl w:val="2"/>
      </w:pPr>
      <w:r/>
      <w:bookmarkStart w:id="90" w:name="_Toc120614215"/>
      <w:r/>
      <w:bookmarkStart w:id="91" w:name="_Toc16938525"/>
      <w:r/>
      <w:bookmarkStart w:id="92" w:name="_Toc20823281"/>
      <w:r/>
      <w:bookmarkStart w:id="93" w:name="_Toc513029209"/>
      <w:r>
        <w:rPr>
          <w:rFonts w:hint="eastAsia" w:ascii="仿宋" w:hAnsi="仿宋" w:eastAsia="仿宋" w:cs="仿宋"/>
          <w:b/>
          <w:bCs/>
          <w:color w:val="000000"/>
          <w:sz w:val="24"/>
          <w:szCs w:val="24"/>
        </w:rPr>
        <w:t xml:space="preserve">二、</w:t>
      </w:r>
      <w:bookmarkEnd w:id="90"/>
      <w:r/>
      <w:bookmarkEnd w:id="91"/>
      <w:r/>
      <w:bookmarkEnd w:id="92"/>
      <w:r/>
      <w:bookmarkEnd w:id="93"/>
      <w:r>
        <w:rPr>
          <w:rFonts w:hint="eastAsia" w:ascii="仿宋" w:hAnsi="仿宋" w:eastAsia="仿宋" w:cs="仿宋"/>
          <w:b/>
          <w:bCs/>
          <w:color w:val="000000"/>
          <w:sz w:val="24"/>
          <w:szCs w:val="24"/>
        </w:rPr>
        <w:t xml:space="preserve">磋商文件</w:t>
      </w:r>
      <w:r/>
    </w:p>
    <w:p>
      <w:pPr>
        <w:ind w:left="0" w:right="0" w:firstLine="482"/>
        <w:keepLines/>
        <w:keepNext/>
        <w:pageBreakBefore w:val="0"/>
        <w:spacing w:line="440" w:lineRule="exact"/>
        <w:widowControl w:val="off"/>
        <w:rPr>
          <w:rFonts w:hint="eastAsia" w:ascii="仿宋" w:hAnsi="仿宋" w:eastAsia="仿宋" w:cs="仿宋"/>
          <w:b/>
          <w:bCs/>
          <w:color w:val="000000"/>
          <w:sz w:val="24"/>
          <w:szCs w:val="24"/>
        </w:rPr>
        <w:outlineLvl w:val="3"/>
      </w:pPr>
      <w:r/>
      <w:bookmarkStart w:id="94" w:name="_Toc20823282"/>
      <w:r/>
      <w:bookmarkStart w:id="95" w:name="_Toc16938526"/>
      <w:r/>
      <w:bookmarkStart w:id="96" w:name="_Toc513029210"/>
      <w:r>
        <w:rPr>
          <w:rFonts w:hint="eastAsia" w:ascii="仿宋" w:hAnsi="仿宋" w:eastAsia="仿宋" w:cs="仿宋"/>
          <w:b/>
          <w:bCs/>
          <w:color w:val="000000"/>
          <w:sz w:val="24"/>
          <w:szCs w:val="24"/>
        </w:rPr>
        <w:t xml:space="preserve">6、磋商文件构成</w:t>
      </w:r>
      <w:bookmarkEnd w:id="94"/>
      <w:r/>
      <w:bookmarkEnd w:id="95"/>
      <w:r/>
      <w:bookmarkEnd w:id="96"/>
      <w:r/>
      <w:r/>
    </w:p>
    <w:p>
      <w:pPr>
        <w:ind w:left="0" w:right="0" w:firstLine="480"/>
        <w:pageBreakBefore w:val="0"/>
        <w:spacing w:line="440" w:lineRule="exact"/>
        <w:widowControl w:val="off"/>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6.1磋商文件由以下部分组成：</w:t>
      </w:r>
      <w:r/>
    </w:p>
    <w:p>
      <w:pPr>
        <w:ind w:left="0" w:right="0" w:firstLine="480"/>
        <w:pageBreakBefore w:val="0"/>
        <w:spacing w:line="440" w:lineRule="exact"/>
        <w:widowControl w:val="off"/>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（1）磋商邀请</w:t>
      </w:r>
      <w:r/>
    </w:p>
    <w:p>
      <w:pPr>
        <w:ind w:left="0" w:right="0" w:firstLine="480"/>
        <w:pageBreakBefore w:val="0"/>
        <w:spacing w:line="440" w:lineRule="exact"/>
        <w:widowControl w:val="off"/>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（2）供应商须知</w:t>
      </w:r>
      <w:r/>
    </w:p>
    <w:p>
      <w:pPr>
        <w:ind w:left="0" w:right="0" w:firstLine="480"/>
        <w:pageBreakBefore w:val="0"/>
        <w:spacing w:line="440" w:lineRule="exact"/>
        <w:widowControl w:val="off"/>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（3）合同文本</w:t>
      </w:r>
      <w:r/>
    </w:p>
    <w:p>
      <w:pPr>
        <w:ind w:left="0" w:right="0" w:firstLine="480"/>
        <w:pageBreakBefore w:val="0"/>
        <w:spacing w:line="440" w:lineRule="exact"/>
        <w:widowControl w:val="off"/>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（4）采购需求</w:t>
      </w:r>
      <w:r/>
    </w:p>
    <w:p>
      <w:pPr>
        <w:ind w:left="0" w:right="0" w:firstLine="480"/>
        <w:pageBreakBefore w:val="0"/>
        <w:spacing w:line="440" w:lineRule="exact"/>
        <w:widowControl w:val="off"/>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（5）评审方法与评审标准</w:t>
      </w:r>
      <w:r/>
    </w:p>
    <w:p>
      <w:pPr>
        <w:ind w:left="0" w:right="0" w:firstLine="480"/>
        <w:pageBreakBefore w:val="0"/>
        <w:spacing w:line="440" w:lineRule="exact"/>
        <w:widowControl w:val="off"/>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（6）响应文件格式</w:t>
      </w:r>
      <w:r/>
    </w:p>
    <w:p>
      <w:pPr>
        <w:ind w:left="0" w:right="0" w:firstLine="480"/>
        <w:pageBreakBefore w:val="0"/>
        <w:spacing w:line="440" w:lineRule="exact"/>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请仔细检查磋商文件是否齐全，如有缺漏请立即与采购代理机构联系解决。</w:t>
      </w:r>
      <w:r/>
    </w:p>
    <w:p>
      <w:pPr>
        <w:ind w:left="0" w:right="0" w:firstLine="480"/>
        <w:pageBreakBefore w:val="0"/>
        <w:spacing w:line="440" w:lineRule="exact"/>
        <w:widowControl w:val="off"/>
        <w:rPr>
          <w:rFonts w:hint="eastAsia" w:ascii="仿宋" w:hAnsi="仿宋" w:eastAsia="仿宋" w:cs="仿宋"/>
          <w:color w:val="000000"/>
          <w:sz w:val="24"/>
          <w:szCs w:val="24"/>
        </w:rPr>
      </w:pPr>
      <w:r>
        <w:rPr>
          <w:rFonts w:hint="eastAsia" w:ascii="仿宋" w:hAnsi="仿宋" w:eastAsia="仿宋" w:cs="仿宋"/>
          <w:bCs/>
          <w:color w:val="000000"/>
          <w:sz w:val="24"/>
          <w:szCs w:val="24"/>
        </w:rPr>
        <w:t xml:space="preserve">6.2</w:t>
      </w:r>
      <w:r>
        <w:rPr>
          <w:rFonts w:hint="eastAsia" w:ascii="仿宋" w:hAnsi="仿宋" w:eastAsia="仿宋" w:cs="仿宋"/>
          <w:color w:val="000000"/>
          <w:sz w:val="24"/>
          <w:szCs w:val="24"/>
        </w:rPr>
        <w:t xml:space="preserve">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ind w:left="0" w:right="0" w:firstLine="482"/>
        <w:keepLines/>
        <w:keepNext/>
        <w:pageBreakBefore w:val="0"/>
        <w:spacing w:line="440" w:lineRule="exact"/>
        <w:widowControl w:val="off"/>
        <w:rPr>
          <w:rFonts w:hint="eastAsia" w:ascii="仿宋" w:hAnsi="仿宋" w:eastAsia="仿宋" w:cs="仿宋"/>
          <w:b/>
          <w:bCs/>
          <w:color w:val="000000"/>
          <w:sz w:val="24"/>
          <w:szCs w:val="24"/>
        </w:rPr>
        <w:outlineLvl w:val="3"/>
      </w:pPr>
      <w:r/>
      <w:bookmarkStart w:id="97" w:name="_Toc16938527"/>
      <w:r/>
      <w:bookmarkStart w:id="98" w:name="_Toc513029211"/>
      <w:r/>
      <w:bookmarkStart w:id="99" w:name="_Toc462564070"/>
      <w:r/>
      <w:bookmarkStart w:id="100" w:name="_Toc20823283"/>
      <w:r>
        <w:rPr>
          <w:rFonts w:hint="eastAsia" w:ascii="仿宋" w:hAnsi="仿宋" w:eastAsia="仿宋" w:cs="仿宋"/>
          <w:b/>
          <w:bCs/>
          <w:color w:val="000000"/>
          <w:sz w:val="24"/>
          <w:szCs w:val="24"/>
        </w:rPr>
        <w:t xml:space="preserve">7、磋商文件的澄清</w:t>
      </w:r>
      <w:bookmarkEnd w:id="97"/>
      <w:r/>
      <w:bookmarkEnd w:id="98"/>
      <w:r/>
      <w:bookmarkEnd w:id="99"/>
      <w:r/>
      <w:bookmarkEnd w:id="100"/>
      <w:r/>
      <w:r/>
    </w:p>
    <w:p>
      <w:pPr>
        <w:ind w:left="0" w:right="0" w:firstLine="480"/>
        <w:pageBreakBefore w:val="0"/>
        <w:spacing w:line="440" w:lineRule="exact"/>
        <w:widowControl w:val="off"/>
        <w:rPr>
          <w:rFonts w:hint="eastAsia" w:ascii="仿宋" w:hAnsi="仿宋" w:eastAsia="仿宋" w:cs="仿宋"/>
          <w:color w:val="000000"/>
          <w:sz w:val="24"/>
          <w:szCs w:val="24"/>
        </w:rPr>
      </w:pPr>
      <w:r>
        <w:rPr>
          <w:rFonts w:hint="eastAsia" w:ascii="仿宋" w:hAnsi="仿宋" w:eastAsia="仿宋" w:cs="仿宋"/>
          <w:bCs/>
          <w:color w:val="000000"/>
          <w:sz w:val="24"/>
          <w:szCs w:val="24"/>
        </w:rPr>
        <w:t xml:space="preserve">7.1</w:t>
      </w:r>
      <w:r>
        <w:rPr>
          <w:rFonts w:hint="eastAsia" w:ascii="仿宋" w:hAnsi="仿宋" w:eastAsia="仿宋" w:cs="仿宋"/>
          <w:color w:val="000000"/>
          <w:sz w:val="24"/>
          <w:szCs w:val="24"/>
        </w:rPr>
        <w:t xml:space="preserve">任何要求对磋商文件进行澄清的供应商，应在磋商截止期5日前按磋商公告中的通讯地址，以书面形式通知采购代理机构。</w:t>
      </w:r>
      <w:r/>
    </w:p>
    <w:p>
      <w:pPr>
        <w:ind w:left="0" w:right="0" w:firstLine="482"/>
        <w:keepLines/>
        <w:keepNext/>
        <w:pageBreakBefore w:val="0"/>
        <w:spacing w:line="440" w:lineRule="exact"/>
        <w:widowControl w:val="off"/>
        <w:rPr>
          <w:rFonts w:hint="eastAsia" w:ascii="仿宋" w:hAnsi="仿宋" w:eastAsia="仿宋" w:cs="仿宋"/>
          <w:b/>
          <w:bCs/>
          <w:color w:val="000000"/>
          <w:sz w:val="24"/>
          <w:szCs w:val="24"/>
        </w:rPr>
        <w:outlineLvl w:val="3"/>
      </w:pPr>
      <w:r/>
      <w:bookmarkStart w:id="101" w:name="_Toc20823284"/>
      <w:r/>
      <w:bookmarkStart w:id="102" w:name="_Toc513029212"/>
      <w:r/>
      <w:bookmarkStart w:id="103" w:name="_Toc16938528"/>
      <w:r/>
      <w:bookmarkStart w:id="104" w:name="_Toc462564071"/>
      <w:r>
        <w:rPr>
          <w:rFonts w:hint="eastAsia" w:ascii="仿宋" w:hAnsi="仿宋" w:eastAsia="仿宋" w:cs="仿宋"/>
          <w:b/>
          <w:bCs/>
          <w:color w:val="000000"/>
          <w:sz w:val="24"/>
          <w:szCs w:val="24"/>
        </w:rPr>
        <w:t xml:space="preserve">8、磋商文件的澄清和修改</w:t>
      </w:r>
      <w:bookmarkEnd w:id="101"/>
      <w:r/>
      <w:bookmarkEnd w:id="102"/>
      <w:r/>
      <w:bookmarkEnd w:id="103"/>
      <w:r/>
      <w:bookmarkEnd w:id="104"/>
      <w:r/>
      <w:r/>
    </w:p>
    <w:p>
      <w:pPr>
        <w:ind w:left="0" w:right="0" w:firstLine="480"/>
        <w:pageBreakBefore w:val="0"/>
        <w:spacing w:line="440" w:lineRule="exact"/>
        <w:widowControl w:val="off"/>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8.1采购代理机构可以以更正公告的形式，对已发出的磋商文件进行必要的澄清或者修改。澄清或者修改的内容可能影响响应文件编制的，更正公告应在</w:t>
      </w:r>
      <w:r>
        <w:rPr>
          <w:rFonts w:hint="eastAsia" w:ascii="仿宋" w:hAnsi="仿宋" w:eastAsia="仿宋" w:cs="仿宋"/>
          <w:color w:val="000000"/>
          <w:sz w:val="24"/>
          <w:szCs w:val="24"/>
        </w:rPr>
        <w:t xml:space="preserve">提交首次响应文件截止时间</w:t>
      </w:r>
      <w:r>
        <w:rPr>
          <w:rFonts w:hint="eastAsia" w:ascii="仿宋" w:hAnsi="仿宋" w:eastAsia="仿宋" w:cs="仿宋"/>
          <w:bCs/>
          <w:color w:val="000000"/>
          <w:sz w:val="24"/>
          <w:szCs w:val="24"/>
        </w:rPr>
        <w:t xml:space="preserve">至少5日前发出；不足5日的，采购代理机构应当顺延</w:t>
      </w:r>
      <w:r>
        <w:rPr>
          <w:rFonts w:hint="eastAsia" w:ascii="仿宋" w:hAnsi="仿宋" w:eastAsia="仿宋" w:cs="仿宋"/>
          <w:color w:val="000000"/>
          <w:sz w:val="24"/>
          <w:szCs w:val="24"/>
        </w:rPr>
        <w:t xml:space="preserve">提交首次响应文件截止时间</w:t>
      </w:r>
      <w:r>
        <w:rPr>
          <w:rFonts w:hint="eastAsia" w:ascii="仿宋" w:hAnsi="仿宋" w:eastAsia="仿宋" w:cs="仿宋"/>
          <w:bCs/>
          <w:color w:val="000000"/>
          <w:sz w:val="24"/>
          <w:szCs w:val="24"/>
        </w:rPr>
        <w:t xml:space="preserve">。</w:t>
      </w:r>
      <w:r/>
    </w:p>
    <w:p>
      <w:pPr>
        <w:ind w:left="0" w:right="0" w:firstLine="480"/>
        <w:pageBreakBefore w:val="0"/>
        <w:spacing w:line="440" w:lineRule="exact"/>
        <w:widowControl w:val="off"/>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8.2</w:t>
      </w:r>
      <w:r>
        <w:rPr>
          <w:rFonts w:hint="eastAsia" w:ascii="仿宋" w:hAnsi="仿宋" w:eastAsia="仿宋" w:cs="仿宋"/>
          <w:color w:val="000000"/>
          <w:sz w:val="24"/>
          <w:szCs w:val="24"/>
        </w:rPr>
        <w:t xml:space="preserve">在响应文件提交截止时间前</w:t>
      </w:r>
      <w:r>
        <w:rPr>
          <w:rFonts w:hint="eastAsia" w:ascii="仿宋" w:hAnsi="仿宋" w:eastAsia="仿宋" w:cs="仿宋"/>
          <w:bCs/>
          <w:color w:val="000000"/>
          <w:sz w:val="24"/>
          <w:szCs w:val="24"/>
        </w:rPr>
        <w:t xml:space="preserve">，采购代理机构可以对磋商文件进行修改。</w:t>
      </w:r>
      <w:r/>
    </w:p>
    <w:p>
      <w:pPr>
        <w:ind w:left="0" w:right="0" w:firstLine="480"/>
        <w:pageBreakBefore w:val="0"/>
        <w:spacing w:line="440" w:lineRule="exact"/>
        <w:widowControl w:val="off"/>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8.3采购代理机构有权按照法定的要求推迟响应文件递交截止日期和磋商日期。</w:t>
      </w:r>
      <w:r/>
    </w:p>
    <w:p>
      <w:pPr>
        <w:ind w:left="0" w:right="0" w:firstLine="480"/>
        <w:pageBreakBefore w:val="0"/>
        <w:spacing w:line="440" w:lineRule="exact"/>
        <w:widowControl w:val="off"/>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8.4磋商文件的修改将在原公告媒体上发布更正公告，</w:t>
      </w:r>
      <w:r>
        <w:rPr>
          <w:rFonts w:hint="eastAsia" w:ascii="仿宋" w:hAnsi="仿宋" w:eastAsia="仿宋" w:cs="仿宋"/>
          <w:color w:val="000000"/>
          <w:sz w:val="24"/>
          <w:szCs w:val="24"/>
        </w:rPr>
        <w:t xml:space="preserve">更正公告内容将作为磋商文件的组成部分</w:t>
      </w:r>
      <w:r>
        <w:rPr>
          <w:rFonts w:hint="eastAsia" w:ascii="仿宋" w:hAnsi="仿宋" w:eastAsia="仿宋" w:cs="仿宋"/>
          <w:bCs/>
          <w:color w:val="000000"/>
          <w:sz w:val="24"/>
          <w:szCs w:val="24"/>
        </w:rPr>
        <w:t xml:space="preserve">，并对供应商具有约束力，发布的更正公告视同为以书面形式通知所有获取</w:t>
      </w:r>
      <w:r>
        <w:rPr>
          <w:rFonts w:hint="eastAsia" w:ascii="仿宋" w:hAnsi="仿宋" w:eastAsia="仿宋" w:cs="仿宋"/>
          <w:bCs/>
          <w:color w:val="000000"/>
          <w:sz w:val="24"/>
          <w:szCs w:val="24"/>
          <w:lang w:eastAsia="zh-CN"/>
        </w:rPr>
        <w:t xml:space="preserve">磋商文件</w:t>
      </w:r>
      <w:r>
        <w:rPr>
          <w:rFonts w:hint="eastAsia" w:ascii="仿宋" w:hAnsi="仿宋" w:eastAsia="仿宋" w:cs="仿宋"/>
          <w:bCs/>
          <w:color w:val="000000"/>
          <w:sz w:val="24"/>
          <w:szCs w:val="24"/>
        </w:rPr>
        <w:t xml:space="preserve">的潜在</w:t>
      </w:r>
      <w:r>
        <w:rPr>
          <w:rFonts w:hint="eastAsia" w:ascii="仿宋" w:hAnsi="仿宋" w:eastAsia="仿宋" w:cs="仿宋"/>
          <w:bCs/>
          <w:color w:val="000000"/>
          <w:sz w:val="24"/>
          <w:szCs w:val="24"/>
          <w:lang w:eastAsia="zh-CN"/>
        </w:rPr>
        <w:t xml:space="preserve">供应商</w:t>
      </w:r>
      <w:r>
        <w:rPr>
          <w:rFonts w:hint="eastAsia" w:ascii="仿宋" w:hAnsi="仿宋" w:eastAsia="仿宋" w:cs="仿宋"/>
          <w:bCs/>
          <w:color w:val="000000"/>
          <w:sz w:val="24"/>
          <w:szCs w:val="24"/>
        </w:rPr>
        <w:t xml:space="preserve">。</w:t>
      </w:r>
      <w:r/>
    </w:p>
    <w:p>
      <w:pPr>
        <w:ind w:left="0" w:right="0" w:firstLine="480"/>
        <w:pageBreakBefore w:val="0"/>
        <w:spacing w:line="440" w:lineRule="exact"/>
        <w:widowControl w:val="off"/>
        <w:rPr>
          <w:rFonts w:hint="eastAsia" w:ascii="仿宋" w:hAnsi="仿宋" w:eastAsia="仿宋" w:cs="仿宋"/>
          <w:color w:val="000000"/>
          <w:sz w:val="24"/>
          <w:szCs w:val="24"/>
        </w:rPr>
      </w:pPr>
      <w:r>
        <w:rPr>
          <w:rFonts w:hint="eastAsia" w:ascii="仿宋" w:hAnsi="仿宋" w:eastAsia="仿宋" w:cs="仿宋"/>
          <w:bCs/>
          <w:color w:val="000000"/>
          <w:sz w:val="24"/>
          <w:szCs w:val="24"/>
        </w:rPr>
        <w:t xml:space="preserve">8.5供应商应及时登录“苏采云”系统获取澄清答疑文件（修改后磋商文件），如因供应商原因未能及时下载澄清和修改后的磋商文件，由</w:t>
      </w:r>
      <w:r>
        <w:rPr>
          <w:rFonts w:hint="eastAsia" w:ascii="仿宋" w:hAnsi="仿宋" w:eastAsia="仿宋" w:cs="仿宋"/>
          <w:color w:val="000000"/>
          <w:sz w:val="24"/>
          <w:szCs w:val="24"/>
        </w:rPr>
        <w:t xml:space="preserve">此造成的相关责任，由供应商承担。</w:t>
      </w:r>
      <w:r/>
    </w:p>
    <w:p>
      <w:pPr>
        <w:ind w:left="0" w:right="0" w:firstLine="482"/>
        <w:keepLines/>
        <w:keepNext/>
        <w:pageBreakBefore w:val="0"/>
        <w:spacing w:line="440" w:lineRule="exact"/>
        <w:widowControl w:val="off"/>
        <w:rPr>
          <w:rFonts w:hint="eastAsia" w:ascii="仿宋" w:hAnsi="仿宋" w:eastAsia="仿宋" w:cs="仿宋"/>
          <w:b/>
          <w:bCs/>
          <w:color w:val="000000"/>
          <w:sz w:val="24"/>
          <w:szCs w:val="24"/>
        </w:rPr>
        <w:outlineLvl w:val="2"/>
      </w:pPr>
      <w:r/>
      <w:bookmarkStart w:id="105" w:name="_Toc20823285"/>
      <w:r/>
      <w:bookmarkStart w:id="106" w:name="_Toc16938529"/>
      <w:r/>
      <w:bookmarkStart w:id="107" w:name="_Toc513029213"/>
      <w:r/>
      <w:bookmarkStart w:id="108" w:name="_Toc120614216"/>
      <w:r/>
      <w:bookmarkStart w:id="109" w:name="_Toc462564072"/>
      <w:r>
        <w:rPr>
          <w:rFonts w:hint="eastAsia" w:ascii="仿宋" w:hAnsi="仿宋" w:eastAsia="仿宋" w:cs="仿宋"/>
          <w:b/>
          <w:bCs/>
          <w:color w:val="000000"/>
          <w:sz w:val="24"/>
          <w:szCs w:val="24"/>
        </w:rPr>
        <w:t xml:space="preserve">三、响应文件的编制</w:t>
      </w:r>
      <w:bookmarkEnd w:id="105"/>
      <w:r/>
      <w:bookmarkEnd w:id="106"/>
      <w:r/>
      <w:bookmarkEnd w:id="107"/>
      <w:r/>
      <w:bookmarkEnd w:id="108"/>
      <w:r/>
      <w:bookmarkEnd w:id="109"/>
      <w:r/>
      <w:r/>
    </w:p>
    <w:p>
      <w:pPr>
        <w:ind w:left="0" w:right="0" w:firstLine="482"/>
        <w:keepLines/>
        <w:keepNext/>
        <w:pageBreakBefore w:val="0"/>
        <w:spacing w:line="440" w:lineRule="exact"/>
        <w:widowControl w:val="off"/>
        <w:rPr>
          <w:rFonts w:hint="eastAsia" w:ascii="仿宋" w:hAnsi="仿宋" w:eastAsia="仿宋" w:cs="仿宋"/>
          <w:b/>
          <w:bCs/>
          <w:color w:val="000000"/>
          <w:sz w:val="24"/>
          <w:szCs w:val="24"/>
        </w:rPr>
        <w:outlineLvl w:val="3"/>
      </w:pPr>
      <w:r/>
      <w:bookmarkStart w:id="110" w:name="_Toc20823286"/>
      <w:r/>
      <w:bookmarkStart w:id="111" w:name="_Toc462564073"/>
      <w:r/>
      <w:bookmarkStart w:id="112" w:name="_Toc16938530"/>
      <w:r/>
      <w:bookmarkStart w:id="113" w:name="_Toc513029214"/>
      <w:r>
        <w:rPr>
          <w:rFonts w:hint="eastAsia" w:ascii="仿宋" w:hAnsi="仿宋" w:eastAsia="仿宋" w:cs="仿宋"/>
          <w:b/>
          <w:bCs/>
          <w:color w:val="000000"/>
          <w:sz w:val="24"/>
          <w:szCs w:val="24"/>
        </w:rPr>
        <w:t xml:space="preserve">9、响应文件的语言及度量衡单位</w:t>
      </w:r>
      <w:bookmarkEnd w:id="110"/>
      <w:r/>
      <w:bookmarkEnd w:id="111"/>
      <w:r/>
      <w:bookmarkEnd w:id="112"/>
      <w:r/>
      <w:bookmarkEnd w:id="113"/>
      <w:r/>
      <w:r/>
    </w:p>
    <w:p>
      <w:pPr>
        <w:ind w:left="0" w:right="0" w:firstLine="480"/>
        <w:pageBreakBefore w:val="0"/>
        <w:spacing w:line="440" w:lineRule="exact"/>
        <w:widowControl w:val="off"/>
        <w:rPr>
          <w:rFonts w:hint="eastAsia" w:ascii="仿宋" w:hAnsi="仿宋" w:eastAsia="仿宋" w:cs="仿宋"/>
          <w:color w:val="000000"/>
          <w:sz w:val="24"/>
          <w:szCs w:val="24"/>
        </w:rPr>
      </w:pPr>
      <w:r>
        <w:rPr>
          <w:rFonts w:hint="eastAsia" w:ascii="仿宋" w:hAnsi="仿宋" w:eastAsia="仿宋" w:cs="仿宋"/>
          <w:bCs/>
          <w:color w:val="000000"/>
          <w:sz w:val="24"/>
          <w:szCs w:val="24"/>
        </w:rPr>
        <w:t xml:space="preserve">9.1</w:t>
      </w:r>
      <w:r>
        <w:rPr>
          <w:rFonts w:hint="eastAsia" w:ascii="仿宋" w:hAnsi="仿宋" w:eastAsia="仿宋" w:cs="仿宋"/>
          <w:color w:val="000000"/>
          <w:sz w:val="24"/>
          <w:szCs w:val="24"/>
        </w:rPr>
        <w:t xml:space="preserve">供应商提交的响应文件以及供应商与采购代理机构就有关磋商的所有来往通知、函件和文件均应使用</w:t>
      </w:r>
      <w:r>
        <w:rPr>
          <w:rFonts w:hint="eastAsia" w:ascii="仿宋" w:hAnsi="仿宋" w:eastAsia="仿宋" w:cs="仿宋"/>
          <w:b/>
          <w:bCs/>
          <w:color w:val="000000"/>
          <w:sz w:val="24"/>
          <w:szCs w:val="24"/>
        </w:rPr>
        <w:t xml:space="preserve">简体中文</w:t>
      </w:r>
      <w:r>
        <w:rPr>
          <w:rFonts w:hint="eastAsia" w:ascii="仿宋" w:hAnsi="仿宋" w:eastAsia="仿宋" w:cs="仿宋"/>
          <w:color w:val="000000"/>
          <w:sz w:val="24"/>
          <w:szCs w:val="24"/>
        </w:rPr>
        <w:t xml:space="preserve">。</w:t>
      </w:r>
      <w:r/>
    </w:p>
    <w:p>
      <w:pPr>
        <w:ind w:left="0" w:right="0" w:firstLine="480"/>
        <w:pageBreakBefore w:val="0"/>
        <w:spacing w:line="440" w:lineRule="exact"/>
        <w:widowControl w:val="off"/>
        <w:rPr>
          <w:rFonts w:hint="eastAsia" w:ascii="仿宋" w:hAnsi="仿宋" w:eastAsia="仿宋" w:cs="仿宋"/>
          <w:color w:val="000000"/>
          <w:sz w:val="24"/>
          <w:szCs w:val="24"/>
        </w:rPr>
      </w:pPr>
      <w:r>
        <w:rPr>
          <w:rFonts w:hint="eastAsia" w:ascii="仿宋" w:hAnsi="仿宋" w:eastAsia="仿宋" w:cs="仿宋"/>
          <w:bCs/>
          <w:color w:val="000000"/>
          <w:sz w:val="24"/>
          <w:szCs w:val="24"/>
        </w:rPr>
        <w:t xml:space="preserve">9.2</w:t>
      </w:r>
      <w:r>
        <w:rPr>
          <w:rFonts w:hint="eastAsia" w:ascii="仿宋" w:hAnsi="仿宋" w:eastAsia="仿宋" w:cs="仿宋"/>
          <w:color w:val="000000"/>
          <w:sz w:val="24"/>
          <w:szCs w:val="24"/>
        </w:rPr>
        <w:t xml:space="preserve"> 除技术性能另有规定外，响应文件所使用的度量衡单位，均须采用国家法定计量单位。</w:t>
      </w:r>
      <w:r/>
    </w:p>
    <w:p>
      <w:pPr>
        <w:ind w:left="0" w:right="0" w:firstLine="482"/>
        <w:keepLines/>
        <w:keepNext/>
        <w:pageBreakBefore w:val="0"/>
        <w:spacing w:line="440" w:lineRule="exact"/>
        <w:widowControl w:val="off"/>
        <w:rPr>
          <w:rFonts w:hint="eastAsia" w:ascii="仿宋" w:hAnsi="仿宋" w:eastAsia="仿宋" w:cs="仿宋"/>
          <w:b/>
          <w:bCs/>
          <w:color w:val="000000"/>
          <w:sz w:val="24"/>
          <w:szCs w:val="24"/>
        </w:rPr>
        <w:outlineLvl w:val="3"/>
      </w:pPr>
      <w:r/>
      <w:bookmarkStart w:id="114" w:name="_Toc513029215"/>
      <w:r/>
      <w:bookmarkStart w:id="115" w:name="_Toc16938531"/>
      <w:r/>
      <w:bookmarkStart w:id="116" w:name="_Toc20823287"/>
      <w:r/>
      <w:bookmarkStart w:id="117" w:name="_Toc462564074"/>
      <w:r>
        <w:rPr>
          <w:rFonts w:hint="eastAsia" w:ascii="仿宋" w:hAnsi="仿宋" w:eastAsia="仿宋" w:cs="仿宋"/>
          <w:b/>
          <w:bCs/>
          <w:color w:val="000000"/>
          <w:sz w:val="24"/>
          <w:szCs w:val="24"/>
        </w:rPr>
        <w:t xml:space="preserve">10、响应文件构成</w:t>
      </w:r>
      <w:bookmarkEnd w:id="114"/>
      <w:r/>
      <w:bookmarkEnd w:id="115"/>
      <w:r/>
      <w:bookmarkEnd w:id="116"/>
      <w:r/>
      <w:bookmarkEnd w:id="117"/>
      <w:r/>
      <w:r/>
    </w:p>
    <w:p>
      <w:pPr>
        <w:ind w:left="0" w:right="0" w:firstLine="480"/>
        <w:pageBreakBefore w:val="0"/>
        <w:spacing w:line="440" w:lineRule="exact"/>
        <w:widowControl w:val="off"/>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10.1供应商应仔细阅读“磋商文件”的所有内容，按“磋商文件”第六章“响应文件格式”编制“电子响应文件”，如有必要，可以增加附页，作为响应文件的组成部分。本次磋商不接受纸质响应文件。供应商须保证所提供的全部资料的真实性、完整性及有效性，以使其投标对“磋商文件”作出实质性响应。否则，可能被拒绝。</w:t>
      </w:r>
      <w:r/>
    </w:p>
    <w:p>
      <w:pPr>
        <w:ind w:left="0" w:right="0" w:firstLine="480"/>
        <w:pageBreakBefore w:val="0"/>
        <w:spacing w:line="440" w:lineRule="exact"/>
        <w:widowControl w:val="off"/>
        <w:rPr>
          <w:rFonts w:hint="eastAsia" w:ascii="仿宋" w:hAnsi="仿宋" w:eastAsia="仿宋" w:cs="仿宋"/>
          <w:color w:val="000000"/>
          <w:sz w:val="24"/>
          <w:szCs w:val="24"/>
        </w:rPr>
      </w:pPr>
      <w:r>
        <w:rPr>
          <w:rFonts w:hint="eastAsia" w:ascii="仿宋" w:hAnsi="仿宋" w:eastAsia="仿宋" w:cs="仿宋"/>
          <w:bCs/>
          <w:color w:val="000000"/>
          <w:sz w:val="24"/>
          <w:szCs w:val="24"/>
          <w:lang w:val="zh-CN"/>
        </w:rPr>
        <w:t xml:space="preserve">各供应商在编制</w:t>
      </w:r>
      <w:r>
        <w:rPr>
          <w:rFonts w:hint="eastAsia" w:ascii="仿宋" w:hAnsi="仿宋" w:eastAsia="仿宋" w:cs="仿宋"/>
          <w:bCs/>
          <w:color w:val="000000"/>
          <w:sz w:val="24"/>
          <w:szCs w:val="24"/>
        </w:rPr>
        <w:t xml:space="preserve">响应文件</w:t>
      </w:r>
      <w:r>
        <w:rPr>
          <w:rFonts w:hint="eastAsia" w:ascii="仿宋" w:hAnsi="仿宋" w:eastAsia="仿宋" w:cs="仿宋"/>
          <w:bCs/>
          <w:color w:val="000000"/>
          <w:sz w:val="24"/>
          <w:szCs w:val="24"/>
          <w:lang w:val="zh-CN"/>
        </w:rPr>
        <w:t xml:space="preserve">时请按照磋商文件</w:t>
      </w:r>
      <w:r>
        <w:rPr>
          <w:rFonts w:hint="eastAsia" w:ascii="仿宋" w:hAnsi="仿宋" w:eastAsia="仿宋" w:cs="仿宋"/>
          <w:bCs/>
          <w:color w:val="000000"/>
          <w:sz w:val="24"/>
          <w:szCs w:val="24"/>
          <w:highlight w:val="none"/>
          <w:lang w:val="zh-CN"/>
        </w:rPr>
        <w:t xml:space="preserve">第六</w:t>
      </w:r>
      <w:r>
        <w:rPr>
          <w:rFonts w:hint="eastAsia" w:ascii="仿宋" w:hAnsi="仿宋" w:eastAsia="仿宋" w:cs="仿宋"/>
          <w:bCs/>
          <w:color w:val="000000"/>
          <w:sz w:val="24"/>
          <w:szCs w:val="24"/>
          <w:highlight w:val="none"/>
        </w:rPr>
        <w:t xml:space="preserve">章</w:t>
      </w:r>
      <w:r>
        <w:rPr>
          <w:rFonts w:hint="eastAsia" w:ascii="仿宋" w:hAnsi="仿宋" w:eastAsia="仿宋" w:cs="仿宋"/>
          <w:bCs/>
          <w:color w:val="000000"/>
          <w:sz w:val="24"/>
          <w:szCs w:val="24"/>
          <w:lang w:val="zh-CN"/>
        </w:rPr>
        <w:t xml:space="preserve">规定的格式进行，混乱的编排导致</w:t>
      </w:r>
      <w:r>
        <w:rPr>
          <w:rFonts w:hint="eastAsia" w:ascii="仿宋" w:hAnsi="仿宋" w:eastAsia="仿宋" w:cs="仿宋"/>
          <w:bCs/>
          <w:color w:val="000000"/>
          <w:sz w:val="24"/>
          <w:szCs w:val="24"/>
        </w:rPr>
        <w:t xml:space="preserve">响应</w:t>
      </w:r>
      <w:r>
        <w:rPr>
          <w:rFonts w:hint="eastAsia" w:ascii="仿宋" w:hAnsi="仿宋" w:eastAsia="仿宋" w:cs="仿宋"/>
          <w:bCs/>
          <w:color w:val="000000"/>
          <w:sz w:val="24"/>
          <w:szCs w:val="24"/>
          <w:lang w:val="zh-CN"/>
        </w:rPr>
        <w:t xml:space="preserve">文件被误读或磋商小组查找不到有效文件是供应商的风险。</w:t>
      </w:r>
      <w:r/>
    </w:p>
    <w:p>
      <w:pPr>
        <w:ind w:left="0" w:right="0" w:firstLine="480"/>
        <w:pageBreakBefore w:val="0"/>
        <w:spacing w:line="440" w:lineRule="exact"/>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10.2供应商编写的响应文件应包括资格证明文件、分项报价表、响应及偏离表、其他证明文件、磋商申请及声明函、开标一览表等部分。</w:t>
      </w:r>
      <w:r/>
    </w:p>
    <w:p>
      <w:pPr>
        <w:ind w:left="0" w:right="0" w:firstLine="480"/>
        <w:pageBreakBefore w:val="0"/>
        <w:spacing w:line="440" w:lineRule="exact"/>
        <w:widowControl w:val="off"/>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10.3响应文件须加盖电子签章之处，应按要求加盖</w:t>
      </w:r>
      <w:r>
        <w:rPr>
          <w:rFonts w:hint="eastAsia" w:ascii="仿宋" w:hAnsi="仿宋" w:eastAsia="仿宋" w:cs="仿宋"/>
          <w:bCs/>
          <w:color w:val="000000"/>
          <w:sz w:val="24"/>
          <w:szCs w:val="24"/>
          <w:lang w:val="zh-CN"/>
        </w:rPr>
        <w:t xml:space="preserve">供应商</w:t>
      </w:r>
      <w:r>
        <w:rPr>
          <w:rFonts w:hint="eastAsia" w:ascii="仿宋" w:hAnsi="仿宋" w:eastAsia="仿宋" w:cs="仿宋"/>
          <w:bCs/>
          <w:color w:val="000000"/>
          <w:sz w:val="24"/>
          <w:szCs w:val="24"/>
        </w:rPr>
        <w:t xml:space="preserve">数字证书的电子签章。其他需要盖章但未明确要求电子签章的，</w:t>
      </w:r>
      <w:r>
        <w:rPr>
          <w:rFonts w:hint="eastAsia" w:ascii="仿宋" w:hAnsi="仿宋" w:eastAsia="仿宋" w:cs="仿宋"/>
          <w:bCs/>
          <w:color w:val="000000"/>
          <w:sz w:val="24"/>
          <w:szCs w:val="24"/>
          <w:lang w:val="zh-CN"/>
        </w:rPr>
        <w:t xml:space="preserve">供应商</w:t>
      </w:r>
      <w:r>
        <w:rPr>
          <w:rFonts w:hint="eastAsia" w:ascii="仿宋" w:hAnsi="仿宋" w:eastAsia="仿宋" w:cs="仿宋"/>
          <w:bCs/>
          <w:color w:val="000000"/>
          <w:sz w:val="24"/>
          <w:szCs w:val="24"/>
        </w:rPr>
        <w:t xml:space="preserve">可按要求加盖公章后上传材料电子件或直接加盖电子签章。 </w:t>
      </w:r>
      <w:r/>
    </w:p>
    <w:p>
      <w:pPr>
        <w:ind w:left="0" w:right="0" w:firstLine="480"/>
        <w:pageBreakBefore w:val="0"/>
        <w:spacing w:line="440" w:lineRule="exact"/>
        <w:widowControl w:val="off"/>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10.4本项目通过“苏采云”系统进行电子招标投标，即</w:t>
      </w:r>
      <w:r>
        <w:rPr>
          <w:rFonts w:hint="eastAsia" w:ascii="仿宋" w:hAnsi="仿宋" w:eastAsia="仿宋" w:cs="仿宋"/>
          <w:bCs/>
          <w:color w:val="000000"/>
          <w:sz w:val="24"/>
          <w:szCs w:val="24"/>
          <w:lang w:val="zh-CN"/>
        </w:rPr>
        <w:t xml:space="preserve">供应商</w:t>
      </w:r>
      <w:r>
        <w:rPr>
          <w:rFonts w:hint="eastAsia" w:ascii="仿宋" w:hAnsi="仿宋" w:eastAsia="仿宋" w:cs="仿宋"/>
          <w:bCs/>
          <w:color w:val="000000"/>
          <w:sz w:val="24"/>
          <w:szCs w:val="24"/>
        </w:rPr>
        <w:t xml:space="preserve">应当通过“苏采云”系统提交数据电文形式的响应文件（即电子投标）。响应文件使用政府采购客户端工具制作并通过“苏采云”系统提交，未进行响应文件提交并解密的</w:t>
      </w:r>
      <w:r>
        <w:rPr>
          <w:rFonts w:hint="eastAsia" w:ascii="仿宋" w:hAnsi="仿宋" w:eastAsia="仿宋" w:cs="仿宋"/>
          <w:bCs/>
          <w:color w:val="000000"/>
          <w:sz w:val="24"/>
          <w:szCs w:val="24"/>
          <w:lang w:val="zh-CN"/>
        </w:rPr>
        <w:t xml:space="preserve">供应商</w:t>
      </w:r>
      <w:r>
        <w:rPr>
          <w:rFonts w:hint="eastAsia" w:ascii="仿宋" w:hAnsi="仿宋" w:eastAsia="仿宋" w:cs="仿宋"/>
          <w:bCs/>
          <w:color w:val="000000"/>
          <w:sz w:val="24"/>
          <w:szCs w:val="24"/>
        </w:rPr>
        <w:t xml:space="preserve">，按照无效响应处理</w:t>
      </w:r>
      <w:r>
        <w:rPr>
          <w:rFonts w:hint="eastAsia" w:ascii="仿宋" w:hAnsi="仿宋" w:eastAsia="仿宋" w:cs="仿宋"/>
          <w:bCs/>
          <w:color w:val="000000"/>
          <w:sz w:val="24"/>
          <w:szCs w:val="24"/>
          <w:lang w:eastAsia="zh-CN"/>
        </w:rPr>
        <w:t xml:space="preserve">（</w:t>
      </w:r>
      <w:r>
        <w:rPr>
          <w:rFonts w:hint="eastAsia" w:ascii="仿宋" w:hAnsi="仿宋" w:eastAsia="仿宋" w:cs="仿宋"/>
          <w:bCs/>
          <w:color w:val="000000"/>
          <w:sz w:val="24"/>
          <w:szCs w:val="24"/>
        </w:rPr>
        <w:t xml:space="preserve">因“苏采云”系统导致解密失败的除外)。</w:t>
      </w:r>
      <w:r/>
    </w:p>
    <w:p>
      <w:pPr>
        <w:ind w:left="0" w:right="0" w:firstLine="480"/>
        <w:pageBreakBefore w:val="0"/>
        <w:spacing w:line="440" w:lineRule="exact"/>
        <w:widowControl w:val="off"/>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10.5如标书制作工具</w:t>
      </w:r>
      <w:r>
        <w:rPr>
          <w:rFonts w:hint="eastAsia" w:ascii="仿宋" w:hAnsi="仿宋" w:eastAsia="仿宋" w:cs="仿宋"/>
          <w:bCs/>
          <w:color w:val="000000"/>
          <w:sz w:val="24"/>
          <w:szCs w:val="24"/>
          <w:lang w:eastAsia="zh-CN"/>
        </w:rPr>
        <w:t xml:space="preserve">中的</w:t>
      </w:r>
      <w:r>
        <w:rPr>
          <w:rFonts w:hint="eastAsia" w:ascii="仿宋" w:hAnsi="仿宋" w:eastAsia="仿宋" w:cs="仿宋"/>
          <w:bCs/>
          <w:color w:val="000000"/>
          <w:sz w:val="24"/>
          <w:szCs w:val="24"/>
        </w:rPr>
        <w:t xml:space="preserve">格式和内容与“宿迁市政府采购网”发布的磋商文件不一致，请以“宿迁市政府采购网”发布的磋商文件为准。</w:t>
      </w:r>
      <w:r/>
    </w:p>
    <w:p>
      <w:pPr>
        <w:ind w:left="0" w:right="0" w:firstLine="480"/>
        <w:pageBreakBefore w:val="0"/>
        <w:spacing w:line="440" w:lineRule="exact"/>
        <w:widowControl w:val="off"/>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10.6成交后按相关要求提供与电子响应文件一致的纸质打印响应文件</w:t>
      </w:r>
      <w:r>
        <w:rPr>
          <w:rFonts w:hint="eastAsia" w:ascii="仿宋" w:hAnsi="仿宋" w:eastAsia="仿宋" w:cs="仿宋"/>
          <w:bCs/>
          <w:color w:val="000000"/>
          <w:sz w:val="24"/>
          <w:szCs w:val="24"/>
          <w:lang w:val="en-US" w:eastAsia="zh-CN"/>
        </w:rPr>
        <w:t xml:space="preserve">3</w:t>
      </w:r>
      <w:r>
        <w:rPr>
          <w:rFonts w:hint="eastAsia" w:ascii="仿宋" w:hAnsi="仿宋" w:eastAsia="仿宋" w:cs="仿宋"/>
          <w:bCs/>
          <w:color w:val="000000"/>
          <w:sz w:val="24"/>
          <w:szCs w:val="24"/>
        </w:rPr>
        <w:t xml:space="preserve">份。 </w:t>
      </w:r>
      <w:r/>
    </w:p>
    <w:p>
      <w:pPr>
        <w:ind w:left="0" w:right="0" w:firstLine="480"/>
        <w:pageBreakBefore w:val="0"/>
        <w:spacing w:line="440" w:lineRule="exact"/>
        <w:widowControl w:val="off"/>
        <w:rPr>
          <w:rFonts w:hint="eastAsia" w:ascii="仿宋" w:hAnsi="仿宋" w:eastAsia="仿宋" w:cs="仿宋"/>
          <w:color w:val="000000"/>
          <w:sz w:val="24"/>
          <w:szCs w:val="24"/>
        </w:rPr>
      </w:pPr>
      <w:r/>
      <w:bookmarkStart w:id="118" w:name="EBc50e2bb832bb43068403b10c1cce6141"/>
      <w:r>
        <w:rPr>
          <w:rFonts w:hint="eastAsia" w:ascii="仿宋" w:hAnsi="仿宋" w:eastAsia="仿宋" w:cs="仿宋"/>
          <w:bCs/>
          <w:color w:val="000000"/>
          <w:sz w:val="24"/>
          <w:szCs w:val="24"/>
        </w:rPr>
        <w:t xml:space="preserve">注：（1）响应文件构成资料为非中文时应提供中文译版；（2）磋商文件要求提供证书证件等原件电子件的，供应商提供的电子件应是对证书证件等原件通过扫描、拍照等方式进行数字化的可被“苏采云”系统识别的数字文件，否则磋商小组可以视其未提供。（3）无论何种原因，即使供应商磋商时携带了证书证明资料的原件，但电子响应文件中未包含相关资料电子件的，磋商小组可以视同其未提供。</w:t>
      </w:r>
      <w:bookmarkEnd w:id="118"/>
      <w:r/>
      <w:r/>
    </w:p>
    <w:p>
      <w:pPr>
        <w:ind w:left="0" w:right="0" w:firstLine="482"/>
        <w:keepLines/>
        <w:keepNext/>
        <w:pageBreakBefore w:val="0"/>
        <w:spacing w:line="440" w:lineRule="exact"/>
        <w:widowControl w:val="off"/>
        <w:rPr>
          <w:rFonts w:hint="eastAsia" w:ascii="仿宋" w:hAnsi="仿宋" w:eastAsia="仿宋" w:cs="仿宋"/>
          <w:b/>
          <w:bCs/>
          <w:color w:val="000000"/>
          <w:sz w:val="24"/>
          <w:szCs w:val="24"/>
        </w:rPr>
        <w:outlineLvl w:val="3"/>
      </w:pPr>
      <w:r/>
      <w:bookmarkStart w:id="119" w:name="_Hlt26670360"/>
      <w:r/>
      <w:bookmarkEnd w:id="119"/>
      <w:r/>
      <w:bookmarkStart w:id="120" w:name="_Hlt26954838"/>
      <w:r/>
      <w:bookmarkEnd w:id="120"/>
      <w:r/>
      <w:bookmarkStart w:id="121" w:name="_Hlt26668975"/>
      <w:r/>
      <w:bookmarkEnd w:id="121"/>
      <w:r/>
      <w:bookmarkStart w:id="122" w:name="_Toc49090509"/>
      <w:r/>
      <w:bookmarkStart w:id="123" w:name="_Toc14577357"/>
      <w:r/>
      <w:bookmarkStart w:id="124" w:name="_Toc513029219"/>
      <w:r/>
      <w:bookmarkStart w:id="125" w:name="_Toc49090507"/>
      <w:r/>
      <w:bookmarkStart w:id="126" w:name="_Toc513029216"/>
      <w:r/>
      <w:bookmarkStart w:id="127" w:name="_Toc14577354"/>
      <w:r/>
      <w:bookmarkStart w:id="128" w:name="_Toc49090508"/>
      <w:r/>
      <w:bookmarkStart w:id="129" w:name="_Toc14577355"/>
      <w:r>
        <w:rPr>
          <w:rFonts w:hint="eastAsia" w:ascii="仿宋" w:hAnsi="仿宋" w:eastAsia="仿宋" w:cs="仿宋"/>
          <w:b/>
          <w:bCs/>
          <w:color w:val="000000"/>
          <w:sz w:val="24"/>
          <w:szCs w:val="24"/>
        </w:rPr>
        <w:t xml:space="preserve">11、证明磋商响应标的符合磋商文件规定的文件</w:t>
      </w:r>
      <w:bookmarkEnd w:id="122"/>
      <w:r/>
      <w:bookmarkEnd w:id="123"/>
      <w:r/>
      <w:bookmarkEnd w:id="124"/>
      <w:r/>
      <w:bookmarkEnd w:id="125"/>
      <w:r/>
      <w:bookmarkEnd w:id="126"/>
      <w:r/>
      <w:bookmarkEnd w:id="127"/>
      <w:r/>
      <w:r/>
    </w:p>
    <w:p>
      <w:pPr>
        <w:ind w:left="0" w:right="0" w:firstLine="480"/>
        <w:pageBreakBefore w:val="0"/>
        <w:spacing w:line="440" w:lineRule="exact"/>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11.1供应商应按照磋商文件要求提交证明文件，证明其及磋商响应标的符合磋商文件规定。</w:t>
      </w:r>
      <w:r/>
    </w:p>
    <w:p>
      <w:pPr>
        <w:ind w:left="0" w:right="0" w:firstLine="480"/>
        <w:pageBreakBefore w:val="0"/>
        <w:spacing w:line="440" w:lineRule="exact"/>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11.2磋商文件对证明文件无明确形式要求的，证明文件可以以文字资料、图纸和数据等形式提交。</w:t>
      </w:r>
      <w:bookmarkEnd w:id="128"/>
      <w:r/>
      <w:bookmarkEnd w:id="129"/>
      <w:r/>
      <w:r/>
    </w:p>
    <w:p>
      <w:pPr>
        <w:ind w:left="0" w:right="0" w:firstLine="482"/>
        <w:keepLines/>
        <w:keepNext/>
        <w:pageBreakBefore w:val="0"/>
        <w:spacing w:line="440" w:lineRule="exact"/>
        <w:widowControl w:val="off"/>
        <w:rPr>
          <w:rFonts w:hint="eastAsia" w:ascii="仿宋" w:hAnsi="仿宋" w:eastAsia="仿宋" w:cs="仿宋"/>
          <w:b/>
          <w:bCs/>
          <w:color w:val="000000"/>
          <w:sz w:val="24"/>
          <w:szCs w:val="24"/>
        </w:rPr>
        <w:outlineLvl w:val="3"/>
      </w:pPr>
      <w:r>
        <w:rPr>
          <w:rFonts w:hint="eastAsia" w:ascii="仿宋" w:hAnsi="仿宋" w:eastAsia="仿宋" w:cs="仿宋"/>
          <w:b/>
          <w:bCs/>
          <w:color w:val="000000"/>
          <w:sz w:val="24"/>
          <w:szCs w:val="24"/>
        </w:rPr>
        <w:t xml:space="preserve">12、分项报价表</w:t>
      </w:r>
      <w:r/>
    </w:p>
    <w:p>
      <w:pPr>
        <w:ind w:left="0" w:right="0" w:firstLine="480"/>
        <w:pageBreakBefore w:val="0"/>
        <w:spacing w:line="440" w:lineRule="exact"/>
        <w:widowControl w:val="off"/>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12.1</w:t>
      </w:r>
      <w:r>
        <w:rPr>
          <w:rFonts w:hint="eastAsia" w:ascii="仿宋" w:hAnsi="仿宋" w:eastAsia="仿宋" w:cs="仿宋"/>
          <w:color w:val="000000"/>
          <w:sz w:val="24"/>
          <w:szCs w:val="24"/>
        </w:rPr>
        <w:t xml:space="preserve">供应商应按照磋商文件规定格式填报分项报价表。</w:t>
      </w:r>
      <w:r/>
    </w:p>
    <w:p>
      <w:pPr>
        <w:ind w:left="0" w:right="0" w:firstLine="480"/>
        <w:pageBreakBefore w:val="0"/>
        <w:spacing w:line="440" w:lineRule="exact"/>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12.2</w:t>
      </w:r>
      <w:r>
        <w:rPr>
          <w:rFonts w:hint="eastAsia" w:ascii="仿宋" w:hAnsi="仿宋" w:eastAsia="仿宋" w:cs="仿宋"/>
          <w:bCs/>
          <w:color w:val="000000"/>
          <w:sz w:val="24"/>
          <w:szCs w:val="24"/>
        </w:rPr>
        <w:t xml:space="preserve">磋商货币。响应文件中的单价和总价无特殊规定的采用人民币报价，以元为单位标注</w:t>
      </w:r>
      <w:r>
        <w:rPr>
          <w:rFonts w:hint="eastAsia" w:ascii="仿宋" w:hAnsi="仿宋" w:eastAsia="仿宋" w:cs="仿宋"/>
          <w:bCs/>
          <w:color w:val="000000"/>
          <w:sz w:val="24"/>
          <w:szCs w:val="24"/>
          <w:lang w:eastAsia="zh-CN"/>
        </w:rPr>
        <w:t xml:space="preserve">，</w:t>
      </w:r>
      <w:r>
        <w:rPr>
          <w:rFonts w:hint="eastAsia" w:ascii="仿宋" w:hAnsi="仿宋" w:eastAsia="仿宋" w:cs="仿宋"/>
          <w:sz w:val="24"/>
        </w:rPr>
        <w:t xml:space="preserve">最多保留至小数点后两位</w:t>
      </w:r>
      <w:r>
        <w:rPr>
          <w:rFonts w:hint="eastAsia" w:ascii="仿宋" w:hAnsi="仿宋" w:eastAsia="仿宋" w:cs="仿宋"/>
          <w:sz w:val="24"/>
          <w:lang w:eastAsia="zh-CN"/>
        </w:rPr>
        <w:t xml:space="preserve">，</w:t>
      </w:r>
      <w:r>
        <w:rPr>
          <w:rFonts w:hint="eastAsia" w:ascii="仿宋" w:hAnsi="仿宋" w:eastAsia="仿宋" w:cs="仿宋"/>
          <w:color w:val="000000"/>
          <w:sz w:val="24"/>
          <w:szCs w:val="24"/>
        </w:rPr>
        <w:t xml:space="preserve">磋商文件中另有规定的按规定执行。</w:t>
      </w:r>
      <w:r/>
    </w:p>
    <w:p>
      <w:pPr>
        <w:ind w:left="0" w:right="0" w:firstLine="480"/>
        <w:keepLines/>
        <w:keepNext/>
        <w:pageBreakBefore w:val="0"/>
        <w:spacing w:line="440" w:lineRule="exact"/>
        <w:widowControl w:val="off"/>
        <w:rPr>
          <w:rFonts w:hint="eastAsia" w:ascii="仿宋" w:hAnsi="仿宋" w:eastAsia="仿宋" w:cs="仿宋"/>
          <w:bCs/>
          <w:color w:val="000000"/>
          <w:sz w:val="24"/>
          <w:szCs w:val="24"/>
        </w:rPr>
        <w:outlineLvl w:val="3"/>
      </w:pPr>
      <w:r>
        <w:rPr>
          <w:rFonts w:hint="eastAsia" w:ascii="仿宋" w:hAnsi="仿宋" w:eastAsia="仿宋" w:cs="仿宋"/>
          <w:bCs/>
          <w:color w:val="000000"/>
          <w:sz w:val="24"/>
          <w:szCs w:val="24"/>
        </w:rPr>
        <w:t xml:space="preserve">12.</w:t>
      </w:r>
      <w:r>
        <w:rPr>
          <w:rFonts w:hint="eastAsia" w:ascii="仿宋" w:hAnsi="仿宋" w:eastAsia="仿宋" w:cs="仿宋"/>
          <w:bCs/>
          <w:color w:val="000000"/>
          <w:sz w:val="24"/>
          <w:szCs w:val="24"/>
          <w:lang w:val="en-US" w:eastAsia="zh-CN"/>
        </w:rPr>
        <w:t xml:space="preserve">3</w:t>
      </w:r>
      <w:r>
        <w:rPr>
          <w:rFonts w:hint="eastAsia" w:ascii="仿宋" w:hAnsi="仿宋" w:eastAsia="仿宋" w:cs="仿宋"/>
          <w:bCs/>
          <w:color w:val="000000"/>
          <w:sz w:val="24"/>
          <w:szCs w:val="24"/>
        </w:rPr>
        <w:t xml:space="preserve">本项目不接受备选的投标方案或有选择的报价，只允许有一个报价。供应商响应文件中的报价作为首次报价，不公开；以最后报价作为评审价</w:t>
      </w:r>
      <w:r>
        <w:rPr>
          <w:rFonts w:hint="eastAsia" w:ascii="仿宋" w:hAnsi="仿宋" w:eastAsia="仿宋" w:cs="仿宋"/>
          <w:bCs/>
          <w:color w:val="000000"/>
          <w:sz w:val="24"/>
          <w:szCs w:val="24"/>
          <w:lang w:eastAsia="zh-CN"/>
        </w:rPr>
        <w:t xml:space="preserve">。</w:t>
      </w:r>
      <w:r>
        <w:rPr>
          <w:rFonts w:hint="eastAsia" w:ascii="仿宋" w:hAnsi="仿宋" w:eastAsia="仿宋" w:cs="仿宋"/>
          <w:bCs/>
          <w:color w:val="000000"/>
          <w:sz w:val="24"/>
          <w:szCs w:val="24"/>
        </w:rPr>
        <w:t xml:space="preserve">投标报价内容包括：</w:t>
      </w:r>
      <w:bookmarkStart w:id="130" w:name="_Hlt26670486"/>
      <w:r/>
      <w:bookmarkEnd w:id="130"/>
      <w:r/>
      <w:bookmarkStart w:id="131" w:name="_Hlt26954848"/>
      <w:r/>
      <w:bookmarkEnd w:id="131"/>
      <w:r/>
      <w:bookmarkStart w:id="132" w:name="_Hlt26670482"/>
      <w:r/>
      <w:bookmarkEnd w:id="132"/>
      <w:r/>
      <w:bookmarkStart w:id="133" w:name="_Hlt26954731"/>
      <w:r/>
      <w:bookmarkEnd w:id="133"/>
      <w:r/>
      <w:bookmarkStart w:id="134" w:name="_Hlt26954846"/>
      <w:r/>
      <w:bookmarkEnd w:id="134"/>
      <w:r>
        <w:rPr>
          <w:rFonts w:hint="eastAsia" w:ascii="仿宋" w:hAnsi="仿宋" w:eastAsia="仿宋" w:cs="仿宋"/>
          <w:bCs/>
          <w:color w:val="000000"/>
          <w:sz w:val="24"/>
          <w:szCs w:val="24"/>
        </w:rPr>
        <w:t xml:space="preserve">完成本项工作所需的人员工资及社保等以及服务过程中涉及到的其他一切费用。</w:t>
      </w:r>
      <w:r/>
    </w:p>
    <w:p>
      <w:pPr>
        <w:ind w:left="0" w:right="0" w:firstLine="482"/>
        <w:keepLines/>
        <w:keepNext/>
        <w:pageBreakBefore w:val="0"/>
        <w:spacing w:line="440" w:lineRule="exact"/>
        <w:widowControl w:val="off"/>
        <w:rPr>
          <w:rFonts w:hint="eastAsia" w:ascii="仿宋" w:hAnsi="仿宋" w:eastAsia="仿宋" w:cs="仿宋"/>
          <w:b/>
          <w:bCs/>
          <w:color w:val="000000"/>
          <w:sz w:val="24"/>
          <w:szCs w:val="24"/>
        </w:rPr>
        <w:outlineLvl w:val="3"/>
      </w:pPr>
      <w:r>
        <w:rPr>
          <w:rFonts w:hint="eastAsia" w:ascii="仿宋" w:hAnsi="仿宋" w:eastAsia="仿宋" w:cs="仿宋"/>
          <w:b/>
          <w:bCs/>
          <w:color w:val="000000"/>
          <w:sz w:val="24"/>
          <w:szCs w:val="24"/>
        </w:rPr>
        <w:t xml:space="preserve">13、技术要求响应及偏离表、商务要求响应及偏离表</w:t>
      </w:r>
      <w:r/>
    </w:p>
    <w:p>
      <w:pPr>
        <w:ind w:left="0" w:right="0" w:firstLine="480"/>
        <w:pageBreakBefore w:val="0"/>
        <w:spacing w:line="440" w:lineRule="exact"/>
        <w:widowControl w:val="off"/>
        <w:rPr>
          <w:rFonts w:hint="eastAsia" w:ascii="仿宋" w:hAnsi="仿宋" w:eastAsia="仿宋" w:cs="仿宋"/>
          <w:color w:val="000000"/>
          <w:sz w:val="24"/>
          <w:szCs w:val="24"/>
          <w:lang w:val="zh-CN"/>
        </w:rPr>
      </w:pPr>
      <w:r>
        <w:rPr>
          <w:rFonts w:hint="eastAsia" w:ascii="仿宋" w:hAnsi="仿宋" w:eastAsia="仿宋" w:cs="仿宋"/>
          <w:bCs/>
          <w:color w:val="000000"/>
          <w:sz w:val="24"/>
          <w:szCs w:val="24"/>
          <w:lang w:val="zh-CN"/>
        </w:rPr>
        <w:t xml:space="preserve">13.1</w:t>
      </w:r>
      <w:r>
        <w:rPr>
          <w:rFonts w:hint="eastAsia" w:ascii="仿宋" w:hAnsi="仿宋" w:eastAsia="仿宋" w:cs="仿宋"/>
          <w:color w:val="000000"/>
          <w:sz w:val="24"/>
          <w:szCs w:val="24"/>
          <w:lang w:val="zh-CN"/>
        </w:rPr>
        <w:t xml:space="preserve">供应商需对磋商文件中的技术要求与商务要求逐项作出响应或偏离，并说明原因。</w:t>
      </w:r>
      <w:r/>
    </w:p>
    <w:p>
      <w:pPr>
        <w:ind w:left="0" w:right="0" w:firstLine="480"/>
        <w:pageBreakBefore w:val="0"/>
        <w:spacing w:line="440" w:lineRule="exact"/>
        <w:widowControl w:val="off"/>
        <w:rPr>
          <w:rFonts w:hint="eastAsia" w:ascii="仿宋" w:hAnsi="仿宋" w:eastAsia="仿宋" w:cs="仿宋"/>
          <w:color w:val="000000"/>
          <w:sz w:val="24"/>
          <w:szCs w:val="24"/>
          <w:lang w:val="zh-CN"/>
        </w:rPr>
      </w:pPr>
      <w:r>
        <w:rPr>
          <w:rFonts w:hint="eastAsia" w:ascii="仿宋" w:hAnsi="仿宋" w:eastAsia="仿宋" w:cs="仿宋"/>
          <w:color w:val="000000"/>
          <w:sz w:val="24"/>
          <w:szCs w:val="24"/>
          <w:lang w:val="zh-CN"/>
        </w:rPr>
        <w:t xml:space="preserve">13.2供应商可在响应文件中提供认为需要的其他技术文件或说明。</w:t>
      </w:r>
      <w:r/>
    </w:p>
    <w:p>
      <w:pPr>
        <w:ind w:left="0" w:right="0" w:firstLine="482"/>
        <w:keepLines/>
        <w:keepNext/>
        <w:pageBreakBefore w:val="0"/>
        <w:spacing w:line="440" w:lineRule="exact"/>
        <w:widowControl w:val="off"/>
        <w:rPr>
          <w:rFonts w:hint="eastAsia" w:ascii="仿宋" w:hAnsi="仿宋" w:eastAsia="仿宋" w:cs="仿宋"/>
          <w:b/>
          <w:bCs/>
          <w:color w:val="000000"/>
          <w:sz w:val="24"/>
          <w:szCs w:val="24"/>
        </w:rPr>
        <w:outlineLvl w:val="3"/>
      </w:pPr>
      <w:r>
        <w:rPr>
          <w:rFonts w:hint="eastAsia" w:ascii="仿宋" w:hAnsi="仿宋" w:eastAsia="仿宋" w:cs="仿宋"/>
          <w:b/>
          <w:bCs/>
          <w:color w:val="000000"/>
          <w:sz w:val="24"/>
          <w:szCs w:val="24"/>
        </w:rPr>
        <w:t xml:space="preserve">14、服务承诺、培训计划、人员安排及其他</w:t>
      </w:r>
      <w:r/>
    </w:p>
    <w:p>
      <w:pPr>
        <w:ind w:left="0" w:right="0" w:firstLine="480"/>
        <w:pageBreakBefore w:val="0"/>
        <w:spacing w:line="440" w:lineRule="exact"/>
        <w:widowControl w:val="off"/>
        <w:rPr>
          <w:rFonts w:hint="eastAsia" w:ascii="仿宋" w:hAnsi="仿宋" w:eastAsia="仿宋" w:cs="仿宋"/>
          <w:color w:val="000000"/>
          <w:sz w:val="24"/>
          <w:szCs w:val="24"/>
        </w:rPr>
      </w:pPr>
      <w:r>
        <w:rPr>
          <w:rFonts w:hint="eastAsia" w:ascii="仿宋" w:hAnsi="仿宋" w:eastAsia="仿宋" w:cs="仿宋"/>
          <w:bCs/>
          <w:color w:val="000000"/>
          <w:sz w:val="24"/>
          <w:szCs w:val="24"/>
        </w:rPr>
        <w:t xml:space="preserve">14.1</w:t>
      </w:r>
      <w:r>
        <w:rPr>
          <w:rFonts w:hint="eastAsia" w:ascii="仿宋" w:hAnsi="仿宋" w:eastAsia="仿宋" w:cs="仿宋"/>
          <w:color w:val="000000"/>
          <w:sz w:val="24"/>
          <w:szCs w:val="24"/>
        </w:rPr>
        <w:t xml:space="preserve">供应商需根据磋商文件要求提供有关售后服务的管理制度，售后服务机构的分布情况，售后服务人员的数量、素质、技术水平及售后服务的反应能力等。</w:t>
      </w:r>
      <w:r/>
    </w:p>
    <w:p>
      <w:pPr>
        <w:ind w:left="0" w:right="0" w:firstLine="480"/>
        <w:pageBreakBefore w:val="0"/>
        <w:spacing w:line="440" w:lineRule="exact"/>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14.2供应商需根据磋商文件要求提供培训计划。</w:t>
      </w:r>
      <w:r/>
    </w:p>
    <w:p>
      <w:pPr>
        <w:ind w:left="0" w:right="0" w:firstLine="480"/>
        <w:pageBreakBefore w:val="0"/>
        <w:spacing w:line="440" w:lineRule="exact"/>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14.3供应商需根据磋商文件要求提供</w:t>
      </w:r>
      <w:r>
        <w:rPr>
          <w:rFonts w:hint="eastAsia" w:ascii="仿宋" w:hAnsi="仿宋" w:eastAsia="仿宋" w:cs="仿宋"/>
          <w:color w:val="000000"/>
          <w:sz w:val="24"/>
          <w:szCs w:val="24"/>
          <w:lang w:val="zh-CN"/>
        </w:rPr>
        <w:t xml:space="preserve">磋商响应标的的主要组成部分、功能设计、实现思路及关键技术等。</w:t>
      </w:r>
      <w:r/>
    </w:p>
    <w:p>
      <w:pPr>
        <w:ind w:left="0" w:right="0" w:firstLine="482"/>
        <w:keepLines/>
        <w:keepNext/>
        <w:pageBreakBefore w:val="0"/>
        <w:spacing w:line="440" w:lineRule="exact"/>
        <w:widowControl w:val="off"/>
        <w:rPr>
          <w:rFonts w:hint="eastAsia" w:ascii="仿宋" w:hAnsi="仿宋" w:eastAsia="仿宋" w:cs="仿宋"/>
          <w:b/>
          <w:bCs/>
          <w:color w:val="000000"/>
          <w:sz w:val="24"/>
          <w:szCs w:val="24"/>
        </w:rPr>
        <w:outlineLvl w:val="3"/>
      </w:pPr>
      <w:r/>
      <w:bookmarkStart w:id="135" w:name="_Toc14577359"/>
      <w:r/>
      <w:bookmarkStart w:id="136" w:name="_Toc49090510"/>
      <w:r>
        <w:rPr>
          <w:rFonts w:hint="eastAsia" w:ascii="仿宋" w:hAnsi="仿宋" w:eastAsia="仿宋" w:cs="仿宋"/>
          <w:b/>
          <w:bCs/>
          <w:color w:val="000000"/>
          <w:sz w:val="24"/>
          <w:szCs w:val="24"/>
        </w:rPr>
        <w:t xml:space="preserve">15、磋商响应函</w:t>
      </w:r>
      <w:r/>
    </w:p>
    <w:p>
      <w:pPr>
        <w:ind w:left="0" w:right="0" w:firstLine="480"/>
        <w:pageBreakBefore w:val="0"/>
        <w:spacing w:line="440" w:lineRule="exact"/>
        <w:widowControl w:val="off"/>
        <w:rPr>
          <w:rFonts w:hint="eastAsia" w:ascii="仿宋" w:hAnsi="仿宋" w:eastAsia="仿宋" w:cs="仿宋"/>
          <w:color w:val="000000"/>
          <w:sz w:val="24"/>
          <w:szCs w:val="24"/>
        </w:rPr>
      </w:pPr>
      <w:r>
        <w:rPr>
          <w:rFonts w:hint="eastAsia" w:ascii="仿宋" w:hAnsi="仿宋" w:eastAsia="仿宋" w:cs="仿宋"/>
          <w:bCs/>
          <w:color w:val="000000"/>
          <w:sz w:val="24"/>
          <w:szCs w:val="24"/>
        </w:rPr>
        <w:t xml:space="preserve">15.1</w:t>
      </w:r>
      <w:r>
        <w:rPr>
          <w:rFonts w:hint="eastAsia" w:ascii="仿宋" w:hAnsi="仿宋" w:eastAsia="仿宋" w:cs="仿宋"/>
          <w:color w:val="000000"/>
          <w:sz w:val="24"/>
          <w:szCs w:val="24"/>
        </w:rPr>
        <w:t xml:space="preserve">供应商应按照磋商文件中提供的格式完整、正确填写磋商响应函。</w:t>
      </w:r>
      <w:bookmarkEnd w:id="135"/>
      <w:r/>
      <w:bookmarkEnd w:id="136"/>
      <w:r/>
      <w:r/>
    </w:p>
    <w:p>
      <w:pPr>
        <w:ind w:left="0" w:right="0" w:firstLine="482"/>
        <w:keepLines/>
        <w:keepNext/>
        <w:pageBreakBefore w:val="0"/>
        <w:spacing w:line="440" w:lineRule="exact"/>
        <w:widowControl w:val="off"/>
        <w:rPr>
          <w:rFonts w:hint="eastAsia" w:ascii="仿宋" w:hAnsi="仿宋" w:eastAsia="仿宋" w:cs="仿宋"/>
          <w:b/>
          <w:bCs/>
          <w:color w:val="000000"/>
          <w:sz w:val="24"/>
          <w:szCs w:val="24"/>
        </w:rPr>
        <w:outlineLvl w:val="3"/>
      </w:pPr>
      <w:r/>
      <w:bookmarkStart w:id="137" w:name="_Toc14577360"/>
      <w:r/>
      <w:bookmarkStart w:id="138" w:name="_Toc49090511"/>
      <w:r>
        <w:rPr>
          <w:rFonts w:hint="eastAsia" w:ascii="仿宋" w:hAnsi="仿宋" w:eastAsia="仿宋" w:cs="仿宋"/>
          <w:b/>
          <w:bCs/>
          <w:color w:val="000000"/>
          <w:sz w:val="24"/>
          <w:szCs w:val="24"/>
        </w:rPr>
        <w:t xml:space="preserve">16、磋商有效期</w:t>
      </w:r>
      <w:bookmarkEnd w:id="137"/>
      <w:r/>
      <w:bookmarkEnd w:id="138"/>
      <w:r/>
      <w:r/>
    </w:p>
    <w:p>
      <w:pPr>
        <w:ind w:left="0" w:right="0" w:firstLine="480"/>
        <w:pageBreakBefore w:val="0"/>
        <w:spacing w:line="440" w:lineRule="exact"/>
        <w:widowControl w:val="off"/>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16.1磋商有效期为提交响应文件截止之日后</w:t>
      </w:r>
      <w:r>
        <w:rPr>
          <w:rFonts w:hint="eastAsia" w:ascii="仿宋" w:hAnsi="仿宋" w:eastAsia="仿宋" w:cs="仿宋"/>
          <w:b/>
          <w:color w:val="000000"/>
          <w:sz w:val="24"/>
          <w:szCs w:val="24"/>
          <w:u w:val="single"/>
        </w:rPr>
        <w:t xml:space="preserve">六十（60）天</w:t>
      </w:r>
      <w:r>
        <w:rPr>
          <w:rFonts w:hint="eastAsia" w:ascii="仿宋" w:hAnsi="仿宋" w:eastAsia="仿宋" w:cs="仿宋"/>
          <w:bCs/>
          <w:color w:val="000000"/>
          <w:sz w:val="24"/>
          <w:szCs w:val="24"/>
        </w:rPr>
        <w:t xml:space="preserve">。磋商有效期比规定短的将被视为非实质性响应磋商文件而予以拒绝。</w:t>
      </w:r>
      <w:r/>
    </w:p>
    <w:p>
      <w:pPr>
        <w:ind w:left="0" w:right="0" w:firstLine="482"/>
        <w:keepLines/>
        <w:keepNext/>
        <w:pageBreakBefore w:val="0"/>
        <w:spacing w:line="440" w:lineRule="exact"/>
        <w:widowControl w:val="off"/>
        <w:rPr>
          <w:rFonts w:hint="eastAsia" w:ascii="仿宋" w:hAnsi="仿宋" w:eastAsia="仿宋" w:cs="仿宋"/>
          <w:b/>
          <w:bCs/>
          <w:color w:val="000000"/>
          <w:sz w:val="24"/>
          <w:szCs w:val="24"/>
        </w:rPr>
        <w:outlineLvl w:val="3"/>
      </w:pPr>
      <w:r>
        <w:rPr>
          <w:rFonts w:hint="eastAsia" w:ascii="仿宋" w:hAnsi="仿宋" w:eastAsia="仿宋" w:cs="仿宋"/>
          <w:b/>
          <w:bCs/>
          <w:color w:val="000000"/>
          <w:sz w:val="24"/>
          <w:szCs w:val="24"/>
        </w:rPr>
        <w:t xml:space="preserve">17、磋商有效期的延长</w:t>
      </w:r>
      <w:r/>
    </w:p>
    <w:p>
      <w:pPr>
        <w:ind w:left="0" w:right="0" w:firstLine="480"/>
        <w:pageBreakBefore w:val="0"/>
        <w:spacing w:line="440" w:lineRule="exact"/>
        <w:widowControl w:val="off"/>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17.1在特殊情况下，</w:t>
      </w:r>
      <w:r>
        <w:rPr>
          <w:rFonts w:hint="eastAsia" w:ascii="仿宋" w:hAnsi="仿宋" w:eastAsia="仿宋" w:cs="仿宋"/>
          <w:color w:val="000000"/>
          <w:sz w:val="24"/>
          <w:szCs w:val="24"/>
        </w:rPr>
        <w:t xml:space="preserve">采购代理机构</w:t>
      </w:r>
      <w:r>
        <w:rPr>
          <w:rFonts w:hint="eastAsia" w:ascii="仿宋" w:hAnsi="仿宋" w:eastAsia="仿宋" w:cs="仿宋"/>
          <w:bCs/>
          <w:color w:val="000000"/>
          <w:sz w:val="24"/>
          <w:szCs w:val="24"/>
        </w:rPr>
        <w:t xml:space="preserve">于原磋商有效期满之前，可向供应商提出延长磋商有效期的要求。这种要求与答复均应采用书面形式。供应商可以拒绝</w:t>
      </w:r>
      <w:r>
        <w:rPr>
          <w:rFonts w:hint="eastAsia" w:ascii="仿宋" w:hAnsi="仿宋" w:eastAsia="仿宋" w:cs="仿宋"/>
          <w:color w:val="000000"/>
          <w:sz w:val="24"/>
          <w:szCs w:val="24"/>
        </w:rPr>
        <w:t xml:space="preserve">采购代理机构</w:t>
      </w:r>
      <w:r>
        <w:rPr>
          <w:rFonts w:hint="eastAsia" w:ascii="仿宋" w:hAnsi="仿宋" w:eastAsia="仿宋" w:cs="仿宋"/>
          <w:bCs/>
          <w:color w:val="000000"/>
          <w:sz w:val="24"/>
          <w:szCs w:val="24"/>
        </w:rPr>
        <w:t xml:space="preserve">的这一要求而放弃磋商，同意延长磋商有效期的供应商既不能要求也不允许修改其响应文件。</w:t>
      </w:r>
      <w:r>
        <w:rPr>
          <w:rFonts w:hint="eastAsia" w:ascii="仿宋" w:hAnsi="仿宋" w:eastAsia="仿宋" w:cs="仿宋"/>
          <w:color w:val="000000"/>
          <w:sz w:val="24"/>
          <w:szCs w:val="24"/>
        </w:rPr>
        <w:t xml:space="preserve">受磋商有效期约束的所有权利与义务均延长至新的有效期</w:t>
      </w:r>
      <w:r>
        <w:rPr>
          <w:rFonts w:hint="eastAsia" w:ascii="仿宋" w:hAnsi="仿宋" w:eastAsia="仿宋" w:cs="仿宋"/>
          <w:bCs/>
          <w:color w:val="000000"/>
          <w:sz w:val="24"/>
          <w:szCs w:val="24"/>
        </w:rPr>
        <w:t xml:space="preserve">。</w:t>
      </w:r>
      <w:r/>
    </w:p>
    <w:p>
      <w:pPr>
        <w:ind w:left="0" w:right="0" w:firstLine="480"/>
        <w:pageBreakBefore w:val="0"/>
        <w:spacing w:line="440" w:lineRule="exact"/>
        <w:widowControl w:val="off"/>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17.2</w:t>
      </w:r>
      <w:r>
        <w:rPr>
          <w:rFonts w:hint="eastAsia" w:ascii="仿宋" w:hAnsi="仿宋" w:eastAsia="仿宋" w:cs="仿宋"/>
          <w:color w:val="000000"/>
          <w:sz w:val="24"/>
          <w:szCs w:val="24"/>
        </w:rPr>
        <w:t xml:space="preserve">成交人的响应文件作为项目合同的附件，其有效期至成交人全部合同义务履行完毕为止。</w:t>
      </w:r>
      <w:r/>
    </w:p>
    <w:p>
      <w:pPr>
        <w:ind w:left="0" w:right="0" w:firstLine="482"/>
        <w:keepLines/>
        <w:keepNext/>
        <w:pageBreakBefore w:val="0"/>
        <w:spacing w:line="440" w:lineRule="exact"/>
        <w:widowControl w:val="off"/>
        <w:rPr>
          <w:rFonts w:hint="eastAsia" w:ascii="仿宋" w:hAnsi="仿宋" w:eastAsia="仿宋" w:cs="仿宋"/>
          <w:b/>
          <w:bCs/>
          <w:color w:val="000000"/>
          <w:sz w:val="24"/>
          <w:szCs w:val="24"/>
        </w:rPr>
        <w:outlineLvl w:val="2"/>
      </w:pPr>
      <w:r/>
      <w:bookmarkStart w:id="139" w:name="_Hlt26954739"/>
      <w:r/>
      <w:bookmarkEnd w:id="139"/>
      <w:r/>
      <w:bookmarkStart w:id="140" w:name="_Hlt26954852"/>
      <w:r/>
      <w:bookmarkEnd w:id="140"/>
      <w:r/>
      <w:bookmarkStart w:id="141" w:name="_Toc120614217"/>
      <w:r/>
      <w:bookmarkStart w:id="142" w:name="_Toc513029224"/>
      <w:r/>
      <w:bookmarkStart w:id="143" w:name="_Toc16938540"/>
      <w:r/>
      <w:bookmarkStart w:id="144" w:name="_Toc20823296"/>
      <w:r>
        <w:rPr>
          <w:rFonts w:hint="eastAsia" w:ascii="仿宋" w:hAnsi="仿宋" w:eastAsia="仿宋" w:cs="仿宋"/>
          <w:b/>
          <w:bCs/>
          <w:color w:val="000000"/>
          <w:sz w:val="24"/>
          <w:szCs w:val="24"/>
        </w:rPr>
        <w:t xml:space="preserve">四、响应文件的递交</w:t>
      </w:r>
      <w:bookmarkEnd w:id="141"/>
      <w:r/>
      <w:bookmarkEnd w:id="142"/>
      <w:r/>
      <w:bookmarkEnd w:id="143"/>
      <w:r/>
      <w:bookmarkEnd w:id="144"/>
      <w:r/>
      <w:r/>
    </w:p>
    <w:p>
      <w:pPr>
        <w:ind w:left="0" w:right="0" w:firstLine="482"/>
        <w:keepLines/>
        <w:keepNext/>
        <w:pageBreakBefore w:val="0"/>
        <w:spacing w:line="440" w:lineRule="exact"/>
        <w:widowControl w:val="off"/>
        <w:rPr>
          <w:rFonts w:hint="eastAsia" w:ascii="仿宋" w:hAnsi="仿宋" w:eastAsia="仿宋" w:cs="仿宋"/>
          <w:b/>
          <w:bCs/>
          <w:color w:val="000000"/>
          <w:sz w:val="24"/>
          <w:szCs w:val="24"/>
        </w:rPr>
        <w:outlineLvl w:val="3"/>
      </w:pPr>
      <w:r/>
      <w:bookmarkStart w:id="145" w:name="_Toc462564084"/>
      <w:r/>
      <w:bookmarkStart w:id="146" w:name="_Toc16938541"/>
      <w:r/>
      <w:bookmarkStart w:id="147" w:name="_Toc513029225"/>
      <w:r/>
      <w:bookmarkStart w:id="148" w:name="_Toc20823297"/>
      <w:r>
        <w:rPr>
          <w:rFonts w:hint="eastAsia" w:ascii="仿宋" w:hAnsi="仿宋" w:eastAsia="仿宋" w:cs="仿宋"/>
          <w:b/>
          <w:bCs/>
          <w:color w:val="000000"/>
          <w:sz w:val="24"/>
          <w:szCs w:val="24"/>
        </w:rPr>
        <w:t xml:space="preserve">18、电子磋商</w:t>
      </w:r>
      <w:bookmarkEnd w:id="145"/>
      <w:r/>
      <w:bookmarkEnd w:id="146"/>
      <w:r/>
      <w:bookmarkEnd w:id="147"/>
      <w:r/>
      <w:bookmarkEnd w:id="148"/>
      <w:r>
        <w:rPr>
          <w:rFonts w:hint="eastAsia" w:ascii="仿宋" w:hAnsi="仿宋" w:eastAsia="仿宋" w:cs="仿宋"/>
          <w:b/>
          <w:bCs/>
          <w:color w:val="000000"/>
          <w:sz w:val="24"/>
          <w:szCs w:val="24"/>
        </w:rPr>
        <w:t xml:space="preserve">响应文件的递交</w:t>
      </w:r>
      <w:r/>
    </w:p>
    <w:p>
      <w:pPr>
        <w:ind w:left="0" w:right="0" w:firstLine="480"/>
        <w:pageBreakBefore w:val="0"/>
        <w:spacing w:line="440" w:lineRule="exact"/>
        <w:widowControl w:val="off"/>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18.1供应商应当按照《操作手册》规定，在提交响应文件截止时间前制作并上传电子响应文件。</w:t>
      </w:r>
      <w:bookmarkStart w:id="149" w:name="_Toc20823298"/>
      <w:r/>
      <w:bookmarkStart w:id="150" w:name="_Toc513029226"/>
      <w:r/>
      <w:bookmarkStart w:id="151" w:name="_Toc16938542"/>
      <w:r/>
      <w:r/>
    </w:p>
    <w:p>
      <w:pPr>
        <w:ind w:left="0" w:right="0" w:firstLine="480"/>
        <w:jc w:val="left"/>
        <w:keepLines w:val="0"/>
        <w:keepNext w:val="0"/>
        <w:pageBreakBefore w:val="0"/>
        <w:spacing w:line="440" w:lineRule="exact"/>
        <w:widowControl w:val="off"/>
        <w:rPr>
          <w:rFonts w:hint="eastAsia" w:ascii="仿宋" w:hAnsi="仿宋" w:eastAsia="仿宋" w:cs="仿宋"/>
          <w:color w:val="000000"/>
          <w:sz w:val="24"/>
          <w:szCs w:val="24"/>
          <w:lang w:eastAsia="zh-CN"/>
        </w:rPr>
      </w:pPr>
      <w:r>
        <w:rPr>
          <w:rFonts w:hint="eastAsia" w:ascii="仿宋" w:hAnsi="仿宋" w:eastAsia="仿宋" w:cs="仿宋"/>
          <w:color w:val="000000"/>
          <w:sz w:val="24"/>
          <w:szCs w:val="24"/>
        </w:rPr>
        <w:t xml:space="preserve">18.2</w:t>
      </w:r>
      <w:r>
        <w:rPr>
          <w:rFonts w:hint="eastAsia" w:ascii="仿宋" w:hAnsi="仿宋" w:eastAsia="仿宋" w:cs="仿宋"/>
          <w:color w:val="000000"/>
          <w:sz w:val="24"/>
          <w:szCs w:val="24"/>
          <w:lang w:eastAsia="zh-CN"/>
        </w:rPr>
        <w:t xml:space="preserve">供应商</w:t>
      </w:r>
      <w:r>
        <w:rPr>
          <w:rFonts w:hint="eastAsia" w:ascii="仿宋" w:hAnsi="仿宋" w:eastAsia="仿宋" w:cs="仿宋"/>
          <w:color w:val="000000"/>
          <w:sz w:val="24"/>
          <w:szCs w:val="24"/>
        </w:rPr>
        <w:t xml:space="preserve">通过“苏采云”系统不见面开标大厅在线参与开标活动。（具体操作详见《“苏采云”系统</w:t>
      </w:r>
      <w:r>
        <w:rPr>
          <w:rFonts w:hint="eastAsia" w:ascii="仿宋" w:hAnsi="仿宋" w:eastAsia="仿宋" w:cs="仿宋"/>
          <w:color w:val="000000"/>
          <w:sz w:val="24"/>
          <w:szCs w:val="24"/>
          <w:lang w:eastAsia="zh-CN"/>
        </w:rPr>
        <w:t xml:space="preserve">供应商</w:t>
      </w:r>
      <w:r>
        <w:rPr>
          <w:rFonts w:hint="eastAsia" w:ascii="仿宋" w:hAnsi="仿宋" w:eastAsia="仿宋" w:cs="仿宋"/>
          <w:color w:val="000000"/>
          <w:sz w:val="24"/>
          <w:szCs w:val="24"/>
        </w:rPr>
        <w:t xml:space="preserve">操作手册》，网址链接http://www.ccgp-jiangsu.gov.cn//webfile/jiangsu/202311/1699268553318052447.pdf）</w:t>
      </w:r>
      <w:r>
        <w:rPr>
          <w:rFonts w:hint="eastAsia" w:ascii="仿宋" w:hAnsi="仿宋" w:eastAsia="仿宋" w:cs="仿宋"/>
          <w:color w:val="000000"/>
          <w:sz w:val="24"/>
          <w:szCs w:val="24"/>
          <w:lang w:eastAsia="zh-CN"/>
        </w:rPr>
        <w:t xml:space="preserve">。</w:t>
      </w:r>
      <w:r/>
    </w:p>
    <w:p>
      <w:pPr>
        <w:ind w:left="0" w:right="0" w:firstLine="482"/>
        <w:keepLines/>
        <w:keepNext/>
        <w:pageBreakBefore w:val="0"/>
        <w:spacing w:line="440" w:lineRule="exact"/>
        <w:widowControl w:val="off"/>
        <w:rPr>
          <w:rFonts w:hint="eastAsia" w:ascii="仿宋" w:hAnsi="仿宋" w:eastAsia="仿宋" w:cs="仿宋"/>
          <w:b/>
          <w:bCs w:val="0"/>
          <w:color w:val="000000"/>
          <w:sz w:val="24"/>
          <w:szCs w:val="24"/>
        </w:rPr>
        <w:outlineLvl w:val="3"/>
      </w:pPr>
      <w:r>
        <w:rPr>
          <w:rFonts w:hint="eastAsia" w:ascii="仿宋" w:hAnsi="仿宋" w:eastAsia="仿宋" w:cs="仿宋"/>
          <w:b/>
          <w:bCs w:val="0"/>
          <w:color w:val="000000"/>
          <w:sz w:val="24"/>
          <w:szCs w:val="24"/>
        </w:rPr>
        <w:t xml:space="preserve">19、提交响应文件截止时间</w:t>
      </w:r>
      <w:bookmarkEnd w:id="149"/>
      <w:r/>
      <w:bookmarkEnd w:id="150"/>
      <w:r/>
      <w:bookmarkEnd w:id="151"/>
      <w:r/>
      <w:r/>
    </w:p>
    <w:p>
      <w:pPr>
        <w:ind w:left="0" w:right="0" w:firstLine="480"/>
        <w:pageBreakBefore w:val="0"/>
        <w:spacing w:line="440" w:lineRule="exact"/>
        <w:widowControl w:val="off"/>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19.1供应商上传电子响应文件的时间不得迟于磋商公告中规定的提交响应文件截止时间。</w:t>
      </w:r>
      <w:r/>
    </w:p>
    <w:p>
      <w:pPr>
        <w:ind w:left="0" w:right="0" w:firstLine="480"/>
        <w:pageBreakBefore w:val="0"/>
        <w:spacing w:line="440" w:lineRule="exact"/>
        <w:widowControl w:val="off"/>
        <w:rPr>
          <w:rFonts w:hint="eastAsia" w:ascii="仿宋" w:hAnsi="仿宋" w:eastAsia="仿宋" w:cs="仿宋"/>
          <w:bCs/>
          <w:color w:val="000000"/>
          <w:sz w:val="24"/>
          <w:szCs w:val="24"/>
        </w:rPr>
      </w:pPr>
      <w:r>
        <w:rPr>
          <w:rFonts w:hint="eastAsia" w:ascii="仿宋" w:hAnsi="仿宋" w:eastAsia="仿宋" w:cs="仿宋"/>
          <w:color w:val="000000"/>
          <w:sz w:val="24"/>
          <w:szCs w:val="24"/>
        </w:rPr>
        <w:t xml:space="preserve">19.2采购代理机构</w:t>
      </w:r>
      <w:r>
        <w:rPr>
          <w:rFonts w:hint="eastAsia" w:ascii="仿宋" w:hAnsi="仿宋" w:eastAsia="仿宋" w:cs="仿宋"/>
          <w:bCs/>
          <w:color w:val="000000"/>
          <w:sz w:val="24"/>
          <w:szCs w:val="24"/>
        </w:rPr>
        <w:t xml:space="preserve">可以按照规定，通过修改磋商文件酌情延长提交响应文件截止日期，在此情况下，供应商的所有权利和义务以及供应商受制的截止日期均应以延长后新的截止日期为准。</w:t>
      </w:r>
      <w:r/>
    </w:p>
    <w:p>
      <w:pPr>
        <w:ind w:left="0" w:right="0" w:firstLine="482"/>
        <w:keepLines/>
        <w:keepNext/>
        <w:pageBreakBefore w:val="0"/>
        <w:spacing w:line="440" w:lineRule="exact"/>
        <w:widowControl w:val="off"/>
        <w:rPr>
          <w:rFonts w:hint="eastAsia" w:ascii="仿宋" w:hAnsi="仿宋" w:eastAsia="仿宋" w:cs="仿宋"/>
          <w:b/>
          <w:bCs/>
          <w:color w:val="000000"/>
          <w:sz w:val="24"/>
          <w:szCs w:val="24"/>
        </w:rPr>
        <w:outlineLvl w:val="3"/>
      </w:pPr>
      <w:r/>
      <w:bookmarkStart w:id="152" w:name="_Toc513029227"/>
      <w:r/>
      <w:bookmarkStart w:id="153" w:name="_Toc16938543"/>
      <w:r/>
      <w:bookmarkStart w:id="154" w:name="_Toc20823299"/>
      <w:r>
        <w:rPr>
          <w:rFonts w:hint="eastAsia" w:ascii="仿宋" w:hAnsi="仿宋" w:eastAsia="仿宋" w:cs="仿宋"/>
          <w:b/>
          <w:bCs/>
          <w:color w:val="000000"/>
          <w:sz w:val="24"/>
          <w:szCs w:val="24"/>
        </w:rPr>
        <w:t xml:space="preserve">20、响应文件</w:t>
      </w:r>
      <w:bookmarkEnd w:id="152"/>
      <w:r/>
      <w:bookmarkEnd w:id="153"/>
      <w:r/>
      <w:bookmarkEnd w:id="154"/>
      <w:r>
        <w:rPr>
          <w:rFonts w:hint="eastAsia" w:ascii="仿宋" w:hAnsi="仿宋" w:eastAsia="仿宋" w:cs="仿宋"/>
          <w:b/>
          <w:bCs/>
          <w:color w:val="000000"/>
          <w:sz w:val="24"/>
          <w:szCs w:val="24"/>
        </w:rPr>
        <w:t xml:space="preserve">的拒收</w:t>
      </w:r>
      <w:r/>
    </w:p>
    <w:p>
      <w:pPr>
        <w:ind w:left="0" w:right="0" w:firstLine="480"/>
        <w:pageBreakBefore w:val="0"/>
        <w:spacing w:line="440" w:lineRule="exact"/>
        <w:widowControl w:val="off"/>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20.1 </w:t>
      </w:r>
      <w:r>
        <w:rPr>
          <w:rFonts w:hint="eastAsia" w:ascii="仿宋" w:hAnsi="仿宋" w:eastAsia="仿宋" w:cs="仿宋"/>
          <w:color w:val="000000"/>
          <w:sz w:val="24"/>
          <w:szCs w:val="24"/>
        </w:rPr>
        <w:t xml:space="preserve">采购代理机构</w:t>
      </w:r>
      <w:r>
        <w:rPr>
          <w:rFonts w:hint="eastAsia" w:ascii="仿宋" w:hAnsi="仿宋" w:eastAsia="仿宋" w:cs="仿宋"/>
          <w:bCs/>
          <w:color w:val="000000"/>
          <w:sz w:val="24"/>
          <w:szCs w:val="24"/>
        </w:rPr>
        <w:t xml:space="preserve">拒绝接收在其规定的提交响应文件截止时间后上传的任何电子响应文件。供应商应将电子响应文件上传至“苏采云”系统对应的本次磋商分包中，未及时上传的，采购人不予受理。响应文件提交截止时间后，供应商对投标报价或其他实质性内容修正的函件和增加的任何优惠条件，一律拒绝接收。</w:t>
      </w:r>
      <w:r/>
    </w:p>
    <w:p>
      <w:pPr>
        <w:ind w:left="0" w:right="0" w:firstLine="482"/>
        <w:keepLines/>
        <w:keepNext/>
        <w:pageBreakBefore w:val="0"/>
        <w:spacing w:line="440" w:lineRule="exact"/>
        <w:widowControl w:val="off"/>
        <w:rPr>
          <w:rFonts w:hint="eastAsia" w:ascii="仿宋" w:hAnsi="仿宋" w:eastAsia="仿宋" w:cs="仿宋"/>
          <w:b/>
          <w:bCs/>
          <w:color w:val="000000"/>
          <w:sz w:val="24"/>
          <w:szCs w:val="24"/>
        </w:rPr>
        <w:outlineLvl w:val="3"/>
      </w:pPr>
      <w:r/>
      <w:bookmarkStart w:id="155" w:name="_Toc513029228"/>
      <w:r/>
      <w:bookmarkStart w:id="156" w:name="_Toc20823300"/>
      <w:r/>
      <w:bookmarkStart w:id="157" w:name="_Toc16938544"/>
      <w:r>
        <w:rPr>
          <w:rFonts w:hint="eastAsia" w:ascii="仿宋" w:hAnsi="仿宋" w:eastAsia="仿宋" w:cs="仿宋"/>
          <w:b/>
          <w:bCs/>
          <w:color w:val="000000"/>
          <w:sz w:val="24"/>
          <w:szCs w:val="24"/>
        </w:rPr>
        <w:t xml:space="preserve">21、响应文件的撤回和修改</w:t>
      </w:r>
      <w:bookmarkEnd w:id="155"/>
      <w:r/>
      <w:bookmarkEnd w:id="156"/>
      <w:r/>
      <w:bookmarkEnd w:id="157"/>
      <w:r/>
      <w:r/>
    </w:p>
    <w:p>
      <w:pPr>
        <w:ind w:left="0" w:right="0" w:firstLine="480"/>
        <w:pageBreakBefore w:val="0"/>
        <w:spacing w:line="440" w:lineRule="exact"/>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21.1响应文件的撤回</w:t>
      </w:r>
      <w:r/>
    </w:p>
    <w:p>
      <w:pPr>
        <w:ind w:left="0" w:right="0" w:firstLine="480"/>
        <w:pageBreakBefore w:val="0"/>
        <w:spacing w:line="440" w:lineRule="exact"/>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21.1.1电子响应文件的撤回</w:t>
      </w:r>
      <w:r/>
    </w:p>
    <w:p>
      <w:pPr>
        <w:ind w:left="0" w:right="0" w:firstLine="480"/>
        <w:pageBreakBefore w:val="0"/>
        <w:spacing w:line="440" w:lineRule="exact"/>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供应商可在</w:t>
      </w:r>
      <w:r>
        <w:rPr>
          <w:rFonts w:hint="eastAsia" w:ascii="仿宋" w:hAnsi="仿宋" w:eastAsia="仿宋" w:cs="仿宋"/>
          <w:bCs/>
          <w:color w:val="000000"/>
          <w:sz w:val="24"/>
          <w:szCs w:val="24"/>
        </w:rPr>
        <w:t xml:space="preserve">提交响应文件</w:t>
      </w:r>
      <w:r>
        <w:rPr>
          <w:rFonts w:hint="eastAsia" w:ascii="仿宋" w:hAnsi="仿宋" w:eastAsia="仿宋" w:cs="仿宋"/>
          <w:color w:val="000000"/>
          <w:sz w:val="24"/>
          <w:szCs w:val="24"/>
        </w:rPr>
        <w:t xml:space="preserve">截止时间前，撤回其电子响应文件，具体操作方法见《操作手册》。</w:t>
      </w:r>
      <w:r/>
    </w:p>
    <w:p>
      <w:pPr>
        <w:ind w:left="0" w:right="0" w:firstLine="480"/>
        <w:pageBreakBefore w:val="0"/>
        <w:spacing w:line="440" w:lineRule="exact"/>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21.1.2供应商撤回电子响应文件，则认为其不再参与本项目磋商活动。</w:t>
      </w:r>
      <w:r/>
    </w:p>
    <w:p>
      <w:pPr>
        <w:ind w:left="0" w:right="0" w:firstLine="480"/>
        <w:pageBreakBefore w:val="0"/>
        <w:spacing w:line="440" w:lineRule="exact"/>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21.2响应文件的修改</w:t>
      </w:r>
      <w:r/>
    </w:p>
    <w:p>
      <w:pPr>
        <w:ind w:left="0" w:right="0" w:firstLine="480"/>
        <w:pageBreakBefore w:val="0"/>
        <w:spacing w:line="440" w:lineRule="exact"/>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21.</w:t>
      </w:r>
      <w:r>
        <w:rPr>
          <w:rFonts w:hint="eastAsia" w:ascii="仿宋" w:hAnsi="仿宋" w:eastAsia="仿宋" w:cs="仿宋"/>
          <w:color w:val="000000"/>
          <w:sz w:val="24"/>
          <w:szCs w:val="24"/>
          <w:lang w:val="en-US" w:eastAsia="zh-CN"/>
        </w:rPr>
        <w:t xml:space="preserve">2</w:t>
      </w:r>
      <w:r>
        <w:rPr>
          <w:rFonts w:hint="eastAsia" w:ascii="仿宋" w:hAnsi="仿宋" w:eastAsia="仿宋" w:cs="仿宋"/>
          <w:color w:val="000000"/>
          <w:sz w:val="24"/>
          <w:szCs w:val="24"/>
        </w:rPr>
        <w:t xml:space="preserve">.1供应商可在</w:t>
      </w:r>
      <w:r>
        <w:rPr>
          <w:rFonts w:hint="eastAsia" w:ascii="仿宋" w:hAnsi="仿宋" w:eastAsia="仿宋" w:cs="仿宋"/>
          <w:bCs/>
          <w:color w:val="000000"/>
          <w:sz w:val="24"/>
          <w:szCs w:val="24"/>
        </w:rPr>
        <w:t xml:space="preserve">提交响应文件</w:t>
      </w:r>
      <w:r>
        <w:rPr>
          <w:rFonts w:hint="eastAsia" w:ascii="仿宋" w:hAnsi="仿宋" w:eastAsia="仿宋" w:cs="仿宋"/>
          <w:color w:val="000000"/>
          <w:sz w:val="24"/>
          <w:szCs w:val="24"/>
        </w:rPr>
        <w:t xml:space="preserve">截止时间前，对其电子响应文件进行修改，具体操作方法见《操作手册》。</w:t>
      </w:r>
      <w:r/>
    </w:p>
    <w:p>
      <w:pPr>
        <w:ind w:left="0" w:right="0" w:firstLine="480"/>
        <w:pageBreakBefore w:val="0"/>
        <w:spacing w:line="440" w:lineRule="exact"/>
        <w:widowControl w:val="off"/>
        <w:rPr>
          <w:rFonts w:hint="eastAsia" w:ascii="仿宋" w:hAnsi="仿宋" w:eastAsia="仿宋" w:cs="仿宋"/>
          <w:bCs/>
          <w:color w:val="000000"/>
          <w:sz w:val="24"/>
          <w:szCs w:val="24"/>
        </w:rPr>
      </w:pPr>
      <w:r>
        <w:rPr>
          <w:rFonts w:hint="eastAsia" w:ascii="仿宋" w:hAnsi="仿宋" w:eastAsia="仿宋" w:cs="仿宋"/>
          <w:color w:val="000000"/>
          <w:sz w:val="24"/>
          <w:szCs w:val="24"/>
        </w:rPr>
        <w:t xml:space="preserve">21.</w:t>
      </w:r>
      <w:r>
        <w:rPr>
          <w:rFonts w:hint="eastAsia" w:ascii="仿宋" w:hAnsi="仿宋" w:eastAsia="仿宋" w:cs="仿宋"/>
          <w:color w:val="000000"/>
          <w:sz w:val="24"/>
          <w:szCs w:val="24"/>
          <w:lang w:val="en-US" w:eastAsia="zh-CN"/>
        </w:rPr>
        <w:t xml:space="preserve">2</w:t>
      </w:r>
      <w:r>
        <w:rPr>
          <w:rFonts w:hint="eastAsia" w:ascii="仿宋" w:hAnsi="仿宋" w:eastAsia="仿宋" w:cs="仿宋"/>
          <w:color w:val="000000"/>
          <w:sz w:val="24"/>
          <w:szCs w:val="24"/>
        </w:rPr>
        <w:t xml:space="preserve">.</w:t>
      </w:r>
      <w:r>
        <w:rPr>
          <w:rFonts w:hint="eastAsia" w:ascii="仿宋" w:hAnsi="仿宋" w:eastAsia="仿宋" w:cs="仿宋"/>
          <w:color w:val="000000"/>
          <w:sz w:val="24"/>
          <w:szCs w:val="24"/>
          <w:lang w:val="en-US" w:eastAsia="zh-CN"/>
        </w:rPr>
        <w:t xml:space="preserve">2</w:t>
      </w:r>
      <w:r>
        <w:rPr>
          <w:rFonts w:hint="eastAsia" w:ascii="仿宋" w:hAnsi="仿宋" w:eastAsia="仿宋" w:cs="仿宋"/>
          <w:bCs/>
          <w:color w:val="000000"/>
          <w:sz w:val="24"/>
          <w:szCs w:val="24"/>
        </w:rPr>
        <w:t xml:space="preserve">在提交响应文件截止时间之后，供应商不得对其电子响应文件</w:t>
      </w:r>
      <w:r>
        <w:rPr>
          <w:rFonts w:hint="eastAsia" w:ascii="仿宋" w:hAnsi="仿宋" w:eastAsia="仿宋" w:cs="仿宋"/>
          <w:bCs/>
          <w:color w:val="000000"/>
          <w:sz w:val="24"/>
          <w:szCs w:val="24"/>
          <w:lang w:eastAsia="zh-CN"/>
        </w:rPr>
        <w:t xml:space="preserve">做</w:t>
      </w:r>
      <w:r>
        <w:rPr>
          <w:rFonts w:hint="eastAsia" w:ascii="仿宋" w:hAnsi="仿宋" w:eastAsia="仿宋" w:cs="仿宋"/>
          <w:bCs/>
          <w:color w:val="000000"/>
          <w:sz w:val="24"/>
          <w:szCs w:val="24"/>
        </w:rPr>
        <w:t xml:space="preserve">任何修改。</w:t>
      </w:r>
      <w:r/>
    </w:p>
    <w:p>
      <w:pPr>
        <w:ind w:left="0" w:right="0" w:firstLine="480"/>
        <w:pageBreakBefore w:val="0"/>
        <w:spacing w:line="440" w:lineRule="exact"/>
        <w:widowControl w:val="off"/>
        <w:rPr>
          <w:rFonts w:hint="eastAsia" w:ascii="仿宋" w:hAnsi="仿宋" w:eastAsia="仿宋" w:cs="仿宋"/>
          <w:bCs/>
          <w:color w:val="000000"/>
          <w:sz w:val="24"/>
          <w:szCs w:val="24"/>
        </w:rPr>
      </w:pPr>
      <w:r>
        <w:rPr>
          <w:rFonts w:hint="eastAsia" w:ascii="仿宋" w:hAnsi="仿宋" w:eastAsia="仿宋" w:cs="仿宋"/>
          <w:color w:val="000000"/>
          <w:sz w:val="24"/>
          <w:szCs w:val="24"/>
        </w:rPr>
        <w:t xml:space="preserve">21.</w:t>
      </w:r>
      <w:r>
        <w:rPr>
          <w:rFonts w:hint="eastAsia" w:ascii="仿宋" w:hAnsi="仿宋" w:eastAsia="仿宋" w:cs="仿宋"/>
          <w:color w:val="000000"/>
          <w:sz w:val="24"/>
          <w:szCs w:val="24"/>
          <w:lang w:val="en-US" w:eastAsia="zh-CN"/>
        </w:rPr>
        <w:t xml:space="preserve">3</w:t>
      </w:r>
      <w:r>
        <w:rPr>
          <w:rFonts w:hint="eastAsia" w:ascii="仿宋" w:hAnsi="仿宋" w:eastAsia="仿宋" w:cs="仿宋"/>
          <w:bCs/>
          <w:color w:val="000000"/>
          <w:sz w:val="24"/>
          <w:szCs w:val="24"/>
        </w:rPr>
        <w:t xml:space="preserve">在提交响应文件截止时间至磋商文件中规定的磋商有效期满之间的这段时间内，供应商不得撤回其响应文件。</w:t>
      </w:r>
      <w:r/>
    </w:p>
    <w:p>
      <w:pPr>
        <w:ind w:left="0" w:right="0" w:firstLine="482"/>
        <w:keepLines/>
        <w:keepNext/>
        <w:pageBreakBefore w:val="0"/>
        <w:spacing w:line="440" w:lineRule="exact"/>
        <w:widowControl w:val="off"/>
        <w:rPr>
          <w:rFonts w:hint="eastAsia" w:ascii="仿宋" w:hAnsi="仿宋" w:eastAsia="仿宋" w:cs="仿宋"/>
          <w:b/>
          <w:bCs/>
          <w:color w:val="000000"/>
          <w:sz w:val="24"/>
          <w:szCs w:val="24"/>
        </w:rPr>
        <w:outlineLvl w:val="2"/>
      </w:pPr>
      <w:r/>
      <w:bookmarkStart w:id="158" w:name="_Toc20823301"/>
      <w:r/>
      <w:bookmarkStart w:id="159" w:name="_Toc16938545"/>
      <w:r/>
      <w:bookmarkStart w:id="160" w:name="_Toc120614218"/>
      <w:r/>
      <w:bookmarkStart w:id="161" w:name="_Toc513029229"/>
      <w:r>
        <w:rPr>
          <w:rFonts w:hint="eastAsia" w:ascii="仿宋" w:hAnsi="仿宋" w:eastAsia="仿宋" w:cs="仿宋"/>
          <w:b/>
          <w:bCs/>
          <w:color w:val="000000"/>
          <w:sz w:val="24"/>
          <w:szCs w:val="24"/>
        </w:rPr>
        <w:t xml:space="preserve">五、响应文件的解密与评审</w:t>
      </w:r>
      <w:bookmarkEnd w:id="158"/>
      <w:r/>
      <w:bookmarkEnd w:id="159"/>
      <w:r/>
      <w:bookmarkEnd w:id="160"/>
      <w:r/>
      <w:bookmarkEnd w:id="161"/>
      <w:r/>
      <w:r/>
    </w:p>
    <w:p>
      <w:pPr>
        <w:ind w:left="0" w:right="0" w:firstLine="482"/>
        <w:keepLines/>
        <w:keepNext/>
        <w:pageBreakBefore w:val="0"/>
        <w:spacing w:line="440" w:lineRule="exact"/>
        <w:widowControl w:val="off"/>
        <w:rPr>
          <w:rFonts w:hint="eastAsia" w:ascii="仿宋" w:hAnsi="仿宋" w:eastAsia="仿宋" w:cs="仿宋"/>
          <w:b/>
          <w:bCs/>
          <w:color w:val="000000"/>
          <w:sz w:val="24"/>
          <w:szCs w:val="24"/>
        </w:rPr>
        <w:outlineLvl w:val="3"/>
      </w:pPr>
      <w:r/>
      <w:bookmarkStart w:id="162" w:name="_Toc20823302"/>
      <w:r/>
      <w:bookmarkStart w:id="163" w:name="_Toc513029230"/>
      <w:r/>
      <w:bookmarkStart w:id="164" w:name="_Toc16938546"/>
      <w:r>
        <w:rPr>
          <w:rFonts w:hint="eastAsia" w:ascii="仿宋" w:hAnsi="仿宋" w:eastAsia="仿宋" w:cs="仿宋"/>
          <w:b/>
          <w:bCs/>
          <w:color w:val="000000"/>
          <w:sz w:val="24"/>
          <w:szCs w:val="24"/>
        </w:rPr>
        <w:t xml:space="preserve">22、</w:t>
      </w:r>
      <w:bookmarkEnd w:id="162"/>
      <w:r/>
      <w:bookmarkEnd w:id="163"/>
      <w:r/>
      <w:bookmarkEnd w:id="164"/>
      <w:r>
        <w:rPr>
          <w:rFonts w:hint="eastAsia" w:ascii="仿宋" w:hAnsi="仿宋" w:eastAsia="仿宋" w:cs="仿宋"/>
          <w:b/>
          <w:bCs/>
          <w:color w:val="000000"/>
          <w:sz w:val="24"/>
          <w:szCs w:val="24"/>
        </w:rPr>
        <w:t xml:space="preserve">响应文件解密</w:t>
      </w:r>
      <w:r/>
    </w:p>
    <w:p>
      <w:pPr>
        <w:ind w:left="0" w:right="0" w:firstLine="480"/>
        <w:pageBreakBefore w:val="0"/>
        <w:spacing w:line="440" w:lineRule="exact"/>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22.1供应商应当按照《“苏采云”系统供应商操作手册》规定，参加磋商活动和在苏采云系统规定的时间内对磋商响应文件进行解密。</w:t>
      </w:r>
      <w:r/>
    </w:p>
    <w:p>
      <w:pPr>
        <w:ind w:left="0" w:right="0" w:firstLine="482"/>
        <w:keepLines/>
        <w:keepNext/>
        <w:pageBreakBefore w:val="0"/>
        <w:spacing w:line="440" w:lineRule="exact"/>
        <w:widowControl w:val="off"/>
        <w:rPr>
          <w:rFonts w:hint="eastAsia" w:ascii="仿宋" w:hAnsi="仿宋" w:eastAsia="仿宋" w:cs="仿宋"/>
          <w:b/>
          <w:bCs/>
          <w:color w:val="000000"/>
          <w:sz w:val="24"/>
          <w:szCs w:val="24"/>
        </w:rPr>
        <w:outlineLvl w:val="3"/>
      </w:pPr>
      <w:r/>
      <w:bookmarkStart w:id="165" w:name="_Toc513029231"/>
      <w:r/>
      <w:bookmarkStart w:id="166" w:name="_Toc20823303"/>
      <w:r/>
      <w:bookmarkStart w:id="167" w:name="_Toc16938547"/>
      <w:r>
        <w:rPr>
          <w:rFonts w:hint="eastAsia" w:ascii="仿宋" w:hAnsi="仿宋" w:eastAsia="仿宋" w:cs="仿宋"/>
          <w:b/>
          <w:bCs/>
          <w:color w:val="000000"/>
          <w:sz w:val="24"/>
          <w:szCs w:val="24"/>
        </w:rPr>
        <w:t xml:space="preserve">23、磋商小组</w:t>
      </w:r>
      <w:r/>
    </w:p>
    <w:p>
      <w:pPr>
        <w:ind w:left="0" w:right="0" w:firstLine="480"/>
        <w:pageBreakBefore w:val="0"/>
        <w:spacing w:line="440" w:lineRule="exact"/>
        <w:widowControl w:val="off"/>
        <w:rPr>
          <w:rFonts w:hint="eastAsia" w:ascii="仿宋" w:hAnsi="仿宋" w:eastAsia="仿宋" w:cs="仿宋"/>
          <w:b/>
          <w:color w:val="000000"/>
          <w:sz w:val="24"/>
          <w:szCs w:val="24"/>
        </w:rPr>
      </w:pPr>
      <w:r>
        <w:rPr>
          <w:rFonts w:hint="eastAsia" w:ascii="仿宋" w:hAnsi="仿宋" w:eastAsia="仿宋" w:cs="仿宋"/>
          <w:color w:val="000000"/>
          <w:sz w:val="24"/>
          <w:szCs w:val="24"/>
        </w:rPr>
        <w:t xml:space="preserve">23.1采购代理机构将组织磋商小组对响应文件进行评审。磋商小组由采购人代表和有关技术、经济等方面的专家组成，且人员构成符合政府采购有关规定。</w:t>
      </w:r>
      <w:r/>
    </w:p>
    <w:p>
      <w:pPr>
        <w:ind w:left="0" w:right="0" w:firstLine="480"/>
        <w:pageBreakBefore w:val="0"/>
        <w:spacing w:line="440" w:lineRule="exact"/>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23.2磋商小组独立工作，负责评审所有响应文件并确定成交</w:t>
      </w:r>
      <w:r>
        <w:rPr>
          <w:rFonts w:hint="eastAsia" w:ascii="仿宋" w:hAnsi="仿宋" w:eastAsia="仿宋" w:cs="仿宋"/>
          <w:color w:val="000000"/>
          <w:sz w:val="24"/>
          <w:szCs w:val="24"/>
          <w:lang w:eastAsia="zh-CN"/>
        </w:rPr>
        <w:t xml:space="preserve">候选人</w:t>
      </w:r>
      <w:r>
        <w:rPr>
          <w:rFonts w:hint="eastAsia" w:ascii="仿宋" w:hAnsi="仿宋" w:eastAsia="仿宋" w:cs="仿宋"/>
          <w:color w:val="000000"/>
          <w:sz w:val="24"/>
          <w:szCs w:val="24"/>
        </w:rPr>
        <w:t xml:space="preserve">。</w:t>
      </w:r>
      <w:r/>
    </w:p>
    <w:p>
      <w:pPr>
        <w:ind w:left="0" w:right="0" w:firstLine="482"/>
        <w:keepLines/>
        <w:keepNext/>
        <w:pageBreakBefore w:val="0"/>
        <w:spacing w:line="440" w:lineRule="exact"/>
        <w:widowControl w:val="off"/>
        <w:rPr>
          <w:rFonts w:hint="eastAsia" w:ascii="仿宋" w:hAnsi="仿宋" w:eastAsia="仿宋" w:cs="仿宋"/>
          <w:color w:val="000000"/>
          <w:sz w:val="24"/>
          <w:szCs w:val="24"/>
        </w:rPr>
        <w:outlineLvl w:val="3"/>
      </w:pPr>
      <w:r>
        <w:rPr>
          <w:rFonts w:hint="eastAsia" w:ascii="仿宋" w:hAnsi="仿宋" w:eastAsia="仿宋" w:cs="仿宋"/>
          <w:b/>
          <w:bCs/>
          <w:color w:val="000000"/>
          <w:sz w:val="24"/>
          <w:szCs w:val="24"/>
        </w:rPr>
        <w:t xml:space="preserve">24、评审过程的保密与公正</w:t>
      </w:r>
      <w:bookmarkEnd w:id="165"/>
      <w:r/>
      <w:bookmarkEnd w:id="166"/>
      <w:r/>
      <w:bookmarkEnd w:id="167"/>
      <w:r/>
      <w:r/>
    </w:p>
    <w:p>
      <w:pPr>
        <w:ind w:left="0" w:right="0" w:firstLine="480"/>
        <w:pageBreakBefore w:val="0"/>
        <w:spacing w:line="440" w:lineRule="exact"/>
        <w:widowControl w:val="off"/>
        <w:rPr>
          <w:rFonts w:hint="eastAsia" w:ascii="仿宋" w:hAnsi="仿宋" w:eastAsia="仿宋" w:cs="仿宋"/>
          <w:bCs/>
          <w:color w:val="000000"/>
          <w:sz w:val="24"/>
          <w:szCs w:val="24"/>
        </w:rPr>
      </w:pPr>
      <w:r>
        <w:rPr>
          <w:rFonts w:hint="eastAsia" w:ascii="仿宋" w:hAnsi="仿宋" w:eastAsia="仿宋" w:cs="仿宋"/>
          <w:color w:val="000000"/>
          <w:sz w:val="24"/>
          <w:szCs w:val="24"/>
        </w:rPr>
        <w:t xml:space="preserve">24.1</w:t>
      </w:r>
      <w:r>
        <w:rPr>
          <w:rFonts w:hint="eastAsia" w:ascii="仿宋" w:hAnsi="仿宋" w:eastAsia="仿宋" w:cs="仿宋"/>
          <w:bCs/>
          <w:color w:val="000000"/>
          <w:sz w:val="24"/>
          <w:szCs w:val="24"/>
        </w:rPr>
        <w:t xml:space="preserve">磋商小组、采购人和</w:t>
      </w:r>
      <w:r>
        <w:rPr>
          <w:rFonts w:hint="eastAsia" w:ascii="仿宋" w:hAnsi="仿宋" w:eastAsia="仿宋" w:cs="仿宋"/>
          <w:color w:val="000000"/>
          <w:sz w:val="24"/>
          <w:szCs w:val="24"/>
        </w:rPr>
        <w:t xml:space="preserve">采购代理机构</w:t>
      </w:r>
      <w:r>
        <w:rPr>
          <w:rFonts w:hint="eastAsia" w:ascii="仿宋" w:hAnsi="仿宋" w:eastAsia="仿宋" w:cs="仿宋"/>
          <w:bCs/>
          <w:color w:val="000000"/>
          <w:sz w:val="24"/>
          <w:szCs w:val="24"/>
        </w:rPr>
        <w:t xml:space="preserve">工作人员、相关监督人员等与评审工作有关的人员，对评审情况以及在评审过程中获悉的国家秘密、商业秘密负有保密责任。</w:t>
      </w:r>
      <w:r/>
    </w:p>
    <w:p>
      <w:pPr>
        <w:ind w:left="0" w:right="0" w:firstLine="480"/>
        <w:pageBreakBefore w:val="0"/>
        <w:spacing w:line="440" w:lineRule="exact"/>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24.2在评审过程中，供应商不得以任何行为影响磋商评审过程，否则其响应文件将被</w:t>
      </w:r>
      <w:r>
        <w:rPr>
          <w:rFonts w:hint="eastAsia" w:ascii="仿宋" w:hAnsi="仿宋" w:eastAsia="仿宋" w:cs="仿宋"/>
          <w:color w:val="000000"/>
          <w:sz w:val="24"/>
          <w:szCs w:val="24"/>
          <w:lang w:eastAsia="zh-CN"/>
        </w:rPr>
        <w:t xml:space="preserve">视为</w:t>
      </w:r>
      <w:r>
        <w:rPr>
          <w:rFonts w:hint="eastAsia" w:ascii="仿宋" w:hAnsi="仿宋" w:eastAsia="仿宋" w:cs="仿宋"/>
          <w:color w:val="000000"/>
          <w:sz w:val="24"/>
          <w:szCs w:val="24"/>
        </w:rPr>
        <w:t xml:space="preserve">无效响应文件。</w:t>
      </w:r>
      <w:r/>
    </w:p>
    <w:p>
      <w:pPr>
        <w:ind w:left="0" w:right="0" w:firstLine="480"/>
        <w:pageBreakBefore w:val="0"/>
        <w:spacing w:line="440" w:lineRule="exact"/>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24.3在项目评审期间，采购代理机构将设专门人员与供应商联系。</w:t>
      </w:r>
      <w:r/>
    </w:p>
    <w:p>
      <w:pPr>
        <w:ind w:left="0" w:right="0" w:firstLine="480"/>
        <w:pageBreakBefore w:val="0"/>
        <w:spacing w:line="440" w:lineRule="exact"/>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24.4 采购代理机构和磋商小组不向未成交的供应商解释未成交原因，也不公布评审过程中的相关细节。</w:t>
      </w:r>
      <w:r/>
    </w:p>
    <w:p>
      <w:pPr>
        <w:ind w:left="0" w:right="0" w:firstLine="482"/>
        <w:keepLines/>
        <w:keepNext/>
        <w:pageBreakBefore w:val="0"/>
        <w:spacing w:line="440" w:lineRule="exact"/>
        <w:widowControl w:val="off"/>
        <w:rPr>
          <w:rFonts w:hint="eastAsia" w:ascii="仿宋" w:hAnsi="仿宋" w:eastAsia="仿宋" w:cs="仿宋"/>
          <w:b/>
          <w:bCs/>
          <w:color w:val="000000"/>
          <w:sz w:val="24"/>
          <w:szCs w:val="24"/>
        </w:rPr>
        <w:outlineLvl w:val="3"/>
      </w:pPr>
      <w:r/>
      <w:bookmarkStart w:id="168" w:name="_Toc20823304"/>
      <w:r/>
      <w:bookmarkStart w:id="169" w:name="_Toc16938548"/>
      <w:r/>
      <w:bookmarkStart w:id="170" w:name="_Toc513029232"/>
      <w:r>
        <w:rPr>
          <w:rFonts w:hint="eastAsia" w:ascii="仿宋" w:hAnsi="仿宋" w:eastAsia="仿宋" w:cs="仿宋"/>
          <w:b/>
          <w:bCs/>
          <w:color w:val="000000"/>
          <w:sz w:val="24"/>
          <w:szCs w:val="24"/>
        </w:rPr>
        <w:t xml:space="preserve">25、评审过程</w:t>
      </w:r>
      <w:r>
        <w:rPr>
          <w:rFonts w:hint="eastAsia" w:ascii="仿宋" w:hAnsi="仿宋" w:eastAsia="仿宋" w:cs="仿宋"/>
          <w:b/>
          <w:bCs/>
          <w:color w:val="000000"/>
          <w:sz w:val="24"/>
          <w:szCs w:val="24"/>
          <w:lang w:eastAsia="zh-CN"/>
        </w:rPr>
        <w:t xml:space="preserve">中的</w:t>
      </w:r>
      <w:r>
        <w:rPr>
          <w:rFonts w:hint="eastAsia" w:ascii="仿宋" w:hAnsi="仿宋" w:eastAsia="仿宋" w:cs="仿宋"/>
          <w:b/>
          <w:bCs/>
          <w:color w:val="000000"/>
          <w:sz w:val="24"/>
          <w:szCs w:val="24"/>
        </w:rPr>
        <w:t xml:space="preserve">澄清</w:t>
      </w:r>
      <w:bookmarkEnd w:id="168"/>
      <w:r/>
      <w:bookmarkEnd w:id="169"/>
      <w:r/>
      <w:bookmarkEnd w:id="170"/>
      <w:r/>
      <w:r/>
    </w:p>
    <w:p>
      <w:pPr>
        <w:ind w:left="0" w:right="0" w:firstLine="480"/>
        <w:pageBreakBefore w:val="0"/>
        <w:spacing w:line="440" w:lineRule="exact"/>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left="0" w:right="0" w:firstLine="480"/>
        <w:pageBreakBefore w:val="0"/>
        <w:spacing w:line="440" w:lineRule="exact"/>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磋商小组并非对每个供应商都作澄清要求。</w:t>
      </w:r>
      <w:r/>
    </w:p>
    <w:p>
      <w:pPr>
        <w:ind w:left="0" w:right="0" w:firstLine="480"/>
        <w:pageBreakBefore w:val="0"/>
        <w:spacing w:line="440" w:lineRule="exact"/>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25.2需要供应商进行澄清、说明和更正的，本项目供应商的澄清、说明或者补正采用线上澄清，磋商小组将通过苏采云系统向供应商发布“澄清要求函”，接到“澄清要求函”的供应商应当按照要求在规定时间内通过苏采云</w:t>
      </w:r>
      <w:r>
        <w:rPr>
          <w:rFonts w:hint="eastAsia" w:ascii="仿宋" w:hAnsi="仿宋" w:eastAsia="仿宋" w:cs="仿宋"/>
          <w:color w:val="000000"/>
          <w:sz w:val="24"/>
          <w:szCs w:val="24"/>
          <w:lang w:eastAsia="zh-CN"/>
        </w:rPr>
        <w:t xml:space="preserve">系统</w:t>
      </w:r>
      <w:r>
        <w:rPr>
          <w:rFonts w:hint="eastAsia" w:ascii="仿宋" w:hAnsi="仿宋" w:eastAsia="仿宋" w:cs="仿宋"/>
          <w:color w:val="000000"/>
          <w:sz w:val="24"/>
          <w:szCs w:val="24"/>
        </w:rPr>
        <w:t xml:space="preserve">提交“澄清响应函”并加盖CA电子公章。澄清、说明和更正的内容作为响应文件的补充部分，具体操作方式见《操作手册》。</w:t>
      </w:r>
      <w:r/>
    </w:p>
    <w:p>
      <w:pPr>
        <w:ind w:left="0" w:right="0" w:firstLine="480"/>
        <w:pageBreakBefore w:val="0"/>
        <w:spacing w:line="440" w:lineRule="exact"/>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25.3接到磋商小组澄清、说明和更正要求的供应商如未按规定</w:t>
      </w:r>
      <w:r>
        <w:rPr>
          <w:rFonts w:hint="eastAsia" w:ascii="仿宋" w:hAnsi="仿宋" w:eastAsia="仿宋" w:cs="仿宋"/>
          <w:color w:val="000000"/>
          <w:sz w:val="24"/>
          <w:szCs w:val="24"/>
          <w:lang w:eastAsia="zh-CN"/>
        </w:rPr>
        <w:t xml:space="preserve">作出</w:t>
      </w:r>
      <w:r>
        <w:rPr>
          <w:rFonts w:hint="eastAsia" w:ascii="仿宋" w:hAnsi="仿宋" w:eastAsia="仿宋" w:cs="仿宋"/>
          <w:color w:val="000000"/>
          <w:sz w:val="24"/>
          <w:szCs w:val="24"/>
        </w:rPr>
        <w:t xml:space="preserve">澄清、说明和 更正，其风险由供应商自行承担。</w:t>
      </w:r>
      <w:r/>
    </w:p>
    <w:p>
      <w:pPr>
        <w:ind w:left="0" w:right="0" w:firstLine="482"/>
        <w:keepLines/>
        <w:keepNext/>
        <w:pageBreakBefore w:val="0"/>
        <w:spacing w:line="440" w:lineRule="exact"/>
        <w:widowControl w:val="off"/>
        <w:rPr>
          <w:rFonts w:hint="eastAsia" w:ascii="仿宋" w:hAnsi="仿宋" w:eastAsia="仿宋" w:cs="仿宋"/>
          <w:b/>
          <w:bCs/>
          <w:color w:val="000000"/>
          <w:sz w:val="24"/>
          <w:szCs w:val="24"/>
        </w:rPr>
        <w:outlineLvl w:val="3"/>
      </w:pPr>
      <w:r/>
      <w:bookmarkStart w:id="171" w:name="_Toc16938549"/>
      <w:r/>
      <w:bookmarkStart w:id="172" w:name="_Toc20823305"/>
      <w:r/>
      <w:bookmarkStart w:id="173" w:name="_Toc513029233"/>
      <w:r>
        <w:rPr>
          <w:rFonts w:hint="eastAsia" w:ascii="仿宋" w:hAnsi="仿宋" w:eastAsia="仿宋" w:cs="仿宋"/>
          <w:b/>
          <w:bCs/>
          <w:color w:val="000000"/>
          <w:sz w:val="24"/>
          <w:szCs w:val="24"/>
        </w:rPr>
        <w:t xml:space="preserve">26、对响应文件的审</w:t>
      </w:r>
      <w:bookmarkEnd w:id="171"/>
      <w:r/>
      <w:bookmarkEnd w:id="172"/>
      <w:r/>
      <w:bookmarkEnd w:id="173"/>
      <w:r>
        <w:rPr>
          <w:rFonts w:hint="eastAsia" w:ascii="仿宋" w:hAnsi="仿宋" w:eastAsia="仿宋" w:cs="仿宋"/>
          <w:b/>
          <w:bCs/>
          <w:color w:val="000000"/>
          <w:sz w:val="24"/>
          <w:szCs w:val="24"/>
        </w:rPr>
        <w:t xml:space="preserve">查</w:t>
      </w:r>
      <w:r/>
    </w:p>
    <w:p>
      <w:pPr>
        <w:ind w:left="0" w:right="0" w:firstLine="480"/>
        <w:pageBreakBefore w:val="0"/>
        <w:spacing w:line="440" w:lineRule="exact"/>
        <w:widowControl w:val="off"/>
        <w:rPr>
          <w:rFonts w:hint="eastAsia" w:ascii="仿宋" w:hAnsi="仿宋" w:eastAsia="仿宋" w:cs="仿宋"/>
          <w:bCs/>
          <w:color w:val="000000"/>
          <w:sz w:val="24"/>
          <w:szCs w:val="24"/>
        </w:rPr>
      </w:pPr>
      <w:r>
        <w:rPr>
          <w:rFonts w:hint="eastAsia" w:ascii="仿宋" w:hAnsi="仿宋" w:eastAsia="仿宋" w:cs="仿宋"/>
          <w:color w:val="000000"/>
          <w:sz w:val="24"/>
          <w:szCs w:val="24"/>
        </w:rPr>
        <w:t xml:space="preserve">26.1</w:t>
      </w:r>
      <w:r>
        <w:rPr>
          <w:rFonts w:hint="eastAsia" w:ascii="仿宋" w:hAnsi="仿宋" w:eastAsia="仿宋" w:cs="仿宋"/>
          <w:bCs/>
          <w:color w:val="000000"/>
          <w:sz w:val="24"/>
          <w:szCs w:val="24"/>
        </w:rPr>
        <w:t xml:space="preserve">响应文件审查分为资格审查和符合性审查。</w:t>
      </w:r>
      <w:r/>
    </w:p>
    <w:p>
      <w:pPr>
        <w:ind w:left="0" w:right="0" w:firstLine="480"/>
        <w:pageBreakBefore w:val="0"/>
        <w:spacing w:line="440" w:lineRule="exact"/>
        <w:widowControl w:val="off"/>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26.1.1资格审查：由磋商小组依据法律法规和磋商文件的规定，对响应文件中的资格证明文件进行审查，以确定供应商是否具备参加磋商的资格。</w:t>
      </w:r>
      <w:r/>
    </w:p>
    <w:p>
      <w:pPr>
        <w:ind w:left="0" w:right="0" w:firstLine="480"/>
        <w:pageBreakBefore w:val="0"/>
        <w:spacing w:line="440" w:lineRule="exact"/>
        <w:widowControl w:val="off"/>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磋商小组在进行资格审查的同时，将在“信用中国”网站（www.creditchina.gov.cn）查询供应商的信用记录，以确定供应商是否具备磋商资格</w:t>
      </w:r>
      <w:r>
        <w:rPr>
          <w:rFonts w:hint="eastAsia" w:ascii="仿宋" w:hAnsi="仿宋" w:eastAsia="仿宋" w:cs="仿宋"/>
          <w:bCs/>
          <w:color w:val="000000"/>
          <w:sz w:val="24"/>
          <w:szCs w:val="24"/>
          <w:lang w:eastAsia="zh-CN"/>
        </w:rPr>
        <w:t xml:space="preserve">，</w:t>
      </w:r>
      <w:r>
        <w:rPr>
          <w:rFonts w:hint="eastAsia" w:ascii="仿宋" w:hAnsi="仿宋" w:eastAsia="仿宋" w:cs="仿宋"/>
          <w:bCs/>
          <w:color w:val="000000"/>
          <w:sz w:val="24"/>
          <w:szCs w:val="24"/>
        </w:rPr>
        <w:t xml:space="preserve">查询结果留存并归档。</w:t>
      </w:r>
      <w:r/>
    </w:p>
    <w:p>
      <w:pPr>
        <w:ind w:left="0" w:right="0" w:firstLine="480"/>
        <w:pageBreakBefore w:val="0"/>
        <w:spacing w:line="440" w:lineRule="exact"/>
        <w:widowControl w:val="off"/>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接受联合体的项目，两个以上的自然人、法人或者其他组织组成一个联合体，以一个供应商的身份共同参加政府采购活动的</w:t>
      </w:r>
      <w:r>
        <w:rPr>
          <w:rFonts w:hint="eastAsia" w:ascii="仿宋" w:hAnsi="仿宋" w:eastAsia="仿宋" w:cs="仿宋"/>
          <w:bCs/>
          <w:color w:val="000000"/>
          <w:sz w:val="24"/>
          <w:szCs w:val="24"/>
          <w:lang w:eastAsia="zh-CN"/>
        </w:rPr>
        <w:t xml:space="preserve">，</w:t>
      </w:r>
      <w:r>
        <w:rPr>
          <w:rFonts w:hint="eastAsia" w:ascii="仿宋" w:hAnsi="仿宋" w:eastAsia="仿宋" w:cs="仿宋"/>
          <w:bCs/>
          <w:color w:val="000000"/>
          <w:sz w:val="24"/>
          <w:szCs w:val="24"/>
        </w:rPr>
        <w:t xml:space="preserve">联合体成员中任何一方存在不良信用记录的，视同联合体存在不良应用记录。</w:t>
      </w:r>
      <w:r/>
    </w:p>
    <w:p>
      <w:pPr>
        <w:ind w:left="0" w:right="0" w:firstLine="480"/>
        <w:pageBreakBefore w:val="0"/>
        <w:spacing w:line="440" w:lineRule="exact"/>
        <w:widowControl w:val="off"/>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26.1.2符合性审查：依据磋商文件的规定，由磋商小组从响应文件的有效性、完整性和对磋商文件的响应程度进行审查，以确定是否对磋商文件的实质性要求作出响应。</w:t>
      </w:r>
      <w:r/>
    </w:p>
    <w:p>
      <w:pPr>
        <w:ind w:left="0" w:right="0" w:firstLine="480"/>
        <w:pageBreakBefore w:val="0"/>
        <w:spacing w:line="440" w:lineRule="exact"/>
        <w:widowControl w:val="off"/>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26.1.3未通过资格审查或符合性审查的供应商，磋商小组将在</w:t>
      </w:r>
      <w:r>
        <w:rPr>
          <w:rFonts w:hint="eastAsia" w:ascii="仿宋" w:hAnsi="仿宋" w:eastAsia="仿宋" w:cs="仿宋"/>
          <w:color w:val="000000"/>
          <w:sz w:val="24"/>
          <w:szCs w:val="24"/>
        </w:rPr>
        <w:t xml:space="preserve">苏采云系统</w:t>
      </w:r>
      <w:r>
        <w:rPr>
          <w:rFonts w:hint="eastAsia" w:ascii="仿宋" w:hAnsi="仿宋" w:eastAsia="仿宋" w:cs="仿宋"/>
          <w:bCs/>
          <w:color w:val="000000"/>
          <w:sz w:val="24"/>
          <w:szCs w:val="24"/>
        </w:rPr>
        <w:t xml:space="preserve">中告知未通过资格审查或符合性审查的原因，评审结束后，磋商小组将不再告知未通过资格审查或符合性审查的原因。</w:t>
      </w:r>
      <w:r/>
    </w:p>
    <w:p>
      <w:pPr>
        <w:ind w:left="0" w:right="0" w:firstLine="480"/>
        <w:pageBreakBefore w:val="0"/>
        <w:spacing w:line="440" w:lineRule="exact"/>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26.2在详细评审之前，磋商小组将首先审查每份响应文件是否实质性响应了磋商文件的要求。实质性响应的响应文件应该是与磋商文件要求的条款、条件和规格相符，没有重大偏离或保留。</w:t>
      </w:r>
      <w:r/>
    </w:p>
    <w:p>
      <w:pPr>
        <w:ind w:left="0" w:right="0" w:firstLine="480"/>
        <w:pageBreakBefore w:val="0"/>
        <w:spacing w:line="440" w:lineRule="exact"/>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所谓重大偏离或保留是指与磋商文件规定的实质性要求存在负偏离，或者在实质上与磋商文件不一致，而且限制了合同中买方和采购代理机构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left="0" w:right="0" w:firstLine="480"/>
        <w:pageBreakBefore w:val="0"/>
        <w:spacing w:line="440" w:lineRule="exact"/>
        <w:widowControl w:val="off"/>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26.3未实质性响应磋商文件的情形</w:t>
      </w:r>
      <w:r/>
    </w:p>
    <w:p>
      <w:pPr>
        <w:ind w:left="0" w:right="0" w:firstLine="480"/>
        <w:pageBreakBefore w:val="0"/>
        <w:spacing w:line="440" w:lineRule="exact"/>
        <w:widowControl w:val="off"/>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26.3.1供应商在</w:t>
      </w:r>
      <w:r>
        <w:rPr>
          <w:rFonts w:hint="eastAsia" w:ascii="仿宋" w:hAnsi="仿宋" w:eastAsia="仿宋" w:cs="仿宋"/>
          <w:color w:val="000000"/>
          <w:sz w:val="24"/>
          <w:szCs w:val="24"/>
        </w:rPr>
        <w:t xml:space="preserve">苏采云系统</w:t>
      </w:r>
      <w:r>
        <w:rPr>
          <w:rFonts w:hint="eastAsia" w:ascii="仿宋" w:hAnsi="仿宋" w:eastAsia="仿宋" w:cs="仿宋"/>
          <w:bCs/>
          <w:color w:val="000000"/>
          <w:sz w:val="24"/>
          <w:szCs w:val="24"/>
        </w:rPr>
        <w:t xml:space="preserve">规定的时间内未成功解密电子响应文件的。</w:t>
      </w:r>
      <w:r/>
    </w:p>
    <w:p>
      <w:pPr>
        <w:ind w:left="0" w:right="0" w:firstLine="480"/>
        <w:pageBreakBefore w:val="0"/>
        <w:spacing w:line="440" w:lineRule="exact"/>
        <w:widowControl w:val="off"/>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26.3.2供应商未按照磋商文件要求上传电子响应文件的。</w:t>
      </w:r>
      <w:r/>
    </w:p>
    <w:p>
      <w:pPr>
        <w:ind w:left="0" w:right="0" w:firstLine="480"/>
        <w:pageBreakBefore w:val="0"/>
        <w:spacing w:line="440" w:lineRule="exact"/>
        <w:widowControl w:val="off"/>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26.3.3同一供应商提交两个（含两个）以上不同的响应文件或者最后报价的。</w:t>
      </w:r>
      <w:r/>
    </w:p>
    <w:p>
      <w:pPr>
        <w:ind w:left="0" w:right="0" w:firstLine="480"/>
        <w:pageBreakBefore w:val="0"/>
        <w:spacing w:line="440" w:lineRule="exact"/>
        <w:widowControl w:val="off"/>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26.3.4供应商不具备磋商文件中规定资格要求的。</w:t>
      </w:r>
      <w:r/>
    </w:p>
    <w:p>
      <w:pPr>
        <w:ind w:left="0" w:right="0" w:firstLine="480"/>
        <w:pageBreakBefore w:val="0"/>
        <w:spacing w:line="440" w:lineRule="exact"/>
        <w:widowControl w:val="off"/>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26.3.5供应商的最后报价超过了采购预算。</w:t>
      </w:r>
      <w:r/>
    </w:p>
    <w:p>
      <w:pPr>
        <w:ind w:left="0" w:right="0" w:firstLine="480"/>
        <w:pageBreakBefore w:val="0"/>
        <w:spacing w:line="440" w:lineRule="exact"/>
        <w:widowControl w:val="off"/>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rPr>
        <w:t xml:space="preserve">26.3.6不符合磋商文件中规定的实质性要求和条件的</w:t>
      </w:r>
      <w:r>
        <w:rPr>
          <w:rFonts w:hint="eastAsia" w:ascii="仿宋" w:hAnsi="仿宋" w:eastAsia="仿宋" w:cs="仿宋"/>
          <w:bCs/>
          <w:caps w:val="0"/>
          <w:color w:val="000000"/>
          <w:sz w:val="24"/>
          <w:szCs w:val="24"/>
          <w:highlight w:val="none"/>
        </w:rPr>
        <w:t xml:space="preserve">（</w:t>
      </w:r>
      <w:r>
        <w:rPr>
          <w:rFonts w:hint="eastAsia" w:ascii="仿宋" w:hAnsi="仿宋" w:eastAsia="仿宋" w:cs="仿宋"/>
          <w:bCs/>
          <w:i/>
          <w:caps w:val="0"/>
          <w:color w:val="000000"/>
          <w:sz w:val="24"/>
          <w:szCs w:val="24"/>
          <w:highlight w:val="none"/>
          <w:u w:val="single"/>
        </w:rPr>
        <w:t xml:space="preserve">加斜体下划线内容或打“★”内容</w:t>
      </w:r>
      <w:r>
        <w:rPr>
          <w:rFonts w:hint="eastAsia" w:ascii="仿宋" w:hAnsi="仿宋" w:eastAsia="仿宋" w:cs="仿宋"/>
          <w:bCs/>
          <w:i/>
          <w:caps w:val="0"/>
          <w:color w:val="000000"/>
          <w:sz w:val="24"/>
          <w:szCs w:val="24"/>
          <w:highlight w:val="none"/>
          <w:u w:val="single"/>
          <w:lang w:val="en-US" w:eastAsia="zh-CN"/>
        </w:rPr>
        <w:t xml:space="preserve">为实质性</w:t>
      </w:r>
      <w:r>
        <w:rPr>
          <w:rFonts w:hint="eastAsia" w:ascii="仿宋" w:hAnsi="仿宋" w:eastAsia="仿宋" w:cs="仿宋"/>
          <w:bCs/>
          <w:i/>
          <w:caps w:val="0"/>
          <w:color w:val="000000"/>
          <w:sz w:val="24"/>
          <w:szCs w:val="24"/>
          <w:highlight w:val="none"/>
          <w:u w:val="single"/>
        </w:rPr>
        <w:t xml:space="preserve">要求和条件）。</w:t>
      </w:r>
      <w:r/>
    </w:p>
    <w:p>
      <w:pPr>
        <w:ind w:left="0" w:right="0" w:firstLine="480"/>
        <w:pageBreakBefore w:val="0"/>
        <w:spacing w:line="440" w:lineRule="exact"/>
        <w:widowControl w:val="off"/>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26.3.7供应商被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left="0" w:right="0" w:firstLine="480"/>
        <w:pageBreakBefore w:val="0"/>
        <w:spacing w:line="440" w:lineRule="exact"/>
        <w:widowControl w:val="off"/>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26.3.8响应文件含有采购人不能接受的附加条件的。</w:t>
      </w:r>
      <w:r/>
    </w:p>
    <w:p>
      <w:pPr>
        <w:ind w:left="0" w:right="0" w:firstLine="480"/>
        <w:pageBreakBefore w:val="0"/>
        <w:spacing w:line="440" w:lineRule="exact"/>
        <w:widowControl w:val="off"/>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26.3.9本项目采购产品被财政部、国家发改委、生态环境部等列入“节能产品品目清单</w:t>
      </w:r>
      <w:r>
        <w:rPr>
          <w:rFonts w:hint="eastAsia" w:ascii="仿宋" w:hAnsi="仿宋" w:eastAsia="仿宋" w:cs="仿宋"/>
          <w:bCs/>
          <w:color w:val="000000"/>
          <w:sz w:val="24"/>
          <w:szCs w:val="24"/>
          <w:lang w:eastAsia="zh-CN"/>
        </w:rPr>
        <w:t xml:space="preserve">”“</w:t>
      </w:r>
      <w:r>
        <w:rPr>
          <w:rFonts w:hint="eastAsia" w:ascii="仿宋" w:hAnsi="仿宋" w:eastAsia="仿宋" w:cs="仿宋"/>
          <w:bCs/>
          <w:color w:val="000000"/>
          <w:sz w:val="24"/>
          <w:szCs w:val="24"/>
        </w:rPr>
        <w:t xml:space="preserve">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r/>
    </w:p>
    <w:p>
      <w:pPr>
        <w:ind w:left="0" w:right="0" w:firstLine="480"/>
        <w:pageBreakBefore w:val="0"/>
        <w:spacing w:line="440" w:lineRule="exact"/>
        <w:widowControl w:val="off"/>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26.3.10响应文件未按照磋商文件要求加盖CA电子公章的。</w:t>
      </w:r>
      <w:r/>
    </w:p>
    <w:p>
      <w:pPr>
        <w:ind w:left="0" w:right="0" w:firstLine="480"/>
        <w:pageBreakBefore w:val="0"/>
        <w:spacing w:line="440" w:lineRule="exact"/>
        <w:widowControl w:val="off"/>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26.4未实质性响应磋商文件的响应文件按无效响应处理。</w:t>
      </w:r>
      <w:r/>
    </w:p>
    <w:p>
      <w:pPr>
        <w:ind w:left="0" w:right="0" w:firstLine="480"/>
        <w:pageBreakBefore w:val="0"/>
        <w:spacing w:line="440" w:lineRule="exact"/>
        <w:widowControl w:val="off"/>
        <w:rPr>
          <w:rFonts w:hint="eastAsia" w:ascii="仿宋" w:hAnsi="仿宋" w:eastAsia="仿宋" w:cs="仿宋"/>
          <w:bCs/>
          <w:color w:val="000000"/>
          <w:sz w:val="24"/>
          <w:szCs w:val="24"/>
        </w:rPr>
      </w:pPr>
      <w:r>
        <w:rPr>
          <w:rFonts w:hint="eastAsia" w:ascii="仿宋" w:hAnsi="仿宋" w:eastAsia="仿宋" w:cs="仿宋"/>
          <w:color w:val="000000"/>
          <w:sz w:val="24"/>
          <w:szCs w:val="24"/>
        </w:rPr>
        <w:t xml:space="preserve">26.5</w:t>
      </w:r>
      <w:r>
        <w:rPr>
          <w:rFonts w:hint="eastAsia" w:ascii="仿宋" w:hAnsi="仿宋" w:eastAsia="仿宋" w:cs="仿宋"/>
          <w:bCs/>
          <w:color w:val="000000"/>
          <w:sz w:val="24"/>
          <w:szCs w:val="24"/>
        </w:rPr>
        <w:t xml:space="preserve">如果响应文件实质上没有响应磋商文件的要求，磋商小组将予以拒绝，供应商不得通过修改或撤销不合要求的偏离或保留而使其成为实质性响应的文件。</w:t>
      </w:r>
      <w:r/>
    </w:p>
    <w:p>
      <w:pPr>
        <w:ind w:left="0" w:right="0" w:firstLine="480"/>
        <w:pageBreakBefore w:val="0"/>
        <w:spacing w:line="440" w:lineRule="exact"/>
        <w:widowControl w:val="off"/>
        <w:rPr>
          <w:rFonts w:hint="eastAsia" w:ascii="仿宋" w:hAnsi="仿宋" w:eastAsia="仿宋" w:cs="仿宋"/>
          <w:color w:val="000000"/>
          <w:sz w:val="24"/>
          <w:szCs w:val="24"/>
        </w:rPr>
      </w:pPr>
      <w:r/>
      <w:bookmarkStart w:id="174" w:name="_Toc16938550"/>
      <w:r/>
      <w:bookmarkStart w:id="175" w:name="_Toc20823306"/>
      <w:r/>
      <w:bookmarkStart w:id="176" w:name="_Toc513029234"/>
      <w:r>
        <w:rPr>
          <w:rFonts w:hint="eastAsia" w:ascii="仿宋" w:hAnsi="仿宋" w:eastAsia="仿宋" w:cs="仿宋"/>
          <w:color w:val="000000"/>
          <w:sz w:val="24"/>
          <w:szCs w:val="24"/>
        </w:rPr>
        <w:t xml:space="preserve">26.6供应商在项目评审全过程中应保持通讯畅通，并安排专人与采购代理机构及磋商小组联系。</w:t>
      </w:r>
      <w:r/>
    </w:p>
    <w:p>
      <w:pPr>
        <w:ind w:left="0" w:right="0" w:firstLine="482"/>
        <w:keepLines/>
        <w:keepNext/>
        <w:pageBreakBefore w:val="0"/>
        <w:spacing w:line="440" w:lineRule="exact"/>
        <w:widowControl w:val="off"/>
        <w:rPr>
          <w:rFonts w:hint="eastAsia" w:ascii="仿宋" w:hAnsi="仿宋" w:eastAsia="仿宋" w:cs="仿宋"/>
          <w:b/>
          <w:bCs/>
          <w:color w:val="000000"/>
          <w:sz w:val="24"/>
          <w:szCs w:val="24"/>
        </w:rPr>
        <w:outlineLvl w:val="3"/>
      </w:pPr>
      <w:r>
        <w:rPr>
          <w:rFonts w:hint="eastAsia" w:ascii="仿宋" w:hAnsi="仿宋" w:eastAsia="仿宋" w:cs="仿宋"/>
          <w:b/>
          <w:bCs/>
          <w:color w:val="000000"/>
          <w:sz w:val="24"/>
          <w:szCs w:val="24"/>
        </w:rPr>
        <w:t xml:space="preserve">27、</w:t>
      </w:r>
      <w:bookmarkEnd w:id="174"/>
      <w:r/>
      <w:bookmarkEnd w:id="175"/>
      <w:r/>
      <w:bookmarkEnd w:id="176"/>
      <w:r>
        <w:rPr>
          <w:rFonts w:hint="eastAsia" w:ascii="仿宋" w:hAnsi="仿宋" w:eastAsia="仿宋" w:cs="仿宋"/>
          <w:b/>
          <w:bCs/>
          <w:color w:val="000000"/>
          <w:sz w:val="24"/>
          <w:szCs w:val="24"/>
        </w:rPr>
        <w:t xml:space="preserve">磋商程序及评审方法和评审标准</w:t>
      </w:r>
      <w:r/>
    </w:p>
    <w:p>
      <w:pPr>
        <w:ind w:left="0" w:right="0" w:firstLine="480"/>
        <w:pageBreakBefore w:val="0"/>
        <w:spacing w:line="440" w:lineRule="exact"/>
        <w:widowControl w:val="off"/>
        <w:tabs>
          <w:tab w:val="left" w:pos="900" w:leader="none"/>
        </w:tabs>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27.1磋商程序</w:t>
      </w:r>
      <w:r/>
    </w:p>
    <w:p>
      <w:pPr>
        <w:ind w:left="0" w:right="0" w:firstLine="480"/>
        <w:pageBreakBefore w:val="0"/>
        <w:spacing w:line="440" w:lineRule="exact"/>
        <w:widowControl w:val="off"/>
        <w:tabs>
          <w:tab w:val="left" w:pos="900" w:leader="none"/>
        </w:tabs>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27.1.1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ind w:left="0" w:right="0" w:firstLine="480"/>
        <w:pageBreakBefore w:val="0"/>
        <w:spacing w:line="440" w:lineRule="exact"/>
        <w:widowControl w:val="off"/>
        <w:tabs>
          <w:tab w:val="left" w:pos="900" w:leader="none"/>
        </w:tabs>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left="0" w:right="0" w:firstLine="480"/>
        <w:pageBreakBefore w:val="0"/>
        <w:spacing w:line="440" w:lineRule="exact"/>
        <w:widowControl w:val="off"/>
        <w:tabs>
          <w:tab w:val="left" w:pos="900" w:leader="none"/>
        </w:tabs>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27.1.2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p>
    <w:p>
      <w:pPr>
        <w:ind w:left="0" w:right="0" w:firstLine="480"/>
        <w:pageBreakBefore w:val="0"/>
        <w:spacing w:line="440" w:lineRule="exact"/>
        <w:widowControl w:val="off"/>
        <w:tabs>
          <w:tab w:val="left" w:pos="900" w:leader="none"/>
        </w:tabs>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p>
    <w:p>
      <w:pPr>
        <w:ind w:left="0" w:right="0" w:firstLine="480"/>
        <w:pageBreakBefore w:val="0"/>
        <w:spacing w:line="440" w:lineRule="exact"/>
        <w:widowControl w:val="off"/>
        <w:tabs>
          <w:tab w:val="left" w:pos="900" w:leader="none"/>
        </w:tabs>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最后报价是供应商响应文件的有效组成部分。符合《政府采购竞争性磋商采购方</w:t>
      </w:r>
      <w:r>
        <w:rPr>
          <w:rFonts w:hint="eastAsia" w:ascii="仿宋" w:hAnsi="仿宋" w:eastAsia="仿宋" w:cs="仿宋"/>
          <w:color w:val="000000"/>
          <w:sz w:val="24"/>
          <w:szCs w:val="24"/>
          <w:lang w:eastAsia="zh-CN"/>
        </w:rPr>
        <w:t xml:space="preserve">式管</w:t>
      </w:r>
      <w:r>
        <w:rPr>
          <w:rFonts w:hint="eastAsia" w:ascii="仿宋" w:hAnsi="仿宋" w:eastAsia="仿宋" w:cs="仿宋"/>
          <w:color w:val="000000"/>
          <w:sz w:val="24"/>
          <w:szCs w:val="24"/>
        </w:rPr>
        <w:t xml:space="preserve">理暂行办法》第三条第一款第四项及《财政部关于竞争性磋商采购方式管理暂行办法有关问题的补充通知》（财库[2015]124号）规定情形的，提交最后报价的供应商可以为2家。</w:t>
      </w:r>
      <w:r/>
    </w:p>
    <w:p>
      <w:pPr>
        <w:ind w:left="0" w:right="0" w:firstLine="480"/>
        <w:pageBreakBefore w:val="0"/>
        <w:spacing w:line="440" w:lineRule="exact"/>
        <w:widowControl w:val="off"/>
        <w:tabs>
          <w:tab w:val="left" w:pos="900" w:leader="none"/>
        </w:tabs>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27.1.3供应商未在磋商小组规定的时间内在苏采云系统中提交最后报价的视为放弃磋商，其响应文件按无效响应处理，最后报价格式表须加盖CA电子公章</w:t>
      </w: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rPr>
        <w:t xml:space="preserve">否则视为未提交最后报价。已提交响应文件的供应商，在提交最后报价之前，可以根据磋商情况退出磋商，并在苏采云系统中提交“退出磋商函”并加盖CA电子公章。</w:t>
      </w:r>
      <w:r/>
    </w:p>
    <w:p>
      <w:pPr>
        <w:ind w:left="0" w:right="0" w:firstLine="480"/>
        <w:pageBreakBefore w:val="0"/>
        <w:spacing w:line="440" w:lineRule="exact"/>
        <w:widowControl w:val="off"/>
        <w:tabs>
          <w:tab w:val="left" w:pos="900" w:leader="none"/>
        </w:tabs>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27.2 评审方法和评审标准</w:t>
      </w:r>
      <w:r/>
    </w:p>
    <w:p>
      <w:pPr>
        <w:ind w:left="0" w:right="0" w:firstLine="480"/>
        <w:pageBreakBefore w:val="0"/>
        <w:spacing w:line="440" w:lineRule="exact"/>
        <w:widowControl w:val="off"/>
        <w:tabs>
          <w:tab w:val="left" w:pos="900" w:leader="none"/>
        </w:tabs>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27.2.1评审方法。经磋商确定最终采购需求和提交最后报价的供应商后，由磋商小组采用综合评分法对提交最后报价的供应商的响应文件和最后报价进行综合评分。</w:t>
      </w:r>
      <w:r/>
    </w:p>
    <w:p>
      <w:pPr>
        <w:ind w:left="0" w:right="0" w:firstLine="480"/>
        <w:pageBreakBefore w:val="0"/>
        <w:spacing w:line="440" w:lineRule="exact"/>
        <w:widowControl w:val="off"/>
        <w:tabs>
          <w:tab w:val="left" w:pos="900" w:leader="none"/>
        </w:tabs>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left="0" w:right="0" w:firstLine="480"/>
        <w:pageBreakBefore w:val="0"/>
        <w:spacing w:line="440" w:lineRule="exact"/>
        <w:widowControl w:val="off"/>
        <w:tabs>
          <w:tab w:val="left" w:pos="900" w:leader="none"/>
        </w:tabs>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27.2.2评审标准</w:t>
      </w:r>
      <w:r/>
    </w:p>
    <w:p>
      <w:pPr>
        <w:ind w:left="0" w:right="0" w:firstLine="480"/>
        <w:pageBreakBefore w:val="0"/>
        <w:spacing w:line="440" w:lineRule="exact"/>
        <w:widowControl w:val="off"/>
        <w:tabs>
          <w:tab w:val="left" w:pos="900" w:leader="none"/>
        </w:tabs>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见本磋商文件第五章规定。</w:t>
      </w:r>
      <w:r/>
    </w:p>
    <w:p>
      <w:pPr>
        <w:ind w:left="0" w:right="0" w:firstLine="482"/>
        <w:pageBreakBefore w:val="0"/>
        <w:spacing w:line="440" w:lineRule="exact"/>
        <w:widowControl w:val="off"/>
        <w:tabs>
          <w:tab w:val="left" w:pos="900" w:leader="none"/>
        </w:tabs>
        <w:rPr>
          <w:rFonts w:hint="eastAsia" w:ascii="仿宋" w:hAnsi="仿宋" w:eastAsia="仿宋" w:cs="仿宋"/>
          <w:b/>
          <w:bCs/>
          <w:color w:val="000000"/>
          <w:sz w:val="24"/>
          <w:szCs w:val="24"/>
        </w:rPr>
      </w:pPr>
      <w:r>
        <w:rPr>
          <w:rFonts w:hint="eastAsia" w:ascii="仿宋" w:hAnsi="仿宋" w:eastAsia="仿宋" w:cs="仿宋"/>
          <w:b/>
          <w:bCs/>
          <w:color w:val="000000"/>
          <w:sz w:val="24"/>
          <w:szCs w:val="24"/>
        </w:rPr>
        <w:t xml:space="preserve">27.3采购活动终止的情况</w:t>
      </w:r>
      <w:r/>
    </w:p>
    <w:p>
      <w:pPr>
        <w:ind w:left="0" w:right="0" w:firstLine="480"/>
        <w:pageBreakBefore w:val="0"/>
        <w:spacing w:line="440" w:lineRule="exact"/>
        <w:widowControl w:val="off"/>
        <w:tabs>
          <w:tab w:val="left" w:pos="900" w:leader="none"/>
        </w:tabs>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出现下列情形之一的，本次竞争性磋商采购活动将被终止：</w:t>
      </w:r>
      <w:r/>
    </w:p>
    <w:p>
      <w:pPr>
        <w:ind w:left="0" w:right="0" w:firstLine="480"/>
        <w:pageBreakBefore w:val="0"/>
        <w:spacing w:line="440" w:lineRule="exact"/>
        <w:widowControl w:val="off"/>
        <w:tabs>
          <w:tab w:val="left" w:pos="900" w:leader="none"/>
        </w:tabs>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27.3.1因情况变化，不再符合规定的竞争性磋商采购方式适用情形的。</w:t>
      </w:r>
      <w:r/>
    </w:p>
    <w:p>
      <w:pPr>
        <w:ind w:left="0" w:right="0" w:firstLine="480"/>
        <w:pageBreakBefore w:val="0"/>
        <w:spacing w:line="440" w:lineRule="exact"/>
        <w:widowControl w:val="off"/>
        <w:tabs>
          <w:tab w:val="left" w:pos="900" w:leader="none"/>
        </w:tabs>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27.3.2出现影响采购公正的违法、违规行为的。</w:t>
      </w:r>
      <w:r/>
    </w:p>
    <w:p>
      <w:pPr>
        <w:ind w:left="0" w:right="0" w:firstLine="480"/>
        <w:pageBreakBefore w:val="0"/>
        <w:spacing w:line="440" w:lineRule="exact"/>
        <w:widowControl w:val="off"/>
        <w:tabs>
          <w:tab w:val="left" w:pos="900" w:leader="none"/>
        </w:tabs>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27.3.3除本磋商文件第二章第27.1.2条第三款规定的情形外，在采购过程中符合要求的供应商或者最后报价未超过采购预算的供应商不足3家的。</w:t>
      </w:r>
      <w:r/>
    </w:p>
    <w:p>
      <w:pPr>
        <w:ind w:left="0" w:right="0" w:firstLine="480"/>
        <w:pageBreakBefore w:val="0"/>
        <w:spacing w:line="440" w:lineRule="exact"/>
        <w:widowControl w:val="off"/>
        <w:tabs>
          <w:tab w:val="left" w:pos="900" w:leader="none"/>
        </w:tabs>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27.3.4在苏采云系统规定时间内成功解密电子响应文件的供应商不足3家的。</w:t>
      </w:r>
      <w:r/>
    </w:p>
    <w:p>
      <w:pPr>
        <w:ind w:left="0" w:right="0" w:firstLine="482"/>
        <w:pageBreakBefore w:val="0"/>
        <w:spacing w:line="440" w:lineRule="exact"/>
        <w:widowControl w:val="off"/>
        <w:tabs>
          <w:tab w:val="left" w:pos="900" w:leader="none"/>
        </w:tabs>
        <w:rPr>
          <w:rFonts w:hint="eastAsia" w:ascii="仿宋" w:hAnsi="仿宋" w:eastAsia="仿宋" w:cs="仿宋"/>
          <w:b/>
          <w:bCs/>
          <w:color w:val="000000"/>
          <w:sz w:val="24"/>
          <w:szCs w:val="24"/>
        </w:rPr>
      </w:pPr>
      <w:r>
        <w:rPr>
          <w:rFonts w:hint="eastAsia" w:ascii="仿宋" w:hAnsi="仿宋" w:eastAsia="仿宋" w:cs="仿宋"/>
          <w:b/>
          <w:bCs/>
          <w:color w:val="000000"/>
          <w:sz w:val="24"/>
          <w:szCs w:val="24"/>
          <w:lang w:val="en-US" w:eastAsia="zh-CN"/>
        </w:rPr>
        <w:t xml:space="preserve">27.3.5</w:t>
      </w:r>
      <w:r>
        <w:rPr>
          <w:rFonts w:hint="eastAsia" w:ascii="仿宋" w:hAnsi="仿宋" w:eastAsia="仿宋" w:cs="仿宋"/>
          <w:b/>
          <w:bCs/>
          <w:color w:val="000000"/>
          <w:sz w:val="24"/>
          <w:szCs w:val="24"/>
        </w:rPr>
        <w:t xml:space="preserve">评审过程中出现下列情形之一的，评审委员会应当启动异常低价投标（响应）审查程序： </w:t>
      </w:r>
      <w:r/>
    </w:p>
    <w:p>
      <w:pPr>
        <w:ind w:left="0" w:right="0" w:firstLine="482"/>
        <w:pageBreakBefore w:val="0"/>
        <w:spacing w:line="440" w:lineRule="exact"/>
        <w:widowControl w:val="off"/>
        <w:tabs>
          <w:tab w:val="left" w:pos="900" w:leader="none"/>
        </w:tabs>
        <w:rPr>
          <w:rFonts w:hint="eastAsia" w:ascii="仿宋" w:hAnsi="仿宋" w:eastAsia="仿宋" w:cs="仿宋"/>
          <w:b/>
          <w:bCs/>
          <w:color w:val="000000"/>
          <w:sz w:val="24"/>
          <w:szCs w:val="24"/>
        </w:rPr>
      </w:pPr>
      <w:r>
        <w:rPr>
          <w:rFonts w:hint="eastAsia" w:ascii="仿宋" w:hAnsi="仿宋" w:eastAsia="仿宋" w:cs="仿宋"/>
          <w:b/>
          <w:bCs/>
          <w:color w:val="000000"/>
          <w:sz w:val="24"/>
          <w:szCs w:val="24"/>
        </w:rPr>
        <w:t xml:space="preserve">（1）投标报价低于全部通过符合性审查供应商投标报价平均值50%的，即投标报价&lt;全部通过符合性审查供应商投标报价平均值×50%；</w:t>
      </w:r>
      <w:r/>
    </w:p>
    <w:p>
      <w:pPr>
        <w:ind w:left="0" w:right="0" w:firstLine="482"/>
        <w:pageBreakBefore w:val="0"/>
        <w:spacing w:line="440" w:lineRule="exact"/>
        <w:widowControl w:val="off"/>
        <w:tabs>
          <w:tab w:val="left" w:pos="900" w:leader="none"/>
        </w:tabs>
        <w:rPr>
          <w:rFonts w:hint="eastAsia" w:ascii="仿宋" w:hAnsi="仿宋" w:eastAsia="仿宋" w:cs="仿宋"/>
          <w:b/>
          <w:bCs/>
          <w:color w:val="000000"/>
          <w:sz w:val="24"/>
          <w:szCs w:val="24"/>
        </w:rPr>
      </w:pPr>
      <w:r>
        <w:rPr>
          <w:rFonts w:hint="eastAsia" w:ascii="仿宋" w:hAnsi="仿宋" w:eastAsia="仿宋" w:cs="仿宋"/>
          <w:b/>
          <w:bCs/>
          <w:color w:val="000000"/>
          <w:sz w:val="24"/>
          <w:szCs w:val="24"/>
        </w:rPr>
        <w:t xml:space="preserve">（2）投标报价低于通过符合性审查的次低报价供应商投标报价50%的，即投标报价&lt;通过符合性审查的次低报价供应商投标报价×50%；</w:t>
      </w:r>
      <w:r/>
    </w:p>
    <w:p>
      <w:pPr>
        <w:ind w:left="0" w:right="0" w:firstLine="482"/>
        <w:pageBreakBefore w:val="0"/>
        <w:spacing w:line="440" w:lineRule="exact"/>
        <w:widowControl w:val="off"/>
        <w:tabs>
          <w:tab w:val="left" w:pos="900" w:leader="none"/>
        </w:tabs>
        <w:rPr>
          <w:rFonts w:hint="eastAsia" w:ascii="仿宋" w:hAnsi="仿宋" w:eastAsia="仿宋" w:cs="仿宋"/>
          <w:b/>
          <w:bCs/>
          <w:color w:val="000000"/>
          <w:sz w:val="24"/>
          <w:szCs w:val="24"/>
        </w:rPr>
      </w:pPr>
      <w:r>
        <w:rPr>
          <w:rFonts w:hint="eastAsia" w:ascii="仿宋" w:hAnsi="仿宋" w:eastAsia="仿宋" w:cs="仿宋"/>
          <w:b/>
          <w:bCs/>
          <w:color w:val="000000"/>
          <w:sz w:val="24"/>
          <w:szCs w:val="24"/>
        </w:rPr>
        <w:t xml:space="preserve">（3）投标报价低于采购项目最高限价45%的，即投标报价&lt;采购项目最高限价×45%；</w:t>
      </w:r>
      <w:r/>
    </w:p>
    <w:p>
      <w:pPr>
        <w:ind w:left="0" w:right="0" w:firstLine="482"/>
        <w:pageBreakBefore w:val="0"/>
        <w:spacing w:line="440" w:lineRule="exact"/>
        <w:widowControl w:val="off"/>
        <w:tabs>
          <w:tab w:val="left" w:pos="900" w:leader="none"/>
        </w:tabs>
        <w:rPr>
          <w:rFonts w:hint="eastAsia" w:ascii="仿宋" w:hAnsi="仿宋" w:eastAsia="仿宋" w:cs="仿宋"/>
          <w:b/>
          <w:bCs/>
          <w:color w:val="000000"/>
          <w:sz w:val="24"/>
          <w:szCs w:val="24"/>
        </w:rPr>
      </w:pPr>
      <w:r>
        <w:rPr>
          <w:rFonts w:hint="eastAsia" w:ascii="仿宋" w:hAnsi="仿宋" w:eastAsia="仿宋" w:cs="仿宋"/>
          <w:b/>
          <w:bCs/>
          <w:color w:val="000000"/>
          <w:sz w:val="24"/>
          <w:szCs w:val="24"/>
        </w:rPr>
        <w:t xml:space="preserve">（4）评标委员会基于专业判断，认为供应商报价过低，有可能</w:t>
      </w:r>
      <w:r>
        <w:rPr>
          <w:rFonts w:hint="eastAsia" w:ascii="仿宋" w:hAnsi="仿宋" w:eastAsia="仿宋" w:cs="仿宋"/>
          <w:b/>
          <w:bCs/>
          <w:color w:val="000000"/>
          <w:sz w:val="24"/>
          <w:szCs w:val="24"/>
        </w:rPr>
        <w:t xml:space="preserve">影响产品质量或者不能诚信履约的其他情形。注：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 应当在评审报告中进行记录。</w:t>
      </w:r>
      <w:r/>
    </w:p>
    <w:p>
      <w:pPr>
        <w:ind w:left="0" w:right="0" w:firstLine="482"/>
        <w:pageBreakBefore w:val="0"/>
        <w:spacing w:line="440" w:lineRule="exact"/>
        <w:widowControl w:val="off"/>
        <w:tabs>
          <w:tab w:val="left" w:pos="900" w:leader="none"/>
        </w:tabs>
        <w:rPr>
          <w:rFonts w:hint="eastAsia" w:ascii="仿宋" w:hAnsi="仿宋" w:eastAsia="仿宋" w:cs="仿宋"/>
          <w:b/>
          <w:bCs/>
          <w:color w:val="000000"/>
          <w:sz w:val="24"/>
          <w:szCs w:val="24"/>
        </w:rPr>
      </w:pPr>
      <w:r>
        <w:rPr>
          <w:rFonts w:hint="eastAsia" w:ascii="仿宋" w:hAnsi="仿宋" w:eastAsia="仿宋" w:cs="仿宋"/>
          <w:b/>
          <w:bCs/>
          <w:color w:val="000000"/>
          <w:sz w:val="24"/>
          <w:szCs w:val="24"/>
        </w:rPr>
        <w:t xml:space="preserve">27.</w:t>
      </w:r>
      <w:r>
        <w:rPr>
          <w:rFonts w:hint="eastAsia" w:ascii="仿宋" w:hAnsi="仿宋" w:eastAsia="仿宋" w:cs="仿宋"/>
          <w:b/>
          <w:bCs/>
          <w:color w:val="000000"/>
          <w:sz w:val="24"/>
          <w:szCs w:val="24"/>
          <w:lang w:val="en-US" w:eastAsia="zh-CN"/>
        </w:rPr>
        <w:t xml:space="preserve">3.6</w:t>
      </w:r>
      <w:r>
        <w:rPr>
          <w:rFonts w:hint="eastAsia" w:ascii="仿宋" w:hAnsi="仿宋" w:eastAsia="仿宋" w:cs="仿宋"/>
          <w:b/>
          <w:bCs/>
          <w:color w:val="000000"/>
          <w:sz w:val="24"/>
          <w:szCs w:val="24"/>
        </w:rPr>
        <w:t xml:space="preserve">其他法律、法规及本</w:t>
      </w:r>
      <w:r>
        <w:rPr>
          <w:rFonts w:hint="eastAsia" w:ascii="仿宋" w:hAnsi="仿宋" w:eastAsia="仿宋" w:cs="仿宋"/>
          <w:b/>
          <w:bCs/>
          <w:color w:val="000000"/>
          <w:sz w:val="24"/>
          <w:szCs w:val="24"/>
          <w:lang w:eastAsia="zh-CN"/>
        </w:rPr>
        <w:t xml:space="preserve">磋商文件</w:t>
      </w:r>
      <w:r>
        <w:rPr>
          <w:rFonts w:hint="eastAsia" w:ascii="仿宋" w:hAnsi="仿宋" w:eastAsia="仿宋" w:cs="仿宋"/>
          <w:b/>
          <w:bCs/>
          <w:color w:val="000000"/>
          <w:sz w:val="24"/>
          <w:szCs w:val="24"/>
        </w:rPr>
        <w:t xml:space="preserve">规定的属无效投标的。</w:t>
      </w:r>
      <w:r/>
    </w:p>
    <w:p>
      <w:pPr>
        <w:ind w:left="0" w:right="0" w:firstLine="482"/>
        <w:keepLines/>
        <w:keepNext/>
        <w:pageBreakBefore w:val="0"/>
        <w:spacing w:line="440" w:lineRule="exact"/>
        <w:widowControl w:val="off"/>
        <w:rPr>
          <w:rFonts w:hint="eastAsia" w:ascii="仿宋" w:hAnsi="仿宋" w:eastAsia="仿宋" w:cs="仿宋"/>
          <w:b/>
          <w:bCs/>
          <w:color w:val="000000"/>
          <w:sz w:val="24"/>
          <w:szCs w:val="24"/>
        </w:rPr>
        <w:outlineLvl w:val="2"/>
      </w:pPr>
      <w:r/>
      <w:bookmarkStart w:id="177" w:name="_Toc120614219"/>
      <w:r/>
      <w:bookmarkStart w:id="178" w:name="_Toc20823307"/>
      <w:r/>
      <w:bookmarkStart w:id="179" w:name="_Toc513029235"/>
      <w:r/>
      <w:bookmarkStart w:id="180" w:name="_Toc16938551"/>
      <w:r>
        <w:rPr>
          <w:rFonts w:hint="eastAsia" w:ascii="仿宋" w:hAnsi="仿宋" w:eastAsia="仿宋" w:cs="仿宋"/>
          <w:b/>
          <w:bCs/>
          <w:color w:val="000000"/>
          <w:sz w:val="24"/>
          <w:szCs w:val="24"/>
        </w:rPr>
        <w:t xml:space="preserve">六、</w:t>
      </w:r>
      <w:bookmarkEnd w:id="177"/>
      <w:r/>
      <w:bookmarkEnd w:id="178"/>
      <w:r/>
      <w:bookmarkEnd w:id="179"/>
      <w:r/>
      <w:bookmarkEnd w:id="180"/>
      <w:r>
        <w:rPr>
          <w:rFonts w:hint="eastAsia" w:ascii="仿宋" w:hAnsi="仿宋" w:eastAsia="仿宋" w:cs="仿宋"/>
          <w:b/>
          <w:bCs/>
          <w:color w:val="000000"/>
          <w:sz w:val="24"/>
          <w:szCs w:val="24"/>
        </w:rPr>
        <w:t xml:space="preserve">成交</w:t>
      </w:r>
      <w:r/>
    </w:p>
    <w:p>
      <w:pPr>
        <w:ind w:left="0" w:right="0" w:firstLine="482"/>
        <w:keepLines/>
        <w:keepNext/>
        <w:pageBreakBefore w:val="0"/>
        <w:spacing w:line="440" w:lineRule="exact"/>
        <w:widowControl w:val="off"/>
        <w:rPr>
          <w:rFonts w:hint="eastAsia" w:ascii="仿宋" w:hAnsi="仿宋" w:eastAsia="仿宋" w:cs="仿宋"/>
          <w:b/>
          <w:bCs w:val="0"/>
          <w:color w:val="000000"/>
          <w:sz w:val="24"/>
          <w:szCs w:val="24"/>
        </w:rPr>
        <w:outlineLvl w:val="3"/>
      </w:pPr>
      <w:r/>
      <w:bookmarkStart w:id="181" w:name="_Toc513029238"/>
      <w:r/>
      <w:bookmarkStart w:id="182" w:name="_Toc20823310"/>
      <w:r/>
      <w:bookmarkStart w:id="183" w:name="_Toc16938554"/>
      <w:r>
        <w:rPr>
          <w:rFonts w:hint="eastAsia" w:ascii="仿宋" w:hAnsi="仿宋" w:eastAsia="仿宋" w:cs="仿宋"/>
          <w:b/>
          <w:bCs w:val="0"/>
          <w:color w:val="000000"/>
          <w:sz w:val="24"/>
          <w:szCs w:val="24"/>
        </w:rPr>
        <w:t xml:space="preserve">28、</w:t>
      </w:r>
      <w:bookmarkEnd w:id="181"/>
      <w:r>
        <w:rPr>
          <w:rFonts w:hint="eastAsia" w:ascii="仿宋" w:hAnsi="仿宋" w:eastAsia="仿宋" w:cs="仿宋"/>
          <w:b/>
          <w:bCs w:val="0"/>
          <w:color w:val="000000"/>
          <w:sz w:val="24"/>
          <w:szCs w:val="24"/>
        </w:rPr>
        <w:t xml:space="preserve">确定</w:t>
      </w:r>
      <w:bookmarkEnd w:id="182"/>
      <w:r/>
      <w:bookmarkEnd w:id="183"/>
      <w:r>
        <w:rPr>
          <w:rFonts w:hint="eastAsia" w:ascii="仿宋" w:hAnsi="仿宋" w:eastAsia="仿宋" w:cs="仿宋"/>
          <w:b/>
          <w:bCs w:val="0"/>
          <w:color w:val="000000"/>
          <w:sz w:val="24"/>
          <w:szCs w:val="24"/>
        </w:rPr>
        <w:t xml:space="preserve">成交单位</w:t>
      </w:r>
      <w:r/>
    </w:p>
    <w:p>
      <w:pPr>
        <w:ind w:left="0" w:right="0" w:firstLine="480"/>
        <w:pageBreakBefore w:val="0"/>
        <w:spacing w:line="440" w:lineRule="exact"/>
        <w:widowControl w:val="off"/>
        <w:tabs>
          <w:tab w:val="left" w:pos="900" w:leader="none"/>
        </w:tabs>
        <w:rPr>
          <w:rFonts w:hint="eastAsia" w:ascii="仿宋" w:hAnsi="仿宋" w:eastAsia="仿宋" w:cs="仿宋"/>
          <w:color w:val="000000"/>
          <w:sz w:val="24"/>
          <w:szCs w:val="24"/>
        </w:rPr>
      </w:pPr>
      <w:r>
        <w:rPr>
          <w:rFonts w:hint="eastAsia" w:ascii="仿宋" w:hAnsi="仿宋" w:eastAsia="仿宋" w:cs="仿宋"/>
          <w:bCs/>
          <w:color w:val="000000"/>
          <w:sz w:val="24"/>
          <w:szCs w:val="24"/>
        </w:rPr>
        <w:t xml:space="preserve">28.1</w:t>
      </w:r>
      <w:r>
        <w:rPr>
          <w:rFonts w:hint="eastAsia" w:ascii="仿宋" w:hAnsi="仿宋" w:eastAsia="仿宋" w:cs="仿宋"/>
          <w:color w:val="000000"/>
          <w:sz w:val="24"/>
          <w:szCs w:val="24"/>
        </w:rPr>
        <w:t xml:space="preserve">磋商小组根据综合评分情况，按照评审得分由高到低顺序推荐3名成交候选供应商，并编写评审报告。符合本磋商文件第二章第27.1.2条情形的，可以推荐2名成交候选供应商。评审得分相同的，按照最后报价由低到高的顺序推荐。得分且投标报价相同的由采购人随机抽签确定。</w:t>
      </w:r>
      <w:r>
        <w:rPr>
          <w:rFonts w:hint="eastAsia" w:ascii="仿宋" w:hAnsi="仿宋" w:eastAsia="仿宋" w:cs="仿宋"/>
          <w:color w:val="000000"/>
          <w:sz w:val="24"/>
          <w:szCs w:val="24"/>
        </w:rPr>
      </w:r>
      <w:r/>
    </w:p>
    <w:p>
      <w:pPr>
        <w:ind w:left="0" w:right="0" w:firstLine="480"/>
        <w:pageBreakBefore w:val="0"/>
        <w:spacing w:line="440" w:lineRule="exact"/>
        <w:widowControl w:val="off"/>
        <w:tabs>
          <w:tab w:val="left" w:pos="900" w:leader="none"/>
        </w:tabs>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商不作为成交候选人。</w:t>
      </w:r>
      <w:r/>
    </w:p>
    <w:p>
      <w:pPr>
        <w:ind w:left="0" w:right="0" w:firstLine="480"/>
        <w:pageBreakBefore w:val="0"/>
        <w:spacing w:line="440" w:lineRule="exact"/>
        <w:widowControl w:val="off"/>
        <w:tabs>
          <w:tab w:val="left" w:pos="900" w:leader="none"/>
        </w:tabs>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28.2采购人从评审报告提出的成交候选供应商中，按照排序由高到低的原则确定成交供应商。</w:t>
      </w:r>
      <w:r/>
    </w:p>
    <w:p>
      <w:pPr>
        <w:ind w:left="0" w:right="0" w:firstLine="480"/>
        <w:pageBreakBefore w:val="0"/>
        <w:spacing w:line="440" w:lineRule="exact"/>
        <w:widowControl w:val="off"/>
        <w:rPr>
          <w:rFonts w:hint="eastAsia" w:ascii="仿宋" w:hAnsi="仿宋" w:eastAsia="仿宋" w:cs="仿宋"/>
          <w:bCs/>
          <w:color w:val="auto"/>
          <w:sz w:val="24"/>
          <w:szCs w:val="24"/>
          <w:lang w:val="zh-CN"/>
        </w:rPr>
      </w:pPr>
      <w:r>
        <w:rPr>
          <w:rFonts w:hint="eastAsia" w:ascii="仿宋" w:hAnsi="仿宋" w:eastAsia="仿宋" w:cs="仿宋"/>
          <w:bCs/>
          <w:color w:val="auto"/>
          <w:sz w:val="24"/>
          <w:szCs w:val="24"/>
          <w:lang w:val="zh-CN"/>
        </w:rPr>
        <w:t xml:space="preserve">按以下第</w:t>
      </w:r>
      <w:r>
        <w:rPr>
          <w:rFonts w:hint="eastAsia" w:ascii="仿宋" w:hAnsi="仿宋" w:eastAsia="仿宋" w:cs="仿宋"/>
          <w:bCs/>
          <w:color w:val="auto"/>
          <w:sz w:val="24"/>
          <w:szCs w:val="24"/>
          <w:highlight w:val="none"/>
          <w:u w:val="single"/>
          <w:lang w:val="zh-CN"/>
        </w:rPr>
        <w:t xml:space="preserve">（2</w:t>
      </w:r>
      <w:r>
        <w:rPr>
          <w:rFonts w:hint="eastAsia" w:ascii="仿宋" w:hAnsi="仿宋" w:eastAsia="仿宋" w:cs="仿宋"/>
          <w:bCs/>
          <w:color w:val="auto"/>
          <w:sz w:val="24"/>
          <w:szCs w:val="24"/>
          <w:highlight w:val="none"/>
          <w:u w:val="single"/>
          <w:lang w:val="zh-CN"/>
        </w:rPr>
        <w:t xml:space="preserve">）</w:t>
      </w:r>
      <w:r>
        <w:rPr>
          <w:rFonts w:hint="eastAsia" w:ascii="仿宋" w:hAnsi="仿宋" w:eastAsia="仿宋" w:cs="仿宋"/>
          <w:bCs/>
          <w:color w:val="auto"/>
          <w:sz w:val="24"/>
          <w:szCs w:val="24"/>
          <w:lang w:val="zh-CN"/>
        </w:rPr>
        <w:t xml:space="preserve">种方式确定成交供应商</w:t>
      </w:r>
      <w:r/>
    </w:p>
    <w:p>
      <w:pPr>
        <w:ind w:left="0" w:right="0" w:firstLine="480"/>
        <w:pageBreakBefore w:val="0"/>
        <w:spacing w:line="440" w:lineRule="exact"/>
        <w:widowControl w:val="off"/>
        <w:rPr>
          <w:rFonts w:hint="eastAsia" w:ascii="仿宋" w:hAnsi="仿宋" w:eastAsia="仿宋" w:cs="仿宋"/>
          <w:bCs/>
          <w:color w:val="auto"/>
          <w:sz w:val="24"/>
          <w:szCs w:val="24"/>
          <w:lang w:val="zh-CN"/>
        </w:rPr>
      </w:pPr>
      <w:r>
        <w:rPr>
          <w:rFonts w:hint="eastAsia" w:ascii="仿宋" w:hAnsi="仿宋" w:eastAsia="仿宋" w:cs="仿宋"/>
          <w:bCs/>
          <w:color w:val="auto"/>
          <w:sz w:val="24"/>
          <w:szCs w:val="24"/>
          <w:lang w:val="zh-CN"/>
        </w:rPr>
        <w:t xml:space="preserve">（1）磋商小组直接确定排名第一的</w:t>
      </w:r>
      <w:r>
        <w:rPr>
          <w:rFonts w:hint="eastAsia" w:ascii="仿宋" w:hAnsi="仿宋" w:eastAsia="仿宋" w:cs="仿宋"/>
          <w:bCs/>
          <w:color w:val="auto"/>
          <w:sz w:val="24"/>
          <w:szCs w:val="24"/>
        </w:rPr>
        <w:t xml:space="preserve">成交候选供应商</w:t>
      </w:r>
      <w:r>
        <w:rPr>
          <w:rFonts w:hint="eastAsia" w:ascii="仿宋" w:hAnsi="仿宋" w:eastAsia="仿宋" w:cs="仿宋"/>
          <w:bCs/>
          <w:color w:val="auto"/>
          <w:sz w:val="24"/>
          <w:szCs w:val="24"/>
          <w:lang w:val="zh-CN"/>
        </w:rPr>
        <w:t xml:space="preserve">为成交供应商；</w:t>
      </w:r>
      <w:r/>
    </w:p>
    <w:p>
      <w:pPr>
        <w:ind w:left="0" w:right="0" w:firstLine="480"/>
        <w:pageBreakBefore w:val="0"/>
        <w:spacing w:line="440" w:lineRule="exact"/>
        <w:widowControl w:val="off"/>
        <w:rPr>
          <w:rFonts w:hint="eastAsia" w:ascii="仿宋" w:hAnsi="仿宋" w:eastAsia="仿宋" w:cs="仿宋"/>
          <w:bCs/>
          <w:color w:val="000000"/>
          <w:sz w:val="24"/>
          <w:szCs w:val="24"/>
          <w:lang w:val="zh-CN"/>
        </w:rPr>
      </w:pPr>
      <w:r>
        <w:rPr>
          <w:rFonts w:hint="eastAsia" w:ascii="仿宋" w:hAnsi="仿宋" w:eastAsia="仿宋" w:cs="仿宋"/>
          <w:bCs/>
          <w:color w:val="000000"/>
          <w:sz w:val="24"/>
          <w:szCs w:val="24"/>
          <w:lang w:val="zh-CN"/>
        </w:rPr>
        <w:t xml:space="preserve">（2）采购人</w:t>
      </w:r>
      <w:r>
        <w:rPr>
          <w:rFonts w:hint="eastAsia" w:ascii="仿宋" w:hAnsi="仿宋" w:eastAsia="仿宋" w:cs="仿宋"/>
          <w:bCs/>
          <w:color w:val="000000"/>
          <w:sz w:val="24"/>
          <w:szCs w:val="24"/>
        </w:rPr>
        <w:t xml:space="preserve">从评审报告提出</w:t>
      </w:r>
      <w:r>
        <w:rPr>
          <w:rFonts w:hint="eastAsia" w:ascii="仿宋" w:hAnsi="仿宋" w:eastAsia="仿宋" w:cs="仿宋"/>
          <w:bCs/>
          <w:color w:val="000000"/>
          <w:sz w:val="24"/>
          <w:szCs w:val="24"/>
          <w:lang w:val="zh-CN"/>
        </w:rPr>
        <w:t xml:space="preserve">的</w:t>
      </w:r>
      <w:r>
        <w:rPr>
          <w:rFonts w:hint="eastAsia" w:ascii="仿宋" w:hAnsi="仿宋" w:eastAsia="仿宋" w:cs="仿宋"/>
          <w:bCs/>
          <w:color w:val="000000"/>
          <w:sz w:val="24"/>
          <w:szCs w:val="24"/>
        </w:rPr>
        <w:t xml:space="preserve">成交候选供应商</w:t>
      </w:r>
      <w:r>
        <w:rPr>
          <w:rFonts w:hint="eastAsia" w:ascii="仿宋" w:hAnsi="仿宋" w:eastAsia="仿宋" w:cs="仿宋"/>
          <w:bCs/>
          <w:color w:val="000000"/>
          <w:sz w:val="24"/>
          <w:szCs w:val="24"/>
          <w:lang w:val="zh-CN"/>
        </w:rPr>
        <w:t xml:space="preserve">中按顺序确定成交供应商。</w:t>
      </w:r>
      <w:r/>
    </w:p>
    <w:p>
      <w:pPr>
        <w:ind w:left="0" w:right="0" w:firstLine="480"/>
        <w:pageBreakBefore w:val="0"/>
        <w:spacing w:line="440" w:lineRule="exact"/>
        <w:widowControl w:val="off"/>
        <w:tabs>
          <w:tab w:val="left" w:pos="900" w:leader="none"/>
        </w:tabs>
        <w:rPr>
          <w:rFonts w:hint="eastAsia" w:ascii="仿宋" w:hAnsi="仿宋" w:eastAsia="仿宋" w:cs="仿宋"/>
          <w:bCs/>
          <w:color w:val="000000"/>
          <w:sz w:val="24"/>
          <w:szCs w:val="24"/>
        </w:rPr>
      </w:pPr>
      <w:r>
        <w:rPr>
          <w:rFonts w:hint="eastAsia" w:ascii="仿宋" w:hAnsi="仿宋" w:eastAsia="仿宋" w:cs="仿宋"/>
          <w:bCs/>
          <w:color w:val="000000"/>
          <w:sz w:val="24"/>
          <w:szCs w:val="24"/>
          <w:lang w:val="zh-CN"/>
        </w:rPr>
        <w:t xml:space="preserve">按第</w:t>
      </w:r>
      <w:r>
        <w:rPr>
          <w:rFonts w:hint="eastAsia" w:ascii="仿宋" w:hAnsi="仿宋" w:eastAsia="仿宋" w:cs="仿宋"/>
          <w:bCs/>
          <w:color w:val="000000"/>
          <w:sz w:val="24"/>
          <w:szCs w:val="24"/>
        </w:rPr>
        <w:t xml:space="preserve">2</w:t>
      </w:r>
      <w:r>
        <w:rPr>
          <w:rFonts w:hint="eastAsia" w:ascii="仿宋" w:hAnsi="仿宋" w:eastAsia="仿宋" w:cs="仿宋"/>
          <w:bCs/>
          <w:color w:val="000000"/>
          <w:sz w:val="24"/>
          <w:szCs w:val="24"/>
          <w:lang w:val="zh-CN"/>
        </w:rPr>
        <w:t xml:space="preserve">种方式确定成交供应商的，</w:t>
      </w:r>
      <w:r>
        <w:rPr>
          <w:rFonts w:hint="eastAsia" w:ascii="仿宋" w:hAnsi="仿宋" w:eastAsia="仿宋" w:cs="仿宋"/>
          <w:bCs/>
          <w:color w:val="000000"/>
          <w:sz w:val="24"/>
          <w:szCs w:val="24"/>
        </w:rPr>
        <w:t xml:space="preserve">采购代理机构</w:t>
      </w:r>
      <w:r>
        <w:rPr>
          <w:rFonts w:hint="eastAsia" w:ascii="仿宋" w:hAnsi="仿宋" w:eastAsia="仿宋" w:cs="仿宋"/>
          <w:bCs/>
          <w:color w:val="000000"/>
          <w:sz w:val="24"/>
          <w:szCs w:val="24"/>
          <w:lang w:val="zh-CN"/>
        </w:rPr>
        <w:t xml:space="preserve">自评审结束之日起两个工作日内将评审报告送交采购人，采购人自收到评审报告之日起五个工作日内在评审报告推荐的</w:t>
      </w:r>
      <w:r>
        <w:rPr>
          <w:rFonts w:hint="eastAsia" w:ascii="仿宋" w:hAnsi="仿宋" w:eastAsia="仿宋" w:cs="仿宋"/>
          <w:bCs/>
          <w:color w:val="000000"/>
          <w:sz w:val="24"/>
          <w:szCs w:val="24"/>
        </w:rPr>
        <w:t xml:space="preserve">成交候选供应商</w:t>
      </w:r>
      <w:r>
        <w:rPr>
          <w:rFonts w:hint="eastAsia" w:ascii="仿宋" w:hAnsi="仿宋" w:eastAsia="仿宋" w:cs="仿宋"/>
          <w:bCs/>
          <w:color w:val="000000"/>
          <w:sz w:val="24"/>
          <w:szCs w:val="24"/>
          <w:lang w:val="zh-CN"/>
        </w:rPr>
        <w:t xml:space="preserve">中按顺序确定成交供应商。</w:t>
      </w:r>
      <w:r/>
    </w:p>
    <w:p>
      <w:pPr>
        <w:ind w:left="0" w:right="0" w:firstLine="480"/>
        <w:pageBreakBefore w:val="0"/>
        <w:spacing w:line="440" w:lineRule="exact"/>
        <w:widowControl w:val="off"/>
        <w:tabs>
          <w:tab w:val="left" w:pos="900" w:leader="none"/>
        </w:tabs>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28.3成交供应商确定后，采购代理机构将在“宿迁市政府采购网”发布成交结果公告，公告期限为1个工作日。</w:t>
      </w:r>
      <w:r/>
    </w:p>
    <w:p>
      <w:pPr>
        <w:ind w:left="0" w:right="0" w:firstLine="480"/>
        <w:pageBreakBefore w:val="0"/>
        <w:spacing w:line="440" w:lineRule="exact"/>
        <w:widowControl w:val="off"/>
        <w:tabs>
          <w:tab w:val="left" w:pos="900" w:leader="none"/>
        </w:tabs>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28.4若有充分证据证明，成交供应商出现下列情况之一的，一经查实，将被取消成交资格：</w:t>
      </w:r>
      <w:r/>
    </w:p>
    <w:p>
      <w:pPr>
        <w:ind w:left="0" w:right="0" w:firstLine="480"/>
        <w:pageBreakBefore w:val="0"/>
        <w:spacing w:line="440" w:lineRule="exact"/>
        <w:widowControl w:val="off"/>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28.4.1提供虚假材料谋取成交的。</w:t>
      </w:r>
      <w:r/>
    </w:p>
    <w:p>
      <w:pPr>
        <w:ind w:left="0" w:right="0" w:firstLine="480"/>
        <w:pageBreakBefore w:val="0"/>
        <w:spacing w:line="440" w:lineRule="exact"/>
        <w:widowControl w:val="off"/>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28.4.2与评审专家、采购人、其他供应商或者</w:t>
      </w:r>
      <w:r>
        <w:rPr>
          <w:rFonts w:hint="eastAsia" w:ascii="仿宋" w:hAnsi="仿宋" w:eastAsia="仿宋" w:cs="仿宋"/>
          <w:color w:val="000000"/>
          <w:sz w:val="24"/>
          <w:szCs w:val="24"/>
        </w:rPr>
        <w:t xml:space="preserve">采购代理机构</w:t>
      </w:r>
      <w:r>
        <w:rPr>
          <w:rFonts w:hint="eastAsia" w:ascii="仿宋" w:hAnsi="仿宋" w:eastAsia="仿宋" w:cs="仿宋"/>
          <w:bCs/>
          <w:color w:val="000000"/>
          <w:sz w:val="24"/>
          <w:szCs w:val="24"/>
        </w:rPr>
        <w:t xml:space="preserve">工作人员恶意串通的。</w:t>
      </w:r>
      <w:r/>
    </w:p>
    <w:p>
      <w:pPr>
        <w:ind w:left="0" w:right="0" w:firstLine="480"/>
        <w:pageBreakBefore w:val="0"/>
        <w:spacing w:line="440" w:lineRule="exact"/>
        <w:widowControl w:val="off"/>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28.4.3向评审专家、采购人或</w:t>
      </w:r>
      <w:r>
        <w:rPr>
          <w:rFonts w:hint="eastAsia" w:ascii="仿宋" w:hAnsi="仿宋" w:eastAsia="仿宋" w:cs="仿宋"/>
          <w:color w:val="000000"/>
          <w:sz w:val="24"/>
          <w:szCs w:val="24"/>
        </w:rPr>
        <w:t xml:space="preserve">采购代理机构</w:t>
      </w:r>
      <w:r>
        <w:rPr>
          <w:rFonts w:hint="eastAsia" w:ascii="仿宋" w:hAnsi="仿宋" w:eastAsia="仿宋" w:cs="仿宋"/>
          <w:bCs/>
          <w:color w:val="000000"/>
          <w:sz w:val="24"/>
          <w:szCs w:val="24"/>
        </w:rPr>
        <w:t xml:space="preserve">工作人员行贿或者提供其他不正当利益的。</w:t>
      </w:r>
      <w:r/>
    </w:p>
    <w:p>
      <w:pPr>
        <w:ind w:left="0" w:right="0" w:firstLine="480"/>
        <w:pageBreakBefore w:val="0"/>
        <w:spacing w:line="440" w:lineRule="exact"/>
        <w:widowControl w:val="off"/>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28.4.4恶意竞争，最后报价明显低于其自身合理成本且又无法提供证明的。</w:t>
      </w:r>
      <w:r/>
    </w:p>
    <w:p>
      <w:pPr>
        <w:ind w:left="0" w:right="0" w:firstLine="480"/>
        <w:pageBreakBefore w:val="0"/>
        <w:spacing w:line="440" w:lineRule="exact"/>
        <w:widowControl w:val="off"/>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28.4.5不满足本磋商文件规定的实质性要求，但在评审过程中又未被磋商小组发现的。</w:t>
      </w:r>
      <w:r/>
    </w:p>
    <w:p>
      <w:pPr>
        <w:ind w:left="0" w:right="0" w:firstLine="480"/>
        <w:pageBreakBefore w:val="0"/>
        <w:spacing w:line="440" w:lineRule="exact"/>
        <w:widowControl w:val="off"/>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28.4.6成交后无正当理由拒不与采购人签订政府采购合同或者未按照磋商文件确定的事项签订政府采购合同的。</w:t>
      </w:r>
      <w:r/>
    </w:p>
    <w:p>
      <w:pPr>
        <w:ind w:left="0" w:right="0" w:firstLine="480"/>
        <w:pageBreakBefore w:val="0"/>
        <w:spacing w:line="440" w:lineRule="exact"/>
        <w:widowControl w:val="off"/>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28.4.7将政府采购合同转包的。</w:t>
      </w:r>
      <w:r/>
    </w:p>
    <w:p>
      <w:pPr>
        <w:ind w:left="0" w:right="0" w:firstLine="482"/>
        <w:keepLines/>
        <w:keepNext/>
        <w:pageBreakBefore w:val="0"/>
        <w:spacing w:line="440" w:lineRule="exact"/>
        <w:widowControl w:val="off"/>
        <w:rPr>
          <w:rFonts w:hint="eastAsia" w:ascii="仿宋" w:hAnsi="仿宋" w:eastAsia="仿宋" w:cs="仿宋"/>
          <w:b/>
          <w:bCs w:val="0"/>
          <w:color w:val="000000"/>
          <w:sz w:val="24"/>
          <w:szCs w:val="24"/>
        </w:rPr>
        <w:outlineLvl w:val="3"/>
      </w:pPr>
      <w:r/>
      <w:bookmarkStart w:id="184" w:name="_Toc200451960"/>
      <w:r>
        <w:rPr>
          <w:rFonts w:hint="eastAsia" w:ascii="仿宋" w:hAnsi="仿宋" w:eastAsia="仿宋" w:cs="仿宋"/>
          <w:b/>
          <w:bCs w:val="0"/>
          <w:color w:val="000000"/>
          <w:sz w:val="24"/>
          <w:szCs w:val="24"/>
        </w:rPr>
        <w:t xml:space="preserve">29、质疑处理</w:t>
      </w:r>
      <w:bookmarkEnd w:id="184"/>
      <w:r/>
      <w:r/>
    </w:p>
    <w:p>
      <w:pPr>
        <w:ind w:left="0" w:right="0" w:firstLine="480"/>
        <w:pageBreakBefore w:val="0"/>
        <w:spacing w:line="440" w:lineRule="exact"/>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29.1提出质疑的供应商应当是参与所质疑项目采购活动的供应商。潜在供应商依法获取其可质疑的采购文件的，可以对采购文件提出质疑。</w:t>
      </w:r>
      <w:r/>
    </w:p>
    <w:p>
      <w:pPr>
        <w:ind w:left="0" w:right="0" w:firstLine="480"/>
        <w:pageBreakBefore w:val="0"/>
        <w:spacing w:line="440" w:lineRule="exact"/>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29.2供应商认为采购文件、采购过程和采购结果使自己的权益受到损害的，可以在知道或应知其权益受到损害之日起七个工作日内，以书面形式根据下述29.4条款的规定向采购代理机构或采购人提出质疑。上述应知其权益受到损害之日，是指：</w:t>
      </w:r>
      <w:r/>
    </w:p>
    <w:p>
      <w:pPr>
        <w:ind w:left="0" w:right="0" w:firstLine="480"/>
        <w:pageBreakBefore w:val="0"/>
        <w:spacing w:line="440" w:lineRule="exact"/>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29.2.1对可以质疑的采购文件提出质疑的，为收到采购文件之日或者采购文件公告期限届满之日。</w:t>
      </w:r>
      <w:r/>
    </w:p>
    <w:p>
      <w:pPr>
        <w:ind w:left="0" w:right="0" w:firstLine="480"/>
        <w:pageBreakBefore w:val="0"/>
        <w:spacing w:line="440" w:lineRule="exact"/>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29.2.2对采购过程提出质疑的，为各采购程序环节结束之日。</w:t>
      </w:r>
      <w:r/>
    </w:p>
    <w:p>
      <w:pPr>
        <w:ind w:left="0" w:right="0" w:firstLine="480"/>
        <w:pageBreakBefore w:val="0"/>
        <w:spacing w:line="440" w:lineRule="exact"/>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29.2.3对成交结果提出质疑的，为成交结果公告期限届满之日。</w:t>
      </w:r>
      <w:r/>
    </w:p>
    <w:p>
      <w:pPr>
        <w:ind w:left="0" w:right="0" w:firstLine="480"/>
        <w:pageBreakBefore w:val="0"/>
        <w:spacing w:line="440" w:lineRule="exact"/>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供应商应当在法定质疑期内一次性提出针对同一采购程序环节的质疑。供应商如在法定期限内对同一采购程序环节提出多次质疑的，采购代理机构、采购人将只对供应商第一次质疑作出答复。</w:t>
      </w:r>
      <w:r/>
    </w:p>
    <w:p>
      <w:pPr>
        <w:ind w:left="0" w:right="0" w:firstLine="480"/>
        <w:pageBreakBefore w:val="0"/>
        <w:spacing w:line="440" w:lineRule="exact"/>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29.3质疑函必须按照本磋商文件中《质疑函范本》要求的格式和内容进行填写。供应商如组成联合体参加磋商，则《质疑函范本》中要求签字、盖章、加盖公章之处，联合体各方均须按要求签字、盖章、加盖公章。</w:t>
      </w:r>
      <w:r/>
    </w:p>
    <w:p>
      <w:pPr>
        <w:ind w:left="0" w:right="0" w:firstLine="480"/>
        <w:pageBreakBefore w:val="0"/>
        <w:spacing w:line="440" w:lineRule="exact"/>
        <w:widowControl w:val="off"/>
        <w:rPr>
          <w:rFonts w:hint="eastAsia" w:ascii="仿宋" w:hAnsi="仿宋" w:eastAsia="仿宋" w:cs="仿宋"/>
          <w:color w:val="000000"/>
          <w:sz w:val="24"/>
          <w:szCs w:val="24"/>
          <w:highlight w:val="yellow"/>
        </w:rPr>
      </w:pPr>
      <w:r>
        <w:rPr>
          <w:rFonts w:hint="eastAsia" w:ascii="仿宋" w:hAnsi="仿宋" w:eastAsia="仿宋" w:cs="仿宋"/>
          <w:color w:val="000000"/>
          <w:sz w:val="24"/>
          <w:szCs w:val="24"/>
        </w:rPr>
        <w:t xml:space="preserve">29.4 </w:t>
      </w:r>
      <w:r>
        <w:rPr>
          <w:rFonts w:hint="eastAsia" w:ascii="仿宋" w:hAnsi="仿宋" w:eastAsia="仿宋" w:cs="仿宋"/>
          <w:color w:val="000000"/>
          <w:sz w:val="24"/>
          <w:szCs w:val="24"/>
          <w:lang w:val="en-US" w:eastAsia="zh-CN"/>
        </w:rPr>
        <w:t xml:space="preserve">供应商应以书面形式向采购人或者其委托的采购代理机构提出质疑。质疑超出采购机构代理范围的，供应商应当向采购人提出。</w:t>
      </w:r>
      <w:r/>
    </w:p>
    <w:p>
      <w:pPr>
        <w:ind w:left="0" w:right="0" w:firstLine="480"/>
        <w:pageBreakBefore w:val="0"/>
        <w:spacing w:line="44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rPr>
        <w:t xml:space="preserve">接收质疑函的方</w:t>
      </w:r>
      <w:r>
        <w:rPr>
          <w:rFonts w:hint="eastAsia" w:ascii="仿宋" w:hAnsi="仿宋" w:eastAsia="仿宋" w:cs="仿宋"/>
          <w:color w:val="000000"/>
          <w:sz w:val="24"/>
          <w:szCs w:val="24"/>
          <w:highlight w:val="none"/>
        </w:rPr>
        <w:t xml:space="preserve">式：现场接收或邮寄接收。</w:t>
      </w:r>
      <w:r/>
    </w:p>
    <w:p>
      <w:pPr>
        <w:ind w:left="0" w:right="0" w:firstLine="480"/>
        <w:pageBreakBefore w:val="0"/>
        <w:spacing w:line="440" w:lineRule="exact"/>
        <w:widowControl w:val="off"/>
        <w:rPr>
          <w:rFonts w:hint="eastAsia" w:ascii="仿宋" w:hAnsi="仿宋" w:eastAsia="仿宋" w:cs="仿宋"/>
          <w:color w:val="000000"/>
          <w:sz w:val="24"/>
          <w:szCs w:val="24"/>
          <w:highlight w:val="none"/>
          <w:u w:val="single"/>
          <w:lang w:val="en-US" w:eastAsia="zh-CN"/>
        </w:rPr>
      </w:pPr>
      <w:r>
        <w:rPr>
          <w:rFonts w:hint="eastAsia" w:ascii="仿宋" w:hAnsi="仿宋" w:eastAsia="仿宋" w:cs="仿宋"/>
          <w:color w:val="000000"/>
          <w:sz w:val="24"/>
          <w:szCs w:val="24"/>
          <w:highlight w:val="none"/>
        </w:rPr>
        <w:t xml:space="preserve">联系部门：</w:t>
      </w:r>
      <w:r>
        <w:rPr>
          <w:rFonts w:hint="eastAsia" w:ascii="仿宋" w:hAnsi="仿宋" w:eastAsia="仿宋" w:cs="仿宋"/>
          <w:color w:val="000000"/>
          <w:sz w:val="24"/>
          <w:szCs w:val="24"/>
          <w:highlight w:val="none"/>
          <w:u w:val="single"/>
          <w:lang w:eastAsia="zh-CN"/>
        </w:rPr>
        <w:t xml:space="preserve">泗洪县自然资源和规划局</w:t>
      </w:r>
      <w:r>
        <w:rPr>
          <w:rFonts w:hint="eastAsia" w:ascii="仿宋" w:hAnsi="仿宋" w:eastAsia="仿宋" w:cs="仿宋"/>
          <w:color w:val="000000"/>
          <w:sz w:val="24"/>
          <w:szCs w:val="24"/>
          <w:highlight w:val="none"/>
          <w:u w:val="single"/>
        </w:rPr>
        <w:t xml:space="preserve">、</w:t>
      </w:r>
      <w:r>
        <w:rPr>
          <w:rFonts w:hint="eastAsia" w:ascii="仿宋" w:hAnsi="仿宋" w:eastAsia="仿宋" w:cs="仿宋"/>
          <w:color w:val="000000"/>
          <w:sz w:val="24"/>
          <w:szCs w:val="24"/>
          <w:highlight w:val="none"/>
          <w:u w:val="single"/>
          <w:lang w:eastAsia="zh-CN"/>
        </w:rPr>
        <w:t xml:space="preserve">中天志远咨询有限公司</w:t>
      </w:r>
      <w:r/>
    </w:p>
    <w:p>
      <w:pPr>
        <w:ind w:left="0" w:right="0" w:firstLine="480"/>
        <w:pageBreakBefore w:val="0"/>
        <w:spacing w:line="440" w:lineRule="exact"/>
        <w:widowControl w:val="off"/>
        <w:rPr>
          <w:rFonts w:hint="default" w:ascii="仿宋" w:hAnsi="仿宋" w:eastAsia="仿宋" w:cs="仿宋"/>
          <w:color w:val="000000"/>
          <w:sz w:val="24"/>
          <w:szCs w:val="24"/>
          <w:u w:val="single"/>
          <w:lang w:val="en-US" w:eastAsia="zh-CN"/>
        </w:rPr>
      </w:pPr>
      <w:r>
        <w:rPr>
          <w:rFonts w:hint="eastAsia" w:ascii="仿宋" w:hAnsi="仿宋" w:eastAsia="仿宋" w:cs="仿宋"/>
          <w:color w:val="000000"/>
          <w:sz w:val="24"/>
          <w:szCs w:val="24"/>
          <w:highlight w:val="none"/>
        </w:rPr>
        <w:t xml:space="preserve">联系电话</w:t>
      </w:r>
      <w:r>
        <w:rPr>
          <w:rFonts w:hint="eastAsia" w:ascii="仿宋" w:hAnsi="仿宋" w:eastAsia="仿宋" w:cs="仿宋"/>
          <w:color w:val="auto"/>
          <w:sz w:val="24"/>
          <w:szCs w:val="24"/>
          <w:highlight w:val="none"/>
        </w:rPr>
        <w:t xml:space="preserve">：</w:t>
      </w:r>
      <w:r>
        <w:rPr>
          <w:rFonts w:hint="eastAsia" w:ascii="宋体" w:hAnsi="宋体" w:cs="宋体"/>
          <w:color w:val="000000"/>
          <w:sz w:val="24"/>
          <w:szCs w:val="24"/>
          <w:highlight w:val="none"/>
          <w:u w:val="single"/>
        </w:rPr>
        <w:t xml:space="preserve">1340755646</w:t>
      </w:r>
      <w:r>
        <w:rPr>
          <w:rFonts w:hint="eastAsia" w:ascii="宋体" w:hAnsi="宋体" w:cs="宋体"/>
          <w:color w:val="000000"/>
          <w:sz w:val="24"/>
          <w:szCs w:val="24"/>
          <w:highlight w:val="none"/>
          <w:u w:val="single"/>
          <w:lang w:val="en-US" w:eastAsia="zh-CN"/>
        </w:rPr>
        <w:t xml:space="preserve">9</w:t>
      </w:r>
      <w:r>
        <w:rPr>
          <w:rFonts w:hint="eastAsia" w:ascii="仿宋" w:hAnsi="仿宋" w:eastAsia="仿宋" w:cs="仿宋"/>
          <w:color w:val="000000"/>
          <w:sz w:val="24"/>
          <w:szCs w:val="24"/>
          <w:u w:val="single"/>
          <w:lang w:val="en-US" w:eastAsia="zh-CN"/>
        </w:rPr>
        <w:t xml:space="preserve">、18151862153</w:t>
      </w:r>
      <w:r/>
    </w:p>
    <w:p>
      <w:pPr>
        <w:ind w:left="0" w:right="0" w:firstLine="480"/>
        <w:pageBreakBefore w:val="0"/>
        <w:spacing w:line="440" w:lineRule="exact"/>
        <w:widowControl w:val="off"/>
        <w:rPr>
          <w:rFonts w:hint="default" w:ascii="仿宋" w:hAnsi="仿宋" w:eastAsia="仿宋" w:cs="仿宋"/>
          <w:color w:val="000000"/>
          <w:sz w:val="24"/>
          <w:szCs w:val="24"/>
          <w:highlight w:val="none"/>
          <w:u w:val="single"/>
          <w:lang w:val="en-US" w:eastAsia="zh-CN"/>
        </w:rPr>
      </w:pPr>
      <w:r>
        <w:rPr>
          <w:rFonts w:hint="eastAsia" w:ascii="仿宋" w:hAnsi="仿宋" w:eastAsia="仿宋" w:cs="仿宋"/>
          <w:color w:val="000000"/>
          <w:sz w:val="24"/>
          <w:szCs w:val="24"/>
          <w:highlight w:val="none"/>
        </w:rPr>
        <w:t xml:space="preserve">通讯地址：</w:t>
      </w:r>
      <w:r>
        <w:rPr>
          <w:rFonts w:hint="eastAsia" w:ascii="仿宋" w:hAnsi="仿宋" w:eastAsia="仿宋" w:cs="仿宋"/>
          <w:color w:val="000000"/>
          <w:sz w:val="24"/>
          <w:szCs w:val="24"/>
          <w:highlight w:val="none"/>
          <w:u w:val="single"/>
        </w:rPr>
        <w:t xml:space="preserve">泗洪县青阳街道建设南路</w:t>
      </w:r>
      <w:r>
        <w:rPr>
          <w:rFonts w:hint="eastAsia" w:ascii="仿宋" w:hAnsi="仿宋" w:eastAsia="仿宋" w:cs="仿宋"/>
          <w:color w:val="000000"/>
          <w:sz w:val="24"/>
          <w:szCs w:val="24"/>
          <w:u w:val="single"/>
        </w:rPr>
        <w:t xml:space="preserve">、</w:t>
      </w:r>
      <w:r>
        <w:rPr>
          <w:rFonts w:hint="eastAsia" w:ascii="仿宋" w:hAnsi="仿宋" w:eastAsia="仿宋" w:cs="仿宋"/>
          <w:color w:val="000000"/>
          <w:sz w:val="24"/>
          <w:szCs w:val="24"/>
          <w:u w:val="single"/>
          <w:lang w:eastAsia="zh-CN"/>
        </w:rPr>
        <w:t xml:space="preserve">泗洪县</w:t>
      </w:r>
      <w:r>
        <w:rPr>
          <w:rFonts w:hint="eastAsia" w:ascii="仿宋" w:hAnsi="仿宋" w:eastAsia="仿宋" w:cs="仿宋"/>
          <w:color w:val="000000"/>
          <w:sz w:val="24"/>
          <w:szCs w:val="24"/>
          <w:u w:val="single"/>
          <w:lang w:val="en-US" w:eastAsia="zh-CN"/>
        </w:rPr>
        <w:t xml:space="preserve">富园天郡3号楼</w:t>
      </w:r>
      <w:r/>
    </w:p>
    <w:p>
      <w:pPr>
        <w:ind w:left="0" w:right="0" w:firstLine="480"/>
        <w:pageBreakBefore w:val="0"/>
        <w:spacing w:line="44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29.5 以下情形的质疑不予受理</w:t>
      </w:r>
      <w:r/>
    </w:p>
    <w:p>
      <w:pPr>
        <w:ind w:left="0" w:right="0" w:firstLine="480"/>
        <w:pageBreakBefore w:val="0"/>
        <w:spacing w:line="440" w:lineRule="exact"/>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29.5.1 内容不符合《政府采购质疑和投诉办法》第十二条规定的质疑。</w:t>
      </w:r>
      <w:r/>
    </w:p>
    <w:p>
      <w:pPr>
        <w:ind w:left="0" w:right="0" w:firstLine="480"/>
        <w:pageBreakBefore w:val="0"/>
        <w:spacing w:line="440" w:lineRule="exact"/>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29.5.2 超出政府采购法定期限的质疑。</w:t>
      </w:r>
      <w:r/>
    </w:p>
    <w:p>
      <w:pPr>
        <w:ind w:left="0" w:right="0" w:firstLine="480"/>
        <w:pageBreakBefore w:val="0"/>
        <w:spacing w:line="440" w:lineRule="exact"/>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29.5.3以传真、电子邮件等方式递交的非原件形式的质疑。</w:t>
      </w:r>
      <w:r/>
    </w:p>
    <w:p>
      <w:pPr>
        <w:ind w:left="0" w:right="0" w:firstLine="480"/>
        <w:pageBreakBefore w:val="0"/>
        <w:spacing w:line="440" w:lineRule="exact"/>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29.5.4未参加磋商活动的供应商或在磋商活动中自身权益未受到损害的供应商所提出的质疑。</w:t>
      </w:r>
      <w:r/>
    </w:p>
    <w:p>
      <w:pPr>
        <w:ind w:left="0" w:right="0" w:firstLine="480"/>
        <w:pageBreakBefore w:val="0"/>
        <w:spacing w:line="440" w:lineRule="exact"/>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29.5.5供应商组成联合体参加磋商，联合体中任何一方或多方未按要求签字、盖章、加盖公章的质疑。</w:t>
      </w:r>
      <w:r/>
    </w:p>
    <w:p>
      <w:pPr>
        <w:ind w:left="0" w:right="0" w:firstLine="480"/>
        <w:pageBreakBefore w:val="0"/>
        <w:spacing w:line="440" w:lineRule="exact"/>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29.6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r/>
    </w:p>
    <w:p>
      <w:pPr>
        <w:ind w:left="0" w:right="0" w:firstLine="480"/>
        <w:pageBreakBefore w:val="0"/>
        <w:spacing w:line="440" w:lineRule="exact"/>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29.7质疑供应商对采购人、采购代理机构的答复不满意，或者采购人、采购代理机构未在规定时间内作出答复的，可以在答复期满后15个工作日内向同级财政部门提起投诉。</w:t>
      </w:r>
      <w:r/>
    </w:p>
    <w:p>
      <w:pPr>
        <w:ind w:left="0" w:right="0" w:firstLine="482"/>
        <w:keepLines/>
        <w:keepNext/>
        <w:pageBreakBefore w:val="0"/>
        <w:spacing w:line="440" w:lineRule="exact"/>
        <w:widowControl w:val="off"/>
        <w:rPr>
          <w:rFonts w:hint="eastAsia" w:ascii="仿宋" w:hAnsi="仿宋" w:eastAsia="仿宋" w:cs="仿宋"/>
          <w:bCs/>
          <w:color w:val="000000"/>
          <w:sz w:val="24"/>
          <w:szCs w:val="24"/>
        </w:rPr>
        <w:outlineLvl w:val="3"/>
      </w:pPr>
      <w:r>
        <w:rPr>
          <w:rFonts w:hint="eastAsia" w:ascii="仿宋" w:hAnsi="仿宋" w:eastAsia="仿宋" w:cs="仿宋"/>
          <w:b/>
          <w:bCs w:val="0"/>
          <w:color w:val="000000"/>
          <w:sz w:val="24"/>
          <w:szCs w:val="24"/>
        </w:rPr>
        <w:t xml:space="preserve">30、成交通知书</w:t>
      </w:r>
      <w:r/>
    </w:p>
    <w:p>
      <w:pPr>
        <w:ind w:left="0" w:right="0" w:firstLine="480"/>
        <w:pageBreakBefore w:val="0"/>
        <w:spacing w:line="440" w:lineRule="exact"/>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30.1成交结果确定后，采购代理机构将向成交供应商发出成交通知书。请成交供应商使用CA数字证书登录“苏采云系统”及时下载成交通知书。成交供应商可自行下载打印《成交通知书》，《成交通知书》将作为授予合同资格的唯一合法依据。</w:t>
      </w:r>
      <w:r/>
    </w:p>
    <w:p>
      <w:pPr>
        <w:ind w:left="0" w:right="0" w:firstLine="480"/>
        <w:pageBreakBefore w:val="0"/>
        <w:spacing w:line="440" w:lineRule="exact"/>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30.2成交通知书将是合同的一个组成部分。对采购人和成交供应商均具有法律效力。成交通知书发出后，采购人改变成交结果的，或者成交供应商放弃成交项目的，应当依法承担法律责任。</w:t>
      </w:r>
      <w:r/>
    </w:p>
    <w:p>
      <w:pPr>
        <w:ind w:left="0" w:right="0" w:firstLine="482"/>
        <w:keepLines/>
        <w:keepNext/>
        <w:pageBreakBefore w:val="0"/>
        <w:spacing w:line="440" w:lineRule="exact"/>
        <w:widowControl w:val="off"/>
        <w:rPr>
          <w:rFonts w:hint="eastAsia" w:ascii="仿宋" w:hAnsi="仿宋" w:eastAsia="仿宋" w:cs="仿宋"/>
          <w:b/>
          <w:bCs/>
          <w:color w:val="000000"/>
          <w:sz w:val="24"/>
          <w:szCs w:val="24"/>
        </w:rPr>
        <w:outlineLvl w:val="2"/>
      </w:pPr>
      <w:r/>
      <w:bookmarkStart w:id="185" w:name="_Toc20823308"/>
      <w:r/>
      <w:bookmarkStart w:id="186" w:name="_Toc513029236"/>
      <w:r/>
      <w:bookmarkStart w:id="187" w:name="_Toc120614220"/>
      <w:r/>
      <w:bookmarkStart w:id="188" w:name="_Toc16938552"/>
      <w:r>
        <w:rPr>
          <w:rFonts w:hint="eastAsia" w:ascii="仿宋" w:hAnsi="仿宋" w:eastAsia="仿宋" w:cs="仿宋"/>
          <w:b/>
          <w:bCs/>
          <w:color w:val="000000"/>
          <w:sz w:val="24"/>
          <w:szCs w:val="24"/>
        </w:rPr>
        <w:t xml:space="preserve">七、授予合同</w:t>
      </w:r>
      <w:bookmarkEnd w:id="185"/>
      <w:r/>
      <w:bookmarkEnd w:id="186"/>
      <w:r/>
      <w:bookmarkEnd w:id="187"/>
      <w:r/>
      <w:bookmarkEnd w:id="188"/>
      <w:r/>
      <w:r/>
    </w:p>
    <w:p>
      <w:pPr>
        <w:ind w:left="0" w:right="0" w:firstLine="482"/>
        <w:keepLines/>
        <w:keepNext/>
        <w:pageBreakBefore w:val="0"/>
        <w:spacing w:line="440" w:lineRule="exact"/>
        <w:widowControl w:val="off"/>
        <w:rPr>
          <w:rFonts w:hint="eastAsia" w:ascii="仿宋" w:hAnsi="仿宋" w:eastAsia="仿宋" w:cs="仿宋"/>
          <w:b/>
          <w:bCs w:val="0"/>
          <w:color w:val="000000"/>
          <w:sz w:val="24"/>
          <w:szCs w:val="24"/>
        </w:rPr>
        <w:outlineLvl w:val="3"/>
      </w:pPr>
      <w:r/>
      <w:bookmarkStart w:id="189" w:name="_Toc20823309"/>
      <w:r/>
      <w:bookmarkStart w:id="190" w:name="_Toc513029237"/>
      <w:r/>
      <w:bookmarkStart w:id="191" w:name="_Toc16938553"/>
      <w:r>
        <w:rPr>
          <w:rFonts w:hint="eastAsia" w:ascii="仿宋" w:hAnsi="仿宋" w:eastAsia="仿宋" w:cs="仿宋"/>
          <w:b/>
          <w:bCs w:val="0"/>
          <w:color w:val="000000"/>
          <w:sz w:val="24"/>
          <w:szCs w:val="24"/>
        </w:rPr>
        <w:t xml:space="preserve">31. 签订合同</w:t>
      </w:r>
      <w:r/>
    </w:p>
    <w:p>
      <w:pPr>
        <w:ind w:left="0" w:right="0" w:firstLine="480"/>
        <w:pageBreakBefore w:val="0"/>
        <w:spacing w:line="440" w:lineRule="exact"/>
        <w:widowControl w:val="off"/>
        <w:rPr>
          <w:rFonts w:hint="eastAsia" w:ascii="仿宋" w:hAnsi="仿宋" w:eastAsia="仿宋" w:cs="仿宋"/>
          <w:color w:val="000000"/>
          <w:sz w:val="24"/>
          <w:szCs w:val="24"/>
        </w:rPr>
      </w:pPr>
      <w:r>
        <w:rPr>
          <w:rFonts w:hint="eastAsia" w:ascii="仿宋" w:hAnsi="仿宋" w:eastAsia="仿宋" w:cs="仿宋"/>
          <w:bCs/>
          <w:color w:val="000000"/>
          <w:sz w:val="24"/>
          <w:szCs w:val="24"/>
        </w:rPr>
        <w:t xml:space="preserve">31</w:t>
      </w:r>
      <w:r>
        <w:rPr>
          <w:rFonts w:hint="eastAsia" w:ascii="仿宋" w:hAnsi="仿宋" w:eastAsia="仿宋" w:cs="仿宋"/>
          <w:color w:val="000000"/>
          <w:sz w:val="24"/>
          <w:szCs w:val="24"/>
        </w:rPr>
        <w:t xml:space="preserve">.l成交供应商应当在成交通知书发出之日起15日内，按照磋商文件确定的事项与采购人签订政府采购合同。</w:t>
      </w:r>
      <w:r/>
    </w:p>
    <w:p>
      <w:pPr>
        <w:ind w:left="0" w:right="0" w:firstLine="480"/>
        <w:pageBreakBefore w:val="0"/>
        <w:spacing w:line="440" w:lineRule="exact"/>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31.2磋商文件、成交供应商的响应文件及磋商过程中有关澄清、承诺文件均应作为合同附件。</w:t>
      </w:r>
      <w:r/>
    </w:p>
    <w:p>
      <w:pPr>
        <w:ind w:left="0" w:right="0" w:firstLine="480"/>
        <w:pageBreakBefore w:val="0"/>
        <w:spacing w:line="440" w:lineRule="exact"/>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31.3 签订合同后，成交供应商不得将合同标的进行转包。未经采购人同意，成交供应商也不得采用分包形式履行合同</w:t>
      </w: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rPr>
        <w:t xml:space="preserve">否则采购人有权终止合同。转包或分包造成采购人损失的，成交供应商应承担相应赔偿责任。</w:t>
      </w:r>
      <w:r/>
    </w:p>
    <w:p>
      <w:pPr>
        <w:ind w:left="0" w:right="0" w:firstLine="480"/>
        <w:pageBreakBefore w:val="0"/>
        <w:spacing w:line="440" w:lineRule="exact"/>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3</w:t>
      </w:r>
      <w:r>
        <w:rPr>
          <w:rFonts w:hint="eastAsia" w:ascii="仿宋" w:hAnsi="仿宋" w:eastAsia="仿宋" w:cs="仿宋"/>
          <w:color w:val="000000"/>
          <w:sz w:val="24"/>
          <w:szCs w:val="24"/>
          <w:lang w:val="en-US" w:eastAsia="zh-CN"/>
        </w:rPr>
        <w:t xml:space="preserve">1</w:t>
      </w:r>
      <w:r>
        <w:rPr>
          <w:rFonts w:hint="eastAsia" w:ascii="仿宋" w:hAnsi="仿宋" w:eastAsia="仿宋" w:cs="仿宋"/>
          <w:color w:val="000000"/>
          <w:sz w:val="24"/>
          <w:szCs w:val="24"/>
        </w:rPr>
        <w:t xml:space="preserve">.4本项目的非主体、非关键性工作是否允许</w:t>
      </w:r>
      <w:r>
        <w:rPr>
          <w:rFonts w:hint="eastAsia" w:ascii="仿宋" w:hAnsi="仿宋" w:eastAsia="仿宋" w:cs="仿宋"/>
          <w:color w:val="000000"/>
          <w:sz w:val="24"/>
          <w:szCs w:val="24"/>
          <w:highlight w:val="none"/>
        </w:rPr>
        <w:t xml:space="preserve">分包按以下第</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u w:val="single"/>
          <w:lang w:val="en-US" w:eastAsia="zh-CN"/>
        </w:rPr>
        <w:t xml:space="preserve">2</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种方</w:t>
      </w:r>
      <w:r>
        <w:rPr>
          <w:rFonts w:hint="eastAsia" w:ascii="仿宋" w:hAnsi="仿宋" w:eastAsia="仿宋" w:cs="仿宋"/>
          <w:color w:val="000000"/>
          <w:sz w:val="24"/>
          <w:szCs w:val="24"/>
        </w:rPr>
        <w:t xml:space="preserve">式确定：</w:t>
      </w:r>
      <w:r/>
    </w:p>
    <w:p>
      <w:pPr>
        <w:ind w:left="0" w:right="0" w:firstLine="480"/>
        <w:pageBreakBefore w:val="0"/>
        <w:spacing w:line="440" w:lineRule="exact"/>
        <w:widowControl w:val="off"/>
        <w:rPr>
          <w:rFonts w:hint="eastAsia" w:ascii="仿宋" w:hAnsi="仿宋" w:eastAsia="仿宋" w:cs="仿宋"/>
          <w:color w:val="000000"/>
          <w:sz w:val="24"/>
          <w:szCs w:val="24"/>
          <w:u w:val="single"/>
        </w:rPr>
      </w:pPr>
      <w:r>
        <w:rPr>
          <w:rFonts w:hint="eastAsia" w:ascii="仿宋" w:hAnsi="仿宋" w:eastAsia="仿宋" w:cs="仿宋"/>
          <w:color w:val="000000"/>
          <w:sz w:val="24"/>
          <w:szCs w:val="24"/>
          <w:lang w:val="en-US" w:eastAsia="zh-CN"/>
        </w:rPr>
        <w:t xml:space="preserve">1.</w:t>
      </w:r>
      <w:r>
        <w:rPr>
          <w:rFonts w:hint="eastAsia" w:ascii="仿宋" w:hAnsi="仿宋" w:eastAsia="仿宋" w:cs="仿宋"/>
          <w:color w:val="000000"/>
          <w:sz w:val="24"/>
          <w:szCs w:val="24"/>
        </w:rPr>
        <w:t xml:space="preserve">允许分包，允许大中型企业向一家或者多家小微企业分包，分包具体内容、金额或比例：</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u w:val="single"/>
          <w:lang w:val="en-US" w:eastAsia="zh-CN"/>
        </w:rPr>
        <w:t xml:space="preserve">/</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u w:val="none"/>
        </w:rPr>
        <w:t xml:space="preserve">；</w:t>
      </w:r>
      <w:r/>
    </w:p>
    <w:p>
      <w:pPr>
        <w:ind w:left="0" w:right="0" w:firstLine="480"/>
        <w:pageBreakBefore w:val="0"/>
        <w:spacing w:line="440" w:lineRule="exact"/>
        <w:widowControl w:val="off"/>
        <w:rPr>
          <w:rFonts w:hint="eastAsia" w:ascii="仿宋" w:hAnsi="仿宋" w:eastAsia="仿宋" w:cs="仿宋"/>
          <w:color w:val="auto"/>
          <w:sz w:val="24"/>
          <w:szCs w:val="24"/>
        </w:rPr>
      </w:pPr>
      <w:r>
        <w:rPr>
          <w:rFonts w:hint="eastAsia" w:ascii="仿宋" w:hAnsi="仿宋" w:eastAsia="仿宋" w:cs="仿宋"/>
          <w:color w:val="000000"/>
          <w:sz w:val="24"/>
          <w:szCs w:val="24"/>
          <w:lang w:val="en-US" w:eastAsia="zh-CN"/>
        </w:rPr>
        <w:t xml:space="preserve">2.</w:t>
      </w:r>
      <w:r>
        <w:rPr>
          <w:rFonts w:hint="eastAsia" w:ascii="仿宋" w:hAnsi="仿宋" w:eastAsia="仿宋" w:cs="仿宋"/>
          <w:color w:val="000000"/>
          <w:sz w:val="24"/>
          <w:szCs w:val="24"/>
        </w:rPr>
        <w:t xml:space="preserve">不允许分包。未经采购人同意，成交供应商也不得采用分包形式履行合同</w:t>
      </w: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rPr>
        <w:t xml:space="preserve">否则采购人有权终止合同。转包或分包造成采购人损失的，成交供应商应承</w:t>
      </w:r>
      <w:r>
        <w:rPr>
          <w:rFonts w:hint="eastAsia" w:ascii="仿宋" w:hAnsi="仿宋" w:eastAsia="仿宋" w:cs="仿宋"/>
          <w:color w:val="auto"/>
          <w:sz w:val="24"/>
          <w:szCs w:val="24"/>
        </w:rPr>
        <w:t xml:space="preserve">担相应赔偿责任。</w:t>
      </w:r>
      <w:r/>
    </w:p>
    <w:p>
      <w:pPr>
        <w:ind w:left="0" w:right="0" w:firstLine="480"/>
        <w:pageBreakBefore w:val="0"/>
        <w:spacing w:line="440" w:lineRule="exact"/>
        <w:widowControl w:val="off"/>
        <w:rPr>
          <w:rFonts w:hint="eastAsia" w:ascii="仿宋" w:hAnsi="仿宋" w:eastAsia="仿宋" w:cs="仿宋"/>
          <w:bCs/>
          <w:color w:val="auto"/>
          <w:sz w:val="24"/>
          <w:szCs w:val="24"/>
        </w:rPr>
      </w:pPr>
      <w:r>
        <w:rPr>
          <w:rFonts w:hint="eastAsia" w:ascii="仿宋" w:hAnsi="仿宋" w:eastAsia="仿宋" w:cs="仿宋"/>
          <w:bCs/>
          <w:color w:val="auto"/>
          <w:sz w:val="24"/>
          <w:szCs w:val="24"/>
        </w:rPr>
        <w:t xml:space="preserve">3</w:t>
      </w:r>
      <w:r>
        <w:rPr>
          <w:rFonts w:hint="eastAsia" w:ascii="仿宋" w:hAnsi="仿宋" w:eastAsia="仿宋" w:cs="仿宋"/>
          <w:bCs/>
          <w:color w:val="auto"/>
          <w:sz w:val="24"/>
          <w:szCs w:val="24"/>
          <w:lang w:val="en-US" w:eastAsia="zh-CN"/>
        </w:rPr>
        <w:t xml:space="preserve">1</w:t>
      </w:r>
      <w:r>
        <w:rPr>
          <w:rFonts w:hint="eastAsia" w:ascii="仿宋" w:hAnsi="仿宋" w:eastAsia="仿宋" w:cs="仿宋"/>
          <w:bCs/>
          <w:color w:val="auto"/>
          <w:sz w:val="24"/>
          <w:szCs w:val="24"/>
        </w:rPr>
        <w:t xml:space="preserve">.5履约保证金</w:t>
      </w:r>
      <w:r/>
    </w:p>
    <w:p>
      <w:pPr>
        <w:ind w:left="0" w:right="0" w:firstLine="480"/>
        <w:pageBreakBefore w:val="0"/>
        <w:spacing w:line="440" w:lineRule="exact"/>
        <w:widowControl w:val="off"/>
        <w:rPr>
          <w:rFonts w:hint="eastAsia" w:ascii="仿宋" w:hAnsi="仿宋" w:eastAsia="仿宋" w:cs="仿宋"/>
          <w:bCs/>
          <w:color w:val="000000"/>
          <w:sz w:val="24"/>
          <w:szCs w:val="24"/>
          <w:lang w:val="zh-CN"/>
        </w:rPr>
      </w:pPr>
      <w:r>
        <w:rPr>
          <w:rFonts w:hint="eastAsia" w:ascii="仿宋" w:hAnsi="仿宋" w:eastAsia="仿宋" w:cs="仿宋"/>
          <w:bCs/>
          <w:color w:val="000000"/>
          <w:sz w:val="24"/>
          <w:szCs w:val="24"/>
          <w:lang w:val="zh-CN"/>
        </w:rPr>
        <w:t xml:space="preserve">按照以下第</w:t>
      </w:r>
      <w:r>
        <w:rPr>
          <w:rFonts w:hint="eastAsia" w:ascii="仿宋" w:hAnsi="仿宋" w:eastAsia="仿宋" w:cs="仿宋"/>
          <w:b/>
          <w:bCs w:val="0"/>
          <w:color w:val="000000"/>
          <w:sz w:val="24"/>
          <w:szCs w:val="24"/>
          <w:u w:val="single"/>
          <w:lang w:val="zh-CN"/>
        </w:rPr>
        <w:t xml:space="preserve">（</w:t>
      </w:r>
      <w:r>
        <w:rPr>
          <w:rFonts w:hint="eastAsia" w:ascii="仿宋" w:hAnsi="仿宋" w:eastAsia="仿宋" w:cs="仿宋"/>
          <w:b/>
          <w:bCs w:val="0"/>
          <w:color w:val="000000"/>
          <w:sz w:val="24"/>
          <w:szCs w:val="24"/>
          <w:u w:val="single"/>
          <w:lang w:val="en-US" w:eastAsia="zh-CN"/>
        </w:rPr>
        <w:t xml:space="preserve">2</w:t>
      </w:r>
      <w:r>
        <w:rPr>
          <w:rFonts w:hint="eastAsia" w:ascii="仿宋" w:hAnsi="仿宋" w:eastAsia="仿宋" w:cs="仿宋"/>
          <w:b/>
          <w:bCs w:val="0"/>
          <w:color w:val="000000"/>
          <w:sz w:val="24"/>
          <w:szCs w:val="24"/>
          <w:u w:val="single"/>
          <w:lang w:val="zh-CN"/>
        </w:rPr>
        <w:t xml:space="preserve">）</w:t>
      </w:r>
      <w:r>
        <w:rPr>
          <w:rFonts w:hint="eastAsia" w:ascii="仿宋" w:hAnsi="仿宋" w:eastAsia="仿宋" w:cs="仿宋"/>
          <w:bCs/>
          <w:color w:val="000000"/>
          <w:sz w:val="24"/>
          <w:szCs w:val="24"/>
          <w:lang w:val="zh-CN"/>
        </w:rPr>
        <w:t xml:space="preserve">方式确定履约保证收取方式。</w:t>
      </w:r>
      <w:r/>
    </w:p>
    <w:p>
      <w:pPr>
        <w:numPr>
          <w:ilvl w:val="0"/>
          <w:numId w:val="3"/>
        </w:numPr>
        <w:ind w:right="0" w:firstLine="480"/>
        <w:pageBreakBefore w:val="0"/>
        <w:spacing w:line="440" w:lineRule="exact"/>
        <w:widowControl w:val="off"/>
        <w:rPr>
          <w:rFonts w:hint="eastAsia" w:ascii="仿宋" w:hAnsi="仿宋" w:eastAsia="仿宋" w:cs="仿宋"/>
          <w:bCs/>
          <w:color w:val="000000"/>
          <w:sz w:val="24"/>
          <w:szCs w:val="24"/>
          <w:lang w:val="zh-CN"/>
        </w:rPr>
      </w:pPr>
      <w:r>
        <w:rPr>
          <w:rFonts w:hint="eastAsia" w:ascii="仿宋" w:hAnsi="仿宋" w:eastAsia="仿宋" w:cs="仿宋"/>
          <w:bCs/>
          <w:color w:val="000000"/>
          <w:sz w:val="24"/>
          <w:szCs w:val="24"/>
          <w:lang w:val="zh-CN"/>
        </w:rPr>
        <w:t xml:space="preserve">不收取履约保证金。</w:t>
      </w:r>
      <w:r/>
    </w:p>
    <w:p>
      <w:pPr>
        <w:numPr>
          <w:ilvl w:val="0"/>
          <w:numId w:val="3"/>
        </w:numPr>
        <w:ind w:right="0" w:firstLine="480"/>
        <w:pageBreakBefore w:val="0"/>
        <w:spacing w:line="440" w:lineRule="exact"/>
        <w:widowControl w:val="off"/>
        <w:rPr>
          <w:rFonts w:hint="eastAsia" w:ascii="仿宋" w:hAnsi="仿宋" w:eastAsia="仿宋" w:cs="仿宋"/>
          <w:bCs/>
          <w:color w:val="000000"/>
          <w:sz w:val="24"/>
          <w:szCs w:val="24"/>
          <w:lang w:val="zh-CN"/>
        </w:rPr>
      </w:pPr>
      <w:r>
        <w:rPr>
          <w:rFonts w:hint="eastAsia" w:ascii="仿宋" w:hAnsi="仿宋" w:eastAsia="仿宋" w:cs="仿宋"/>
          <w:bCs/>
          <w:color w:val="000000"/>
          <w:sz w:val="24"/>
          <w:szCs w:val="24"/>
          <w:lang w:val="zh-CN"/>
        </w:rPr>
        <w:t xml:space="preserve">本项目收取履约保证金。</w:t>
      </w:r>
      <w:r/>
    </w:p>
    <w:p>
      <w:pPr>
        <w:ind w:firstLine="480"/>
        <w:spacing w:line="440" w:lineRule="exact"/>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val="en-US" w:eastAsia="zh-CN" w:bidi="ar-SA"/>
        </w:rPr>
        <w:t xml:space="preserve">31.5.1</w:t>
      </w:r>
      <w:r>
        <w:rPr>
          <w:rFonts w:hint="eastAsia" w:ascii="仿宋" w:hAnsi="仿宋" w:eastAsia="仿宋" w:cs="仿宋"/>
          <w:color w:val="auto"/>
          <w:sz w:val="24"/>
          <w:highlight w:val="none"/>
          <w:lang w:bidi="ar-SA"/>
        </w:rPr>
        <w:t xml:space="preserve">履约保证金提交形式</w:t>
      </w:r>
      <w:r/>
    </w:p>
    <w:p>
      <w:pPr>
        <w:ind w:firstLine="480"/>
        <w:spacing w:line="440" w:lineRule="exact"/>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bidi="ar-SA"/>
        </w:rPr>
        <w:t xml:space="preserve">履约保证金应</w:t>
      </w:r>
      <w:r>
        <w:rPr>
          <w:rFonts w:hint="eastAsia" w:ascii="仿宋" w:hAnsi="仿宋" w:eastAsia="仿宋" w:cs="仿宋"/>
          <w:color w:val="auto"/>
          <w:sz w:val="24"/>
          <w:highlight w:val="none"/>
          <w:lang w:val="zh-CN" w:eastAsia="zh-CN" w:bidi="ar-SA"/>
        </w:rPr>
        <w:t xml:space="preserve">在中标公告发布之日起7日历天内提交。</w:t>
      </w:r>
      <w:r>
        <w:rPr>
          <w:rFonts w:hint="eastAsia" w:ascii="仿宋" w:hAnsi="仿宋" w:eastAsia="仿宋" w:cs="仿宋"/>
          <w:color w:val="auto"/>
          <w:sz w:val="24"/>
          <w:highlight w:val="none"/>
          <w:lang w:bidi="ar-SA"/>
        </w:rPr>
        <w:t xml:space="preserve">除银行电汇、网上银行、数字人民币外，投标人还可选用银行保函、担保公司的保证担保或保险公司的保证保险等多种形式向采购人缴纳。</w:t>
      </w:r>
      <w:r/>
    </w:p>
    <w:p>
      <w:pPr>
        <w:ind w:firstLine="480"/>
        <w:spacing w:line="440" w:lineRule="exact"/>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val="en-US" w:eastAsia="zh-CN" w:bidi="ar-SA"/>
        </w:rPr>
        <w:t xml:space="preserve">31.5.2</w:t>
      </w:r>
      <w:r>
        <w:rPr>
          <w:rFonts w:hint="eastAsia" w:ascii="仿宋" w:hAnsi="仿宋" w:eastAsia="仿宋" w:cs="仿宋"/>
          <w:color w:val="auto"/>
          <w:sz w:val="24"/>
          <w:highlight w:val="none"/>
          <w:lang w:bidi="ar-SA"/>
        </w:rPr>
        <w:t xml:space="preserve">履约保证金提交金额</w:t>
      </w:r>
      <w:r/>
    </w:p>
    <w:p>
      <w:pPr>
        <w:ind w:firstLine="480"/>
        <w:spacing w:line="440" w:lineRule="exact"/>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bidi="ar-SA"/>
        </w:rPr>
        <w:t xml:space="preserve">按采购合同总价的</w:t>
      </w:r>
      <w:r>
        <w:rPr>
          <w:rFonts w:hint="eastAsia" w:ascii="仿宋" w:hAnsi="仿宋" w:eastAsia="仿宋" w:cs="仿宋"/>
          <w:color w:val="auto"/>
          <w:sz w:val="24"/>
          <w:highlight w:val="none"/>
          <w:u w:val="single"/>
          <w:lang w:val="en-US" w:eastAsia="zh-CN" w:bidi="ar-SA"/>
        </w:rPr>
        <w:t xml:space="preserve">   5</w:t>
      </w:r>
      <w:r>
        <w:rPr>
          <w:rFonts w:hint="eastAsia" w:ascii="仿宋" w:hAnsi="仿宋" w:eastAsia="仿宋" w:cs="仿宋"/>
          <w:color w:val="auto"/>
          <w:sz w:val="24"/>
          <w:highlight w:val="none"/>
          <w:u w:val="single"/>
          <w:lang w:bidi="ar-SA"/>
        </w:rPr>
        <w:t xml:space="preserve">%</w:t>
      </w:r>
      <w:r>
        <w:rPr>
          <w:rFonts w:hint="eastAsia" w:ascii="仿宋" w:hAnsi="仿宋" w:eastAsia="仿宋" w:cs="仿宋"/>
          <w:color w:val="auto"/>
          <w:sz w:val="24"/>
          <w:highlight w:val="none"/>
          <w:u w:val="single"/>
          <w:lang w:val="en-US" w:eastAsia="zh-CN" w:bidi="ar-SA"/>
        </w:rPr>
        <w:t xml:space="preserve">  </w:t>
      </w:r>
      <w:r>
        <w:rPr>
          <w:rFonts w:hint="eastAsia" w:ascii="仿宋" w:hAnsi="仿宋" w:eastAsia="仿宋" w:cs="仿宋"/>
          <w:color w:val="auto"/>
          <w:sz w:val="24"/>
          <w:highlight w:val="none"/>
          <w:lang w:bidi="ar-SA"/>
        </w:rPr>
        <w:t xml:space="preserve">提交。</w:t>
      </w:r>
      <w:r/>
    </w:p>
    <w:p>
      <w:pPr>
        <w:ind w:firstLine="480"/>
        <w:spacing w:line="440" w:lineRule="exact"/>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bidi="ar-SA"/>
        </w:rPr>
        <w:t xml:space="preserve">支持和鼓励投标人使用江苏政府采购电子履约保函（保险）代替缴纳履约保证金，投标人如使用江苏政府采购电子履约保函（保险）的，可按采购合同总价的 </w:t>
      </w:r>
      <w:r>
        <w:rPr>
          <w:rFonts w:hint="eastAsia" w:ascii="仿宋" w:hAnsi="仿宋" w:eastAsia="仿宋" w:cs="仿宋"/>
          <w:color w:val="auto"/>
          <w:sz w:val="24"/>
          <w:highlight w:val="none"/>
          <w:u w:val="single"/>
          <w:lang w:val="en-US" w:eastAsia="zh-CN" w:bidi="ar-SA"/>
        </w:rPr>
        <w:t xml:space="preserve">3</w:t>
      </w:r>
      <w:r>
        <w:rPr>
          <w:rFonts w:hint="eastAsia" w:ascii="仿宋" w:hAnsi="仿宋" w:eastAsia="仿宋" w:cs="仿宋"/>
          <w:color w:val="auto"/>
          <w:sz w:val="24"/>
          <w:highlight w:val="none"/>
          <w:lang w:bidi="ar-SA"/>
        </w:rPr>
        <w:t xml:space="preserve"> %（履约保证金原提交金额的6折）提交。办理流程、偿付等内容见江苏政府采购网“保险保函”模块。</w:t>
      </w:r>
      <w:r/>
    </w:p>
    <w:p>
      <w:pPr>
        <w:ind w:firstLine="480"/>
        <w:spacing w:line="440" w:lineRule="exact"/>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val="en-US" w:eastAsia="zh-CN" w:bidi="ar-SA"/>
        </w:rPr>
        <w:t xml:space="preserve">31.5.3</w:t>
      </w:r>
      <w:r>
        <w:rPr>
          <w:rFonts w:hint="eastAsia" w:ascii="仿宋" w:hAnsi="仿宋" w:eastAsia="仿宋" w:cs="仿宋"/>
          <w:color w:val="auto"/>
          <w:sz w:val="24"/>
          <w:highlight w:val="none"/>
          <w:lang w:bidi="ar-SA"/>
        </w:rPr>
        <w:t xml:space="preserve">履约保证金退还方式</w:t>
      </w:r>
      <w:r/>
    </w:p>
    <w:p>
      <w:pPr>
        <w:ind w:firstLine="480"/>
        <w:spacing w:line="440" w:lineRule="exact"/>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bidi="ar-SA"/>
        </w:rPr>
        <w:t xml:space="preserve">以银行电汇、网上银行、数字人民币形式缴纳履约保证金的，退回至投标人存款账户或数字人民币账户；以保函、担保、保险等形式缴纳履约保证金的，在保函、担保、保险约定的保证期限届满之日起自行失效。</w:t>
      </w:r>
      <w:r/>
    </w:p>
    <w:p>
      <w:pPr>
        <w:ind w:firstLine="480"/>
        <w:spacing w:line="440" w:lineRule="exact"/>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val="en-US" w:eastAsia="zh-CN" w:bidi="ar-SA"/>
        </w:rPr>
        <w:t xml:space="preserve">31.5.4</w:t>
      </w:r>
      <w:r>
        <w:rPr>
          <w:rFonts w:hint="eastAsia" w:ascii="仿宋" w:hAnsi="仿宋" w:eastAsia="仿宋" w:cs="仿宋"/>
          <w:color w:val="auto"/>
          <w:sz w:val="24"/>
          <w:highlight w:val="none"/>
          <w:lang w:bidi="ar-SA"/>
        </w:rPr>
        <w:t xml:space="preserve">履约保证金退还条件</w:t>
      </w:r>
      <w:r>
        <w:rPr>
          <w:rFonts w:hint="eastAsia" w:ascii="仿宋" w:hAnsi="仿宋" w:eastAsia="仿宋" w:cs="仿宋"/>
          <w:color w:val="auto"/>
          <w:sz w:val="24"/>
          <w:highlight w:val="none"/>
          <w:lang w:eastAsia="zh-CN" w:bidi="ar-SA"/>
        </w:rPr>
        <w:t xml:space="preserve">，</w:t>
      </w:r>
      <w:r>
        <w:rPr>
          <w:rFonts w:hint="eastAsia" w:ascii="仿宋" w:hAnsi="仿宋" w:eastAsia="仿宋" w:cs="仿宋"/>
          <w:color w:val="auto"/>
          <w:sz w:val="24"/>
          <w:highlight w:val="none"/>
          <w:lang w:bidi="ar-SA"/>
        </w:rPr>
        <w:t xml:space="preserve">按以下第</w:t>
      </w:r>
      <w:r>
        <w:rPr>
          <w:rFonts w:hint="eastAsia" w:ascii="仿宋" w:hAnsi="仿宋" w:eastAsia="仿宋" w:cs="仿宋"/>
          <w:color w:val="auto"/>
          <w:sz w:val="24"/>
          <w:highlight w:val="none"/>
          <w:u w:val="single"/>
          <w:lang w:bidi="ar-SA"/>
        </w:rPr>
        <w:t xml:space="preserve"> </w:t>
      </w:r>
      <w:r>
        <w:rPr>
          <w:rFonts w:hint="eastAsia" w:ascii="仿宋" w:hAnsi="仿宋" w:eastAsia="仿宋" w:cs="仿宋"/>
          <w:color w:val="auto"/>
          <w:sz w:val="24"/>
          <w:highlight w:val="none"/>
          <w:u w:val="single"/>
          <w:lang w:val="en-US" w:eastAsia="zh-CN" w:bidi="ar-SA"/>
        </w:rPr>
        <w:t xml:space="preserve">b</w:t>
      </w:r>
      <w:r>
        <w:rPr>
          <w:rFonts w:hint="eastAsia" w:ascii="仿宋" w:hAnsi="仿宋" w:eastAsia="仿宋" w:cs="仿宋"/>
          <w:color w:val="auto"/>
          <w:sz w:val="24"/>
          <w:highlight w:val="none"/>
          <w:u w:val="single"/>
          <w:lang w:bidi="ar-SA"/>
        </w:rPr>
        <w:t xml:space="preserve"> </w:t>
      </w:r>
      <w:r>
        <w:rPr>
          <w:rFonts w:hint="eastAsia" w:ascii="仿宋" w:hAnsi="仿宋" w:eastAsia="仿宋" w:cs="仿宋"/>
          <w:color w:val="auto"/>
          <w:sz w:val="24"/>
          <w:highlight w:val="none"/>
          <w:lang w:eastAsia="zh-CN" w:bidi="ar-SA"/>
        </w:rPr>
        <w:t xml:space="preserve">方式执行</w:t>
      </w:r>
      <w:r>
        <w:rPr>
          <w:rFonts w:hint="eastAsia" w:ascii="仿宋" w:hAnsi="仿宋" w:eastAsia="仿宋" w:cs="仿宋"/>
          <w:color w:val="auto"/>
          <w:sz w:val="24"/>
          <w:highlight w:val="none"/>
          <w:lang w:bidi="ar-SA"/>
        </w:rPr>
        <w:t xml:space="preserve">：</w:t>
      </w:r>
      <w:r/>
    </w:p>
    <w:p>
      <w:pPr>
        <w:ind w:firstLine="480"/>
        <w:spacing w:line="440" w:lineRule="exact"/>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bidi="ar-SA"/>
        </w:rPr>
        <w:t xml:space="preserve">a、货物类项目，项目验收合格，出具验收报告及履约保证金收据申请退付；</w:t>
      </w:r>
      <w:r/>
    </w:p>
    <w:p>
      <w:pPr>
        <w:ind w:firstLine="480"/>
        <w:spacing w:line="440" w:lineRule="exact"/>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bidi="ar-SA"/>
        </w:rPr>
        <w:t xml:space="preserve">b、服务类项目，项目履约期满评价合格，出具履约评价报告及履约保证金收据申请退付；</w:t>
      </w:r>
      <w:r/>
    </w:p>
    <w:p>
      <w:pPr>
        <w:ind w:firstLine="480"/>
        <w:spacing w:line="440" w:lineRule="exact"/>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bidi="ar-SA"/>
        </w:rPr>
        <w:t xml:space="preserve">c、工程类项目，项目完工验收合格，出具完工证明及履约保证金收据申请退付；</w:t>
      </w:r>
      <w:r/>
    </w:p>
    <w:p>
      <w:pPr>
        <w:ind w:firstLine="480"/>
        <w:spacing w:line="440" w:lineRule="exact"/>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val="en-US" w:eastAsia="zh-CN" w:bidi="ar-SA"/>
        </w:rPr>
        <w:t xml:space="preserve">31.5.5</w:t>
      </w:r>
      <w:r>
        <w:rPr>
          <w:rFonts w:hint="eastAsia" w:ascii="仿宋" w:hAnsi="仿宋" w:eastAsia="仿宋" w:cs="仿宋"/>
          <w:color w:val="auto"/>
          <w:sz w:val="24"/>
          <w:highlight w:val="none"/>
          <w:lang w:bidi="ar-SA"/>
        </w:rPr>
        <w:t xml:space="preserve">履约保证金退还时间</w:t>
      </w:r>
      <w:r/>
    </w:p>
    <w:p>
      <w:pPr>
        <w:ind w:firstLine="480"/>
        <w:spacing w:line="440" w:lineRule="exact"/>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bidi="ar-SA"/>
        </w:rPr>
        <w:t xml:space="preserve">采购人收到投标人退付申请后5个工作日内退还。</w:t>
      </w:r>
      <w:r/>
    </w:p>
    <w:p>
      <w:pPr>
        <w:ind w:firstLine="480"/>
        <w:spacing w:line="440" w:lineRule="exact"/>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val="en-US" w:eastAsia="zh-CN" w:bidi="ar-SA"/>
        </w:rPr>
        <w:t xml:space="preserve">31.5.6</w:t>
      </w:r>
      <w:r>
        <w:rPr>
          <w:rFonts w:hint="eastAsia" w:ascii="仿宋" w:hAnsi="仿宋" w:eastAsia="仿宋" w:cs="仿宋"/>
          <w:color w:val="auto"/>
          <w:sz w:val="24"/>
          <w:highlight w:val="none"/>
          <w:lang w:bidi="ar-SA"/>
        </w:rPr>
        <w:t xml:space="preserve">履约保证金不予退还情形</w:t>
      </w:r>
      <w:r/>
    </w:p>
    <w:p>
      <w:pPr>
        <w:ind w:firstLine="480"/>
        <w:spacing w:line="440" w:lineRule="exact"/>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bidi="ar-SA"/>
        </w:rPr>
        <w:t xml:space="preserve">除不可抗力外，中标人不履行与采购人订立的采购合同的，履约保证金不予退还，给采购人造成的损失超过履约保证金数额的，还应对超过部分予以赔偿。</w:t>
      </w:r>
      <w:r/>
    </w:p>
    <w:p>
      <w:pPr>
        <w:ind w:firstLine="480"/>
        <w:spacing w:line="440" w:lineRule="exact"/>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val="en-US" w:eastAsia="zh-CN" w:bidi="ar-SA"/>
        </w:rPr>
        <w:t xml:space="preserve">31.5.7</w:t>
      </w:r>
      <w:r>
        <w:rPr>
          <w:rFonts w:hint="eastAsia" w:ascii="仿宋" w:hAnsi="仿宋" w:eastAsia="仿宋" w:cs="仿宋"/>
          <w:color w:val="auto"/>
          <w:sz w:val="24"/>
          <w:highlight w:val="none"/>
          <w:lang w:bidi="ar-SA"/>
        </w:rPr>
        <w:t xml:space="preserve">逾期退还履约保证金违约责任</w:t>
      </w:r>
      <w:r/>
    </w:p>
    <w:p>
      <w:pPr>
        <w:ind w:firstLine="480"/>
        <w:spacing w:line="440" w:lineRule="exact"/>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bidi="ar-SA"/>
        </w:rPr>
        <w:t xml:space="preserve">采购人逾期退还履约保证金的，除应退还履约保证金外，还应按中国人民银行同期贷款基准利率上浮20％后的利率支付超期资金占用费，但因投标人自身原因导致无法及时退还的除外。</w:t>
      </w:r>
      <w:r/>
    </w:p>
    <w:p>
      <w:pPr>
        <w:ind w:firstLine="480"/>
        <w:spacing w:line="440" w:lineRule="exact"/>
        <w:rPr>
          <w:rFonts w:hint="eastAsia" w:ascii="仿宋" w:hAnsi="仿宋" w:eastAsia="仿宋" w:cs="仿宋"/>
          <w:bCs/>
          <w:color w:val="000000"/>
          <w:sz w:val="24"/>
          <w:szCs w:val="24"/>
          <w:lang w:val="zh-CN"/>
        </w:rPr>
      </w:pPr>
      <w:r>
        <w:rPr>
          <w:rFonts w:hint="eastAsia" w:ascii="仿宋" w:hAnsi="仿宋" w:eastAsia="仿宋" w:cs="仿宋"/>
          <w:color w:val="auto"/>
          <w:sz w:val="24"/>
          <w:highlight w:val="none"/>
          <w:lang w:val="en-US" w:eastAsia="zh-CN" w:bidi="ar-SA"/>
        </w:rPr>
        <w:t xml:space="preserve">31.5.8</w:t>
      </w:r>
      <w:r>
        <w:rPr>
          <w:rFonts w:hint="eastAsia" w:ascii="仿宋" w:hAnsi="仿宋" w:eastAsia="仿宋" w:cs="仿宋"/>
          <w:color w:val="auto"/>
          <w:sz w:val="24"/>
          <w:highlight w:val="none"/>
          <w:lang w:bidi="ar-SA"/>
        </w:rPr>
        <w:t xml:space="preserve">如中标人未在规定时间内缴纳履约保证金，视为虚假承诺，采购人有权报请财政部门进行处理。</w:t>
      </w:r>
      <w:bookmarkEnd w:id="189"/>
      <w:r/>
      <w:bookmarkEnd w:id="190"/>
      <w:r/>
      <w:bookmarkEnd w:id="191"/>
      <w:r/>
      <w:r/>
    </w:p>
    <w:p>
      <w:pPr>
        <w:ind w:firstLine="482"/>
        <w:spacing w:line="440" w:lineRule="exact"/>
        <w:rPr>
          <w:rFonts w:hint="eastAsia" w:ascii="仿宋" w:hAnsi="仿宋" w:eastAsia="仿宋" w:cs="仿宋"/>
          <w:color w:val="auto"/>
          <w:sz w:val="24"/>
          <w:highlight w:val="none"/>
          <w:lang w:bidi="ar-SA"/>
        </w:rPr>
      </w:pPr>
      <w:r>
        <w:rPr>
          <w:rFonts w:hint="eastAsia" w:ascii="仿宋" w:hAnsi="仿宋" w:eastAsia="仿宋" w:cs="仿宋"/>
          <w:b/>
          <w:color w:val="auto"/>
          <w:sz w:val="24"/>
          <w:highlight w:val="none"/>
          <w:lang w:val="en-US" w:eastAsia="zh-CN" w:bidi="ar-SA"/>
        </w:rPr>
        <w:t xml:space="preserve">32</w:t>
      </w:r>
      <w:r>
        <w:rPr>
          <w:rFonts w:hint="eastAsia" w:ascii="仿宋" w:hAnsi="仿宋" w:eastAsia="仿宋" w:cs="仿宋"/>
          <w:b/>
          <w:color w:val="auto"/>
          <w:sz w:val="24"/>
          <w:highlight w:val="none"/>
          <w:lang w:bidi="ar-SA"/>
        </w:rPr>
        <w:t xml:space="preserve">、合同履行</w:t>
      </w:r>
      <w:r/>
    </w:p>
    <w:p>
      <w:pPr>
        <w:ind w:firstLine="480"/>
        <w:spacing w:line="440" w:lineRule="exact"/>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bidi="ar-SA"/>
        </w:rPr>
        <w:t xml:space="preserve">2</w:t>
      </w:r>
      <w:r>
        <w:rPr>
          <w:rFonts w:hint="eastAsia" w:ascii="仿宋" w:hAnsi="仿宋" w:eastAsia="仿宋" w:cs="仿宋"/>
          <w:color w:val="auto"/>
          <w:sz w:val="24"/>
          <w:highlight w:val="none"/>
          <w:lang w:val="en-US" w:eastAsia="zh-CN" w:bidi="ar-SA"/>
        </w:rPr>
        <w:t xml:space="preserve">9</w:t>
      </w:r>
      <w:r>
        <w:rPr>
          <w:rFonts w:hint="eastAsia" w:ascii="仿宋" w:hAnsi="仿宋" w:eastAsia="仿宋" w:cs="仿宋"/>
          <w:color w:val="auto"/>
          <w:sz w:val="24"/>
          <w:highlight w:val="none"/>
          <w:lang w:bidi="ar-SA"/>
        </w:rPr>
        <w:t xml:space="preserve">.1政府采购合同订立后，合同各方不得擅自变更、中止或者终止合同。</w:t>
      </w:r>
      <w:r/>
    </w:p>
    <w:p>
      <w:pPr>
        <w:ind w:firstLine="480"/>
        <w:spacing w:line="440" w:lineRule="exact"/>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bidi="ar-SA"/>
        </w:rPr>
        <w:t xml:space="preserve">2</w:t>
      </w:r>
      <w:r>
        <w:rPr>
          <w:rFonts w:hint="eastAsia" w:ascii="仿宋" w:hAnsi="仿宋" w:eastAsia="仿宋" w:cs="仿宋"/>
          <w:color w:val="auto"/>
          <w:sz w:val="24"/>
          <w:highlight w:val="none"/>
          <w:lang w:val="en-US" w:eastAsia="zh-CN" w:bidi="ar-SA"/>
        </w:rPr>
        <w:t xml:space="preserve">9</w:t>
      </w:r>
      <w:r>
        <w:rPr>
          <w:rFonts w:hint="eastAsia" w:ascii="仿宋" w:hAnsi="仿宋" w:eastAsia="仿宋" w:cs="仿宋"/>
          <w:color w:val="auto"/>
          <w:sz w:val="24"/>
          <w:highlight w:val="none"/>
          <w:lang w:bidi="ar-SA"/>
        </w:rPr>
        <w:t xml:space="preserve">.2政府采购合同履行中，采购人需追加与合同标的相同的货物、工程或者服务的，在不改变合同其他条款的前提下，可以与中标人签订补充合同，但所补充合同的采购金额不得超过原采购金额的10%。</w:t>
      </w:r>
      <w:r/>
    </w:p>
    <w:p>
      <w:pPr>
        <w:ind w:left="0" w:right="0" w:firstLine="482"/>
        <w:keepLines/>
        <w:keepNext/>
        <w:pageBreakBefore w:val="0"/>
        <w:spacing w:line="440" w:lineRule="exact"/>
        <w:widowControl w:val="off"/>
        <w:rPr>
          <w:rFonts w:hint="eastAsia" w:ascii="仿宋" w:hAnsi="仿宋" w:eastAsia="仿宋" w:cs="仿宋"/>
          <w:bCs/>
          <w:color w:val="000000"/>
          <w:sz w:val="24"/>
          <w:szCs w:val="24"/>
        </w:rPr>
        <w:outlineLvl w:val="3"/>
      </w:pPr>
      <w:r>
        <w:rPr>
          <w:rFonts w:hint="eastAsia" w:ascii="仿宋" w:hAnsi="仿宋" w:eastAsia="仿宋" w:cs="仿宋"/>
          <w:b/>
          <w:bCs w:val="0"/>
          <w:color w:val="000000"/>
          <w:sz w:val="24"/>
          <w:szCs w:val="24"/>
        </w:rPr>
        <w:t xml:space="preserve">33、政府采购履约资金扶持政策</w:t>
      </w:r>
      <w:r/>
    </w:p>
    <w:p>
      <w:pPr>
        <w:ind w:firstLine="480"/>
        <w:spacing w:line="440" w:lineRule="exact"/>
        <w:rPr>
          <w:rFonts w:hint="eastAsia" w:ascii="仿宋" w:hAnsi="仿宋" w:eastAsia="仿宋" w:cs="仿宋"/>
          <w:color w:val="auto"/>
          <w:sz w:val="24"/>
          <w:szCs w:val="24"/>
          <w:highlight w:val="none"/>
        </w:rPr>
      </w:pPr>
      <w:r>
        <w:rPr>
          <w:rFonts w:hint="eastAsia" w:ascii="仿宋" w:hAnsi="仿宋" w:eastAsia="仿宋" w:cs="仿宋"/>
          <w:bCs/>
          <w:color w:val="auto"/>
          <w:sz w:val="24"/>
          <w:szCs w:val="24"/>
          <w:highlight w:val="none"/>
          <w:lang w:val="en-US" w:eastAsia="zh-CN"/>
        </w:rPr>
        <w:t xml:space="preserve">33.1</w:t>
      </w:r>
      <w:r>
        <w:rPr>
          <w:rFonts w:hint="eastAsia" w:ascii="仿宋" w:hAnsi="仿宋" w:eastAsia="仿宋" w:cs="仿宋"/>
          <w:bCs/>
          <w:color w:val="auto"/>
          <w:sz w:val="24"/>
          <w:szCs w:val="24"/>
          <w:highlight w:val="none"/>
          <w:lang w:bidi="ar-SA"/>
        </w:rPr>
        <w:t xml:space="preserve">中标供应商可凭政府采购合同办理融资贷款，详情请见江苏政府采购网“政采贷”专栏。</w:t>
      </w:r>
      <w:r/>
    </w:p>
    <w:p>
      <w:pPr>
        <w:ind w:left="0" w:right="0" w:firstLine="482"/>
        <w:keepLines/>
        <w:keepNext/>
        <w:pageBreakBefore w:val="0"/>
        <w:spacing w:line="440" w:lineRule="exact"/>
        <w:widowControl w:val="off"/>
        <w:rPr>
          <w:rFonts w:hint="eastAsia" w:ascii="仿宋" w:hAnsi="仿宋" w:eastAsia="仿宋" w:cs="仿宋"/>
          <w:b/>
          <w:bCs w:val="0"/>
          <w:color w:val="000000"/>
          <w:sz w:val="24"/>
          <w:szCs w:val="24"/>
          <w:lang w:val="en-US" w:eastAsia="zh-CN"/>
        </w:rPr>
        <w:outlineLvl w:val="3"/>
      </w:pPr>
      <w:r>
        <w:rPr>
          <w:rFonts w:hint="eastAsia" w:ascii="仿宋" w:hAnsi="仿宋" w:eastAsia="仿宋" w:cs="仿宋"/>
          <w:b/>
          <w:bCs w:val="0"/>
          <w:color w:val="000000"/>
          <w:sz w:val="24"/>
          <w:szCs w:val="24"/>
        </w:rPr>
        <w:t xml:space="preserve">34、验收</w:t>
      </w:r>
      <w:r/>
    </w:p>
    <w:p>
      <w:pPr>
        <w:ind w:left="0" w:right="0" w:firstLine="480"/>
        <w:keepLines/>
        <w:keepNext/>
        <w:pageBreakBefore w:val="0"/>
        <w:spacing w:line="440" w:lineRule="exact"/>
        <w:widowControl w:val="off"/>
        <w:rPr>
          <w:rFonts w:hint="eastAsia" w:ascii="仿宋" w:hAnsi="仿宋" w:eastAsia="仿宋" w:cs="仿宋"/>
          <w:bCs/>
          <w:color w:val="000000"/>
          <w:sz w:val="24"/>
          <w:szCs w:val="24"/>
        </w:rPr>
        <w:outlineLvl w:val="3"/>
      </w:pPr>
      <w:r>
        <w:rPr>
          <w:rFonts w:hint="eastAsia" w:ascii="仿宋" w:hAnsi="仿宋" w:eastAsia="仿宋" w:cs="仿宋"/>
          <w:bCs/>
          <w:color w:val="000000"/>
          <w:sz w:val="24"/>
          <w:szCs w:val="24"/>
        </w:rPr>
        <w:t xml:space="preserve">34.1采购人应当根据采购项目的具体情况，自行组织项目验收或者委托采购代理机构验收。大型或者复杂的政府采购项目，应当邀请国家认可的质量检测机构参加验收工作。验收方成员应当在验收书上签字，并承担相应的法律责任。如果发现与合同中要求不符，供应商须承担由此发生的一切损失和费用，并接受相应的处理。</w:t>
      </w:r>
      <w:r/>
    </w:p>
    <w:p>
      <w:pPr>
        <w:ind w:left="0" w:right="0" w:firstLine="480"/>
        <w:keepLines/>
        <w:keepNext/>
        <w:pageBreakBefore w:val="0"/>
        <w:spacing w:line="440" w:lineRule="exact"/>
        <w:widowControl w:val="off"/>
        <w:rPr>
          <w:rFonts w:hint="eastAsia" w:ascii="仿宋" w:hAnsi="仿宋" w:eastAsia="仿宋" w:cs="仿宋"/>
          <w:bCs/>
          <w:color w:val="000000"/>
          <w:sz w:val="24"/>
          <w:szCs w:val="24"/>
        </w:rPr>
        <w:outlineLvl w:val="3"/>
      </w:pPr>
      <w:r>
        <w:rPr>
          <w:rFonts w:hint="eastAsia" w:ascii="仿宋" w:hAnsi="仿宋" w:eastAsia="仿宋" w:cs="仿宋"/>
          <w:bCs/>
          <w:color w:val="000000"/>
          <w:sz w:val="24"/>
          <w:szCs w:val="24"/>
        </w:rPr>
        <w:t xml:space="preserve">34.2采购人可以邀请参加本项目的其他供应商或者第三方机构参与验收。参与验收的供应商或者第三方机构的意见作为验收书的参考资料一并存档。</w:t>
      </w:r>
      <w:r/>
    </w:p>
    <w:p>
      <w:pPr>
        <w:ind w:left="0" w:right="0" w:firstLine="480"/>
        <w:keepLines/>
        <w:keepNext/>
        <w:pageBreakBefore w:val="0"/>
        <w:spacing w:line="440" w:lineRule="exact"/>
        <w:widowControl w:val="off"/>
        <w:rPr>
          <w:rFonts w:hint="eastAsia" w:ascii="仿宋" w:hAnsi="仿宋" w:eastAsia="仿宋" w:cs="仿宋"/>
          <w:bCs/>
          <w:color w:val="000000"/>
          <w:sz w:val="24"/>
          <w:szCs w:val="24"/>
        </w:rPr>
        <w:outlineLvl w:val="3"/>
      </w:pPr>
      <w:r>
        <w:rPr>
          <w:rFonts w:hint="eastAsia" w:ascii="仿宋" w:hAnsi="仿宋" w:eastAsia="仿宋" w:cs="仿宋"/>
          <w:bCs/>
          <w:color w:val="000000"/>
          <w:sz w:val="24"/>
          <w:szCs w:val="24"/>
        </w:rPr>
        <w:t xml:space="preserve">34.3严格按照采购合同开展履约验收。</w:t>
      </w:r>
      <w:r>
        <w:rPr>
          <w:rFonts w:hint="eastAsia" w:ascii="仿宋" w:hAnsi="仿宋" w:eastAsia="仿宋" w:cs="仿宋"/>
          <w:bCs/>
          <w:color w:val="000000"/>
          <w:sz w:val="24"/>
          <w:szCs w:val="24"/>
          <w:lang w:val="en-US" w:eastAsia="zh-CN"/>
        </w:rPr>
        <w:t xml:space="preserve">根据项目需要，如需由</w:t>
      </w:r>
      <w:r>
        <w:rPr>
          <w:rFonts w:hint="eastAsia" w:ascii="仿宋" w:hAnsi="仿宋" w:eastAsia="仿宋" w:cs="仿宋"/>
          <w:bCs/>
          <w:color w:val="000000"/>
          <w:sz w:val="24"/>
          <w:szCs w:val="24"/>
        </w:rPr>
        <w:t xml:space="preserve">采购人成立验收小组，按照采购合同的约定对供应商履约情况进行验收。验收时，按照采购合同的约定对每一项技术、服务、安全标准的履约情况进行确认。验收结束后，应当出具验收书，列明各项标准的验收情况及项目总体评价，由验收双方共同签署。验收结果与采购合同约定的资金支付及履约保证金返还条件挂钩。履约验收的各项资料应当存档备查。</w:t>
      </w:r>
      <w:r/>
    </w:p>
    <w:p>
      <w:pPr>
        <w:ind w:left="0" w:right="0" w:firstLine="480"/>
        <w:keepLines/>
        <w:keepNext/>
        <w:pageBreakBefore w:val="0"/>
        <w:spacing w:line="440" w:lineRule="exact"/>
        <w:widowControl w:val="off"/>
        <w:rPr>
          <w:rFonts w:hint="eastAsia" w:ascii="仿宋" w:hAnsi="仿宋" w:eastAsia="仿宋" w:cs="仿宋"/>
          <w:bCs/>
          <w:color w:val="000000"/>
          <w:sz w:val="24"/>
          <w:szCs w:val="24"/>
        </w:rPr>
        <w:outlineLvl w:val="3"/>
      </w:pPr>
      <w:r>
        <w:rPr>
          <w:rFonts w:hint="eastAsia" w:ascii="仿宋" w:hAnsi="仿宋" w:eastAsia="仿宋" w:cs="仿宋"/>
          <w:bCs/>
          <w:color w:val="000000"/>
          <w:sz w:val="24"/>
          <w:szCs w:val="24"/>
        </w:rPr>
        <w:t xml:space="preserve">34.4验收合格的项目，采购人将根据采购合同的约定及时向供应商支付采购资金、退还履约保证金。验收不合格的项目，采购人将依法及时处理。采购合同的履行、违约责任和解决争议的方式等适用《中华人民共和国民法典》。供应商在履约过程中有政府采购法律法规规定的违法违规情形的，采购人应当及时报告本级财政部门。</w:t>
      </w:r>
      <w:r/>
    </w:p>
    <w:p>
      <w:pPr>
        <w:rPr>
          <w:rFonts w:hint="eastAsia" w:ascii="仿宋" w:hAnsi="仿宋" w:eastAsia="仿宋" w:cs="仿宋"/>
          <w:bCs/>
          <w:color w:val="000000"/>
          <w:sz w:val="24"/>
          <w:szCs w:val="24"/>
        </w:rPr>
      </w:pPr>
      <w:r>
        <w:rPr>
          <w:rFonts w:hint="eastAsia" w:ascii="仿宋" w:hAnsi="仿宋" w:eastAsia="仿宋" w:cs="仿宋"/>
          <w:bCs/>
          <w:color w:val="000000"/>
          <w:sz w:val="24"/>
          <w:szCs w:val="24"/>
        </w:rPr>
        <w:br w:type="page" w:clear="all"/>
      </w:r>
      <w:r/>
    </w:p>
    <w:p>
      <w:pPr>
        <w:pStyle w:val="868"/>
        <w:jc w:val="center"/>
        <w:spacing w:before="200"/>
        <w:rPr>
          <w:rFonts w:hint="eastAsia" w:ascii="仿宋" w:hAnsi="仿宋" w:eastAsia="仿宋" w:cs="仿宋"/>
          <w:color w:val="000000"/>
        </w:rPr>
      </w:pPr>
      <w:r>
        <w:rPr>
          <w:rFonts w:hint="eastAsia" w:ascii="仿宋" w:hAnsi="仿宋" w:eastAsia="仿宋" w:cs="仿宋"/>
          <w:b/>
          <w:color w:val="000000"/>
          <w:sz w:val="44"/>
          <w:szCs w:val="44"/>
        </w:rPr>
        <w:t xml:space="preserve">第三章  资格审查及评标</w:t>
      </w:r>
      <w:bookmarkEnd w:id="64"/>
      <w:r/>
      <w:bookmarkEnd w:id="65"/>
      <w:r>
        <w:rPr>
          <w:rFonts w:hint="eastAsia" w:ascii="仿宋" w:hAnsi="仿宋" w:eastAsia="仿宋" w:cs="仿宋"/>
          <w:b/>
          <w:color w:val="000000"/>
          <w:sz w:val="44"/>
          <w:szCs w:val="44"/>
        </w:rPr>
        <w:t xml:space="preserve">方法</w:t>
      </w:r>
      <w:bookmarkEnd w:id="66"/>
      <w:r/>
      <w:r/>
    </w:p>
    <w:p>
      <w:pPr>
        <w:ind w:firstLine="482"/>
        <w:jc w:val="left"/>
        <w:spacing w:line="480" w:lineRule="exact"/>
        <w:rPr>
          <w:rFonts w:hint="eastAsia" w:ascii="仿宋" w:hAnsi="仿宋" w:eastAsia="仿宋" w:cs="仿宋"/>
          <w:b/>
          <w:bCs/>
          <w:color w:val="000000"/>
          <w:sz w:val="24"/>
        </w:rPr>
      </w:pPr>
      <w:r>
        <w:rPr>
          <w:rFonts w:hint="eastAsia" w:ascii="仿宋" w:hAnsi="仿宋" w:eastAsia="仿宋" w:cs="仿宋"/>
          <w:b/>
          <w:bCs/>
          <w:color w:val="000000"/>
          <w:sz w:val="24"/>
        </w:rPr>
        <w:t xml:space="preserve">一、资格审查</w:t>
      </w:r>
      <w:r/>
    </w:p>
    <w:p>
      <w:pPr>
        <w:ind w:firstLine="480"/>
        <w:jc w:val="left"/>
        <w:spacing w:line="480" w:lineRule="exact"/>
        <w:rPr>
          <w:rFonts w:hint="eastAsia" w:ascii="仿宋" w:hAnsi="仿宋" w:eastAsia="仿宋" w:cs="仿宋"/>
          <w:color w:val="000000"/>
          <w:sz w:val="24"/>
        </w:rPr>
      </w:pPr>
      <w:r>
        <w:rPr>
          <w:rFonts w:hint="eastAsia" w:ascii="仿宋" w:hAnsi="仿宋" w:eastAsia="仿宋" w:cs="仿宋"/>
          <w:color w:val="000000"/>
          <w:sz w:val="24"/>
          <w:szCs w:val="28"/>
        </w:rPr>
        <w:t xml:space="preserve">资格审查人员按照下列指标对各</w:t>
      </w:r>
      <w:r>
        <w:rPr>
          <w:rFonts w:hint="eastAsia" w:ascii="仿宋" w:hAnsi="仿宋" w:eastAsia="仿宋" w:cs="仿宋"/>
          <w:color w:val="000000"/>
          <w:sz w:val="24"/>
          <w:szCs w:val="28"/>
          <w:lang w:eastAsia="zh-CN"/>
        </w:rPr>
        <w:t xml:space="preserve">供应商</w:t>
      </w:r>
      <w:r>
        <w:rPr>
          <w:rFonts w:hint="eastAsia" w:ascii="仿宋" w:hAnsi="仿宋" w:eastAsia="仿宋" w:cs="仿宋"/>
          <w:color w:val="000000"/>
          <w:sz w:val="24"/>
          <w:szCs w:val="28"/>
        </w:rPr>
        <w:t xml:space="preserve">的资格进行审查，未通过审查的为无效标，不参与评标。</w:t>
      </w:r>
      <w:r/>
    </w:p>
    <w:tbl>
      <w:tblPr>
        <w:tblStyle w:val="791"/>
        <w:tblW w:w="8668" w:type="dxa"/>
        <w:tblInd w:w="-7"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4422"/>
        <w:gridCol w:w="4246"/>
      </w:tblGrid>
      <w:tr>
        <w:trPr/>
        <w:tc>
          <w:tcPr>
            <w:tcBorders>
              <w:top w:val="single" w:color="000000" w:sz="2" w:space="0"/>
              <w:left w:val="single" w:color="000000" w:sz="2" w:space="0"/>
              <w:bottom w:val="single" w:color="000000" w:sz="2" w:space="0"/>
              <w:right w:val="single" w:color="000000" w:sz="2" w:space="0"/>
            </w:tcBorders>
            <w:tcW w:w="4422" w:type="dxa"/>
            <w:vAlign w:val="center"/>
            <w:textDirection w:val="lrTb"/>
            <w:noWrap w:val="false"/>
          </w:tcPr>
          <w:p>
            <w:pPr>
              <w:jc w:val="center"/>
              <w:spacing w:line="480" w:lineRule="exact"/>
              <w:rPr>
                <w:rFonts w:hint="eastAsia" w:ascii="仿宋" w:hAnsi="仿宋" w:eastAsia="仿宋" w:cs="仿宋"/>
                <w:color w:val="000000"/>
              </w:rPr>
            </w:pPr>
            <w:r>
              <w:rPr>
                <w:rFonts w:hint="eastAsia" w:ascii="仿宋" w:hAnsi="仿宋" w:eastAsia="仿宋" w:cs="仿宋"/>
                <w:color w:val="000000"/>
              </w:rPr>
              <w:t xml:space="preserve">资格审查因素</w:t>
            </w:r>
            <w:r/>
          </w:p>
        </w:tc>
        <w:tc>
          <w:tcPr>
            <w:tcBorders>
              <w:top w:val="single" w:color="000000" w:sz="2" w:space="0"/>
              <w:left w:val="single" w:color="000000" w:sz="2" w:space="0"/>
              <w:bottom w:val="single" w:color="000000" w:sz="2" w:space="0"/>
              <w:right w:val="single" w:color="000000" w:sz="2" w:space="0"/>
            </w:tcBorders>
            <w:tcW w:w="4246" w:type="dxa"/>
            <w:vAlign w:val="center"/>
            <w:textDirection w:val="lrTb"/>
            <w:noWrap w:val="false"/>
          </w:tcPr>
          <w:p>
            <w:pPr>
              <w:jc w:val="center"/>
              <w:spacing w:line="480" w:lineRule="exact"/>
              <w:rPr>
                <w:rFonts w:hint="eastAsia" w:ascii="仿宋" w:hAnsi="仿宋" w:eastAsia="仿宋" w:cs="仿宋"/>
                <w:color w:val="000000"/>
              </w:rPr>
            </w:pPr>
            <w:r>
              <w:rPr>
                <w:rFonts w:hint="eastAsia" w:ascii="仿宋" w:hAnsi="仿宋" w:eastAsia="仿宋" w:cs="仿宋"/>
                <w:color w:val="000000"/>
              </w:rPr>
              <w:t xml:space="preserve">审查标准</w:t>
            </w:r>
            <w:r/>
          </w:p>
        </w:tc>
      </w:tr>
      <w:tr>
        <w:trPr/>
        <w:tc>
          <w:tcPr>
            <w:tcBorders>
              <w:top w:val="single" w:color="000000" w:sz="2" w:space="0"/>
              <w:left w:val="single" w:color="000000" w:sz="2" w:space="0"/>
              <w:bottom w:val="single" w:color="000000" w:sz="2" w:space="0"/>
              <w:right w:val="single" w:color="000000" w:sz="2" w:space="0"/>
            </w:tcBorders>
            <w:tcW w:w="4422" w:type="dxa"/>
            <w:vAlign w:val="center"/>
            <w:textDirection w:val="lrTb"/>
            <w:noWrap w:val="false"/>
          </w:tcPr>
          <w:p>
            <w:pPr>
              <w:jc w:val="center"/>
              <w:spacing w:line="480" w:lineRule="exact"/>
              <w:rPr>
                <w:rFonts w:hint="eastAsia" w:ascii="仿宋" w:hAnsi="仿宋" w:eastAsia="仿宋" w:cs="仿宋"/>
                <w:color w:val="000000"/>
              </w:rPr>
            </w:pPr>
            <w:r>
              <w:rPr>
                <w:rFonts w:hint="eastAsia" w:ascii="仿宋" w:hAnsi="仿宋" w:eastAsia="仿宋" w:cs="仿宋"/>
                <w:color w:val="000000"/>
              </w:rPr>
              <w:t xml:space="preserve">投标函</w:t>
            </w:r>
            <w:r/>
          </w:p>
        </w:tc>
        <w:tc>
          <w:tcPr>
            <w:tcBorders>
              <w:top w:val="single" w:color="000000" w:sz="2" w:space="0"/>
              <w:left w:val="single" w:color="000000" w:sz="2" w:space="0"/>
              <w:bottom w:val="single" w:color="000000" w:sz="2" w:space="0"/>
              <w:right w:val="single" w:color="000000" w:sz="2" w:space="0"/>
            </w:tcBorders>
            <w:tcW w:w="4246" w:type="dxa"/>
            <w:vAlign w:val="center"/>
            <w:textDirection w:val="lrTb"/>
            <w:noWrap w:val="false"/>
          </w:tcPr>
          <w:p>
            <w:pPr>
              <w:jc w:val="center"/>
              <w:spacing w:line="480" w:lineRule="exact"/>
              <w:rPr>
                <w:rFonts w:hint="eastAsia" w:ascii="仿宋" w:hAnsi="仿宋" w:eastAsia="仿宋" w:cs="仿宋"/>
                <w:color w:val="000000"/>
              </w:rPr>
            </w:pPr>
            <w:r>
              <w:rPr>
                <w:rFonts w:hint="eastAsia" w:ascii="仿宋" w:hAnsi="仿宋" w:eastAsia="仿宋" w:cs="仿宋"/>
                <w:color w:val="000000"/>
              </w:rPr>
              <w:t xml:space="preserve">符合</w:t>
            </w:r>
            <w:r>
              <w:rPr>
                <w:rFonts w:hint="eastAsia" w:ascii="仿宋" w:hAnsi="仿宋" w:eastAsia="仿宋" w:cs="仿宋"/>
                <w:color w:val="000000"/>
                <w:rtl w:val="0"/>
                <w:lang w:val="en-US" w:eastAsia="zh-CN"/>
              </w:rPr>
              <w:t xml:space="preserve">磋商文件</w:t>
            </w:r>
            <w:r>
              <w:rPr>
                <w:rFonts w:hint="eastAsia" w:ascii="仿宋" w:hAnsi="仿宋" w:eastAsia="仿宋" w:cs="仿宋"/>
                <w:color w:val="000000"/>
              </w:rPr>
              <w:t xml:space="preserve">要求</w:t>
            </w:r>
            <w:r/>
          </w:p>
        </w:tc>
      </w:tr>
      <w:tr>
        <w:trPr/>
        <w:tc>
          <w:tcPr>
            <w:tcBorders>
              <w:top w:val="single" w:color="000000" w:sz="2" w:space="0"/>
              <w:left w:val="single" w:color="000000" w:sz="2" w:space="0"/>
              <w:bottom w:val="single" w:color="000000" w:sz="2" w:space="0"/>
              <w:right w:val="single" w:color="000000" w:sz="2" w:space="0"/>
            </w:tcBorders>
            <w:tcW w:w="4422" w:type="dxa"/>
            <w:vAlign w:val="center"/>
            <w:textDirection w:val="lrTb"/>
            <w:noWrap w:val="false"/>
          </w:tcPr>
          <w:p>
            <w:pPr>
              <w:jc w:val="center"/>
              <w:spacing w:line="480" w:lineRule="exact"/>
              <w:rPr>
                <w:rFonts w:hint="eastAsia" w:ascii="仿宋" w:hAnsi="仿宋" w:eastAsia="仿宋" w:cs="仿宋"/>
                <w:color w:val="000000"/>
              </w:rPr>
            </w:pPr>
            <w:r>
              <w:rPr>
                <w:rFonts w:hint="eastAsia" w:ascii="仿宋" w:hAnsi="仿宋" w:eastAsia="仿宋" w:cs="仿宋"/>
                <w:color w:val="000000"/>
              </w:rPr>
              <w:t xml:space="preserve">信用信息</w:t>
            </w:r>
            <w:r/>
          </w:p>
        </w:tc>
        <w:tc>
          <w:tcPr>
            <w:tcBorders>
              <w:top w:val="single" w:color="000000" w:sz="2" w:space="0"/>
              <w:left w:val="single" w:color="000000" w:sz="2" w:space="0"/>
              <w:bottom w:val="single" w:color="000000" w:sz="2" w:space="0"/>
              <w:right w:val="single" w:color="000000" w:sz="2" w:space="0"/>
            </w:tcBorders>
            <w:tcW w:w="4246" w:type="dxa"/>
            <w:vAlign w:val="center"/>
            <w:textDirection w:val="lrTb"/>
            <w:noWrap w:val="false"/>
          </w:tcPr>
          <w:p>
            <w:pPr>
              <w:jc w:val="center"/>
              <w:spacing w:line="480" w:lineRule="exact"/>
              <w:rPr>
                <w:rFonts w:hint="eastAsia" w:ascii="仿宋" w:hAnsi="仿宋" w:eastAsia="仿宋" w:cs="仿宋"/>
                <w:color w:val="000000"/>
              </w:rPr>
            </w:pPr>
            <w:r>
              <w:rPr>
                <w:rFonts w:hint="eastAsia" w:ascii="仿宋" w:hAnsi="仿宋" w:eastAsia="仿宋" w:cs="仿宋"/>
                <w:color w:val="000000"/>
              </w:rPr>
              <w:t xml:space="preserve">符合</w:t>
            </w:r>
            <w:r>
              <w:rPr>
                <w:rFonts w:hint="eastAsia" w:ascii="仿宋" w:hAnsi="仿宋" w:eastAsia="仿宋" w:cs="仿宋"/>
                <w:color w:val="000000"/>
                <w:rtl w:val="0"/>
                <w:lang w:val="en-US" w:eastAsia="zh-CN"/>
              </w:rPr>
              <w:t xml:space="preserve">磋商文件</w:t>
            </w:r>
            <w:r>
              <w:rPr>
                <w:rFonts w:hint="eastAsia" w:ascii="仿宋" w:hAnsi="仿宋" w:eastAsia="仿宋" w:cs="仿宋"/>
                <w:color w:val="000000"/>
              </w:rPr>
              <w:t xml:space="preserve">要求</w:t>
            </w:r>
            <w:r/>
          </w:p>
        </w:tc>
      </w:tr>
      <w:tr>
        <w:trPr/>
        <w:tc>
          <w:tcPr>
            <w:tcBorders>
              <w:top w:val="single" w:color="000000" w:sz="2" w:space="0"/>
              <w:left w:val="single" w:color="000000" w:sz="2" w:space="0"/>
              <w:bottom w:val="single" w:color="000000" w:sz="2" w:space="0"/>
              <w:right w:val="single" w:color="000000" w:sz="2" w:space="0"/>
            </w:tcBorders>
            <w:tcW w:w="4422" w:type="dxa"/>
            <w:vAlign w:val="center"/>
            <w:textDirection w:val="lrTb"/>
            <w:noWrap w:val="false"/>
          </w:tcPr>
          <w:p>
            <w:pPr>
              <w:jc w:val="center"/>
              <w:spacing w:line="480" w:lineRule="exact"/>
              <w:rPr>
                <w:rFonts w:hint="eastAsia" w:ascii="仿宋" w:hAnsi="仿宋" w:eastAsia="仿宋" w:cs="仿宋"/>
                <w:color w:val="000000"/>
              </w:rPr>
            </w:pPr>
            <w:r>
              <w:rPr>
                <w:rFonts w:hint="eastAsia" w:ascii="仿宋" w:hAnsi="仿宋" w:eastAsia="仿宋" w:cs="仿宋"/>
                <w:color w:val="000000"/>
              </w:rPr>
              <w:t xml:space="preserve">供应商特定资质</w:t>
            </w:r>
            <w:r/>
          </w:p>
        </w:tc>
        <w:tc>
          <w:tcPr>
            <w:tcBorders>
              <w:top w:val="single" w:color="000000" w:sz="2" w:space="0"/>
              <w:left w:val="single" w:color="000000" w:sz="2" w:space="0"/>
              <w:bottom w:val="single" w:color="000000" w:sz="2" w:space="0"/>
              <w:right w:val="single" w:color="000000" w:sz="2" w:space="0"/>
            </w:tcBorders>
            <w:tcW w:w="4246" w:type="dxa"/>
            <w:vAlign w:val="center"/>
            <w:textDirection w:val="lrTb"/>
            <w:noWrap w:val="false"/>
          </w:tcPr>
          <w:p>
            <w:pPr>
              <w:jc w:val="center"/>
              <w:spacing w:line="480" w:lineRule="exact"/>
              <w:rPr>
                <w:rFonts w:hint="eastAsia" w:ascii="仿宋" w:hAnsi="仿宋" w:eastAsia="仿宋" w:cs="仿宋"/>
                <w:color w:val="000000"/>
              </w:rPr>
            </w:pPr>
            <w:r>
              <w:rPr>
                <w:rFonts w:hint="eastAsia" w:ascii="仿宋" w:hAnsi="仿宋" w:eastAsia="仿宋" w:cs="仿宋"/>
                <w:color w:val="000000"/>
              </w:rPr>
              <w:t xml:space="preserve">符合</w:t>
            </w:r>
            <w:r>
              <w:rPr>
                <w:rFonts w:hint="eastAsia" w:ascii="仿宋" w:hAnsi="仿宋" w:eastAsia="仿宋" w:cs="仿宋"/>
                <w:color w:val="000000"/>
                <w:rtl w:val="0"/>
                <w:lang w:val="en-US" w:eastAsia="zh-CN"/>
              </w:rPr>
              <w:t xml:space="preserve">磋商文件</w:t>
            </w:r>
            <w:r>
              <w:rPr>
                <w:rFonts w:hint="eastAsia" w:ascii="仿宋" w:hAnsi="仿宋" w:eastAsia="仿宋" w:cs="仿宋"/>
                <w:color w:val="000000"/>
              </w:rPr>
              <w:t xml:space="preserve">要求</w:t>
            </w:r>
            <w:r/>
          </w:p>
        </w:tc>
      </w:tr>
      <w:tr>
        <w:trPr/>
        <w:tc>
          <w:tcPr>
            <w:shd w:val="clear" w:color="auto" w:fill="auto"/>
            <w:tcBorders>
              <w:top w:val="single" w:color="000000" w:sz="2" w:space="0"/>
              <w:left w:val="single" w:color="000000" w:sz="2" w:space="0"/>
              <w:bottom w:val="single" w:color="000000" w:sz="2" w:space="0"/>
              <w:right w:val="single" w:color="000000" w:sz="2" w:space="0"/>
            </w:tcBorders>
            <w:tcW w:w="4422" w:type="dxa"/>
            <w:vAlign w:val="center"/>
            <w:textDirection w:val="lrTb"/>
            <w:noWrap w:val="false"/>
          </w:tcPr>
          <w:p>
            <w:pPr>
              <w:jc w:val="center"/>
              <w:spacing w:line="480" w:lineRule="exact"/>
              <w:rPr>
                <w:rFonts w:hint="eastAsia" w:ascii="仿宋" w:hAnsi="仿宋" w:eastAsia="仿宋" w:cs="仿宋"/>
                <w:color w:val="000000"/>
                <w:lang w:val="en-US" w:eastAsia="zh-CN"/>
              </w:rPr>
            </w:pPr>
            <w:r>
              <w:rPr>
                <w:rFonts w:hint="eastAsia" w:ascii="仿宋" w:hAnsi="仿宋" w:eastAsia="仿宋" w:cs="仿宋"/>
                <w:color w:val="000000"/>
                <w:lang w:val="en-US" w:eastAsia="zh-CN"/>
              </w:rPr>
              <w:t xml:space="preserve">落实政府采购政策需满足的资格要求</w:t>
            </w:r>
            <w:r/>
          </w:p>
        </w:tc>
        <w:tc>
          <w:tcPr>
            <w:shd w:val="clear" w:color="auto" w:fill="auto"/>
            <w:tcBorders>
              <w:top w:val="single" w:color="000000" w:sz="2" w:space="0"/>
              <w:left w:val="single" w:color="000000" w:sz="2" w:space="0"/>
              <w:bottom w:val="single" w:color="000000" w:sz="2" w:space="0"/>
              <w:right w:val="single" w:color="000000" w:sz="2" w:space="0"/>
            </w:tcBorders>
            <w:tcW w:w="4246" w:type="dxa"/>
            <w:vAlign w:val="center"/>
            <w:textDirection w:val="lrTb"/>
            <w:noWrap w:val="false"/>
          </w:tcPr>
          <w:p>
            <w:pPr>
              <w:jc w:val="center"/>
              <w:spacing w:line="480" w:lineRule="exact"/>
              <w:rPr>
                <w:rFonts w:hint="eastAsia" w:ascii="仿宋" w:hAnsi="仿宋" w:eastAsia="仿宋" w:cs="仿宋"/>
                <w:color w:val="000000"/>
                <w:lang w:val="en-US" w:eastAsia="zh-CN"/>
              </w:rPr>
            </w:pPr>
            <w:r>
              <w:rPr>
                <w:rFonts w:hint="eastAsia" w:ascii="仿宋" w:hAnsi="仿宋" w:eastAsia="仿宋" w:cs="仿宋"/>
                <w:color w:val="000000"/>
              </w:rPr>
              <w:t xml:space="preserve">符合</w:t>
            </w:r>
            <w:r>
              <w:rPr>
                <w:rFonts w:hint="eastAsia" w:ascii="仿宋" w:hAnsi="仿宋" w:eastAsia="仿宋" w:cs="仿宋"/>
                <w:color w:val="000000"/>
                <w:rtl w:val="0"/>
                <w:lang w:val="en-US" w:eastAsia="zh-CN"/>
              </w:rPr>
              <w:t xml:space="preserve">磋商文件</w:t>
            </w:r>
            <w:r>
              <w:rPr>
                <w:rFonts w:hint="eastAsia" w:ascii="仿宋" w:hAnsi="仿宋" w:eastAsia="仿宋" w:cs="仿宋"/>
                <w:color w:val="000000"/>
              </w:rPr>
              <w:t xml:space="preserve">要求</w:t>
            </w:r>
            <w:r/>
          </w:p>
        </w:tc>
      </w:tr>
      <w:tr>
        <w:trPr/>
        <w:tc>
          <w:tcPr>
            <w:shd w:val="clear" w:color="auto" w:fill="auto"/>
            <w:tcBorders>
              <w:top w:val="single" w:color="000000" w:sz="2" w:space="0"/>
              <w:left w:val="single" w:color="000000" w:sz="2" w:space="0"/>
              <w:bottom w:val="single" w:color="000000" w:sz="2" w:space="0"/>
              <w:right w:val="single" w:color="000000" w:sz="2" w:space="0"/>
            </w:tcBorders>
            <w:tcW w:w="4422" w:type="dxa"/>
            <w:vAlign w:val="center"/>
            <w:textDirection w:val="lrTb"/>
            <w:noWrap w:val="false"/>
          </w:tcPr>
          <w:p>
            <w:pPr>
              <w:jc w:val="center"/>
              <w:spacing w:line="480" w:lineRule="exact"/>
              <w:rPr>
                <w:rFonts w:hint="eastAsia" w:ascii="仿宋" w:hAnsi="仿宋" w:eastAsia="仿宋" w:cs="仿宋"/>
                <w:color w:val="000000"/>
              </w:rPr>
            </w:pPr>
            <w:r>
              <w:rPr>
                <w:rFonts w:hint="eastAsia" w:ascii="仿宋" w:hAnsi="仿宋" w:eastAsia="仿宋" w:cs="仿宋"/>
                <w:color w:val="000000"/>
              </w:rPr>
              <w:t xml:space="preserve">联合体投标</w:t>
            </w:r>
            <w:r/>
          </w:p>
        </w:tc>
        <w:tc>
          <w:tcPr>
            <w:shd w:val="clear" w:color="auto" w:fill="auto"/>
            <w:tcBorders>
              <w:top w:val="single" w:color="000000" w:sz="2" w:space="0"/>
              <w:left w:val="single" w:color="000000" w:sz="2" w:space="0"/>
              <w:bottom w:val="single" w:color="000000" w:sz="2" w:space="0"/>
              <w:right w:val="single" w:color="000000" w:sz="2" w:space="0"/>
            </w:tcBorders>
            <w:tcW w:w="4246" w:type="dxa"/>
            <w:vAlign w:val="center"/>
            <w:textDirection w:val="lrTb"/>
            <w:noWrap w:val="false"/>
          </w:tcPr>
          <w:p>
            <w:pPr>
              <w:jc w:val="center"/>
              <w:spacing w:line="480" w:lineRule="exact"/>
              <w:rPr>
                <w:rFonts w:hint="eastAsia" w:ascii="仿宋" w:hAnsi="仿宋" w:eastAsia="仿宋" w:cs="仿宋"/>
                <w:color w:val="000000"/>
              </w:rPr>
            </w:pPr>
            <w:r>
              <w:rPr>
                <w:rFonts w:hint="eastAsia" w:ascii="仿宋" w:hAnsi="仿宋" w:eastAsia="仿宋" w:cs="仿宋"/>
                <w:color w:val="000000"/>
              </w:rPr>
              <w:t xml:space="preserve">本项目接受联合体投标</w:t>
            </w:r>
            <w:r/>
          </w:p>
        </w:tc>
      </w:tr>
      <w:tr>
        <w:trPr>
          <w:trHeight w:val="295"/>
        </w:trPr>
        <w:tc>
          <w:tcPr>
            <w:shd w:val="clear" w:color="auto" w:fill="auto"/>
            <w:tcBorders>
              <w:top w:val="single" w:color="000000" w:sz="2" w:space="0"/>
              <w:left w:val="single" w:color="000000" w:sz="2" w:space="0"/>
              <w:bottom w:val="single" w:color="000000" w:sz="2" w:space="0"/>
              <w:right w:val="single" w:color="000000" w:sz="2" w:space="0"/>
            </w:tcBorders>
            <w:tcW w:w="4422" w:type="dxa"/>
            <w:vAlign w:val="center"/>
            <w:textDirection w:val="lrTb"/>
            <w:noWrap w:val="false"/>
          </w:tcPr>
          <w:p>
            <w:pPr>
              <w:jc w:val="center"/>
              <w:spacing w:line="480" w:lineRule="exact"/>
              <w:rPr>
                <w:rFonts w:hint="eastAsia" w:ascii="仿宋" w:hAnsi="仿宋" w:eastAsia="仿宋" w:cs="仿宋"/>
                <w:color w:val="000000"/>
                <w:lang w:val="en-US" w:eastAsia="zh-CN"/>
              </w:rPr>
            </w:pPr>
            <w:r>
              <w:rPr>
                <w:rFonts w:hint="eastAsia" w:ascii="仿宋" w:hAnsi="仿宋" w:eastAsia="仿宋" w:cs="仿宋"/>
                <w:color w:val="000000"/>
              </w:rPr>
              <w:t xml:space="preserve">其他</w:t>
            </w:r>
            <w:r/>
          </w:p>
        </w:tc>
        <w:tc>
          <w:tcPr>
            <w:shd w:val="clear" w:color="auto" w:fill="auto"/>
            <w:tcBorders>
              <w:top w:val="single" w:color="000000" w:sz="2" w:space="0"/>
              <w:left w:val="single" w:color="000000" w:sz="2" w:space="0"/>
              <w:bottom w:val="single" w:color="000000" w:sz="2" w:space="0"/>
              <w:right w:val="single" w:color="000000" w:sz="2" w:space="0"/>
            </w:tcBorders>
            <w:tcW w:w="4246" w:type="dxa"/>
            <w:vAlign w:val="center"/>
            <w:textDirection w:val="lrTb"/>
            <w:noWrap w:val="false"/>
          </w:tcPr>
          <w:p>
            <w:pPr>
              <w:jc w:val="center"/>
              <w:spacing w:line="480" w:lineRule="exact"/>
              <w:rPr>
                <w:rFonts w:hint="eastAsia" w:ascii="仿宋" w:hAnsi="仿宋" w:eastAsia="仿宋" w:cs="仿宋"/>
                <w:color w:val="000000"/>
                <w:lang w:val="en-US" w:eastAsia="zh-CN"/>
              </w:rPr>
            </w:pPr>
            <w:r>
              <w:rPr>
                <w:rFonts w:hint="eastAsia" w:ascii="仿宋" w:hAnsi="仿宋" w:eastAsia="仿宋" w:cs="仿宋"/>
                <w:color w:val="000000"/>
              </w:rPr>
              <w:t xml:space="preserve">符合</w:t>
            </w:r>
            <w:r>
              <w:rPr>
                <w:rFonts w:hint="eastAsia" w:ascii="仿宋" w:hAnsi="仿宋" w:eastAsia="仿宋" w:cs="仿宋"/>
                <w:color w:val="000000"/>
                <w:rtl w:val="0"/>
                <w:lang w:val="en-US" w:eastAsia="zh-CN"/>
              </w:rPr>
              <w:t xml:space="preserve">磋商文件</w:t>
            </w:r>
            <w:r>
              <w:rPr>
                <w:rFonts w:hint="eastAsia" w:ascii="仿宋" w:hAnsi="仿宋" w:eastAsia="仿宋" w:cs="仿宋"/>
                <w:color w:val="000000"/>
              </w:rPr>
              <w:t xml:space="preserve">要求</w:t>
            </w:r>
            <w:r/>
          </w:p>
        </w:tc>
      </w:tr>
    </w:tbl>
    <w:p>
      <w:pPr>
        <w:ind w:firstLine="482"/>
        <w:jc w:val="left"/>
        <w:spacing w:line="480" w:lineRule="exact"/>
        <w:rPr>
          <w:rFonts w:hint="eastAsia" w:ascii="仿宋" w:hAnsi="仿宋" w:eastAsia="仿宋" w:cs="仿宋"/>
          <w:b/>
          <w:bCs/>
          <w:color w:val="000000"/>
          <w:sz w:val="24"/>
        </w:rPr>
      </w:pPr>
      <w:r>
        <w:rPr>
          <w:rFonts w:hint="eastAsia" w:ascii="仿宋" w:hAnsi="仿宋" w:eastAsia="仿宋" w:cs="仿宋"/>
          <w:b/>
          <w:bCs/>
          <w:color w:val="000000"/>
          <w:sz w:val="24"/>
        </w:rPr>
        <w:t xml:space="preserve">二、符合性审查</w:t>
      </w:r>
      <w:r/>
    </w:p>
    <w:p>
      <w:pPr>
        <w:ind w:firstLine="480"/>
        <w:jc w:val="left"/>
        <w:spacing w:line="480" w:lineRule="exact"/>
        <w:rPr>
          <w:rFonts w:hint="eastAsia" w:ascii="仿宋" w:hAnsi="仿宋" w:eastAsia="仿宋" w:cs="仿宋"/>
          <w:color w:val="000000"/>
          <w:sz w:val="24"/>
        </w:rPr>
      </w:pPr>
      <w:r>
        <w:rPr>
          <w:rFonts w:hint="eastAsia" w:ascii="仿宋" w:hAnsi="仿宋" w:eastAsia="仿宋" w:cs="仿宋"/>
          <w:color w:val="000000"/>
          <w:sz w:val="24"/>
          <w:szCs w:val="28"/>
        </w:rPr>
        <w:t xml:space="preserve">评标委员会对符合资格的</w:t>
      </w:r>
      <w:r>
        <w:rPr>
          <w:rFonts w:hint="eastAsia" w:ascii="仿宋" w:hAnsi="仿宋" w:eastAsia="仿宋" w:cs="仿宋"/>
          <w:color w:val="000000"/>
          <w:sz w:val="24"/>
          <w:szCs w:val="28"/>
          <w:lang w:eastAsia="zh-CN"/>
        </w:rPr>
        <w:t xml:space="preserve">供应商</w:t>
      </w:r>
      <w:r>
        <w:rPr>
          <w:rFonts w:hint="eastAsia" w:ascii="仿宋" w:hAnsi="仿宋" w:eastAsia="仿宋" w:cs="仿宋"/>
          <w:color w:val="000000"/>
          <w:sz w:val="24"/>
          <w:szCs w:val="28"/>
        </w:rPr>
        <w:t xml:space="preserve">的</w:t>
      </w:r>
      <w:r>
        <w:rPr>
          <w:rFonts w:hint="eastAsia" w:ascii="仿宋" w:hAnsi="仿宋" w:eastAsia="仿宋" w:cs="仿宋"/>
          <w:color w:val="000000"/>
          <w:sz w:val="24"/>
          <w:szCs w:val="28"/>
          <w:lang w:eastAsia="zh-CN"/>
        </w:rPr>
        <w:t xml:space="preserve">响应文件</w:t>
      </w:r>
      <w:r>
        <w:rPr>
          <w:rFonts w:hint="eastAsia" w:ascii="仿宋" w:hAnsi="仿宋" w:eastAsia="仿宋" w:cs="仿宋"/>
          <w:color w:val="000000"/>
          <w:sz w:val="24"/>
          <w:szCs w:val="28"/>
        </w:rPr>
        <w:t xml:space="preserve">进行符合性审查，未通过审查的为无效标，不再参与评审。</w:t>
      </w:r>
      <w:r/>
    </w:p>
    <w:tbl>
      <w:tblPr>
        <w:tblStyle w:val="791"/>
        <w:tblW w:w="8668" w:type="dxa"/>
        <w:tblInd w:w="-7"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4364"/>
        <w:gridCol w:w="4304"/>
      </w:tblGrid>
      <w:tr>
        <w:trPr/>
        <w:tc>
          <w:tcPr>
            <w:tcBorders>
              <w:top w:val="single" w:color="000000" w:sz="2" w:space="0"/>
              <w:left w:val="single" w:color="000000" w:sz="2" w:space="0"/>
              <w:bottom w:val="single" w:color="000000" w:sz="2" w:space="0"/>
              <w:right w:val="single" w:color="000000" w:sz="2" w:space="0"/>
            </w:tcBorders>
            <w:tcW w:w="4364" w:type="dxa"/>
            <w:vAlign w:val="center"/>
            <w:textDirection w:val="lrTb"/>
            <w:noWrap w:val="false"/>
          </w:tcPr>
          <w:p>
            <w:pPr>
              <w:jc w:val="center"/>
              <w:spacing w:line="480" w:lineRule="exact"/>
              <w:rPr>
                <w:rFonts w:hint="eastAsia" w:ascii="仿宋" w:hAnsi="仿宋" w:eastAsia="仿宋" w:cs="仿宋"/>
                <w:color w:val="000000"/>
              </w:rPr>
            </w:pPr>
            <w:r>
              <w:rPr>
                <w:rFonts w:hint="eastAsia" w:ascii="仿宋" w:hAnsi="仿宋" w:eastAsia="仿宋" w:cs="仿宋"/>
                <w:color w:val="000000"/>
              </w:rPr>
              <w:t xml:space="preserve">符合性审查因素</w:t>
            </w:r>
            <w:r/>
          </w:p>
        </w:tc>
        <w:tc>
          <w:tcPr>
            <w:tcBorders>
              <w:top w:val="single" w:color="000000" w:sz="2" w:space="0"/>
              <w:left w:val="single" w:color="000000" w:sz="2" w:space="0"/>
              <w:bottom w:val="single" w:color="000000" w:sz="2" w:space="0"/>
              <w:right w:val="single" w:color="000000" w:sz="2" w:space="0"/>
            </w:tcBorders>
            <w:tcW w:w="4304" w:type="dxa"/>
            <w:vAlign w:val="center"/>
            <w:textDirection w:val="lrTb"/>
            <w:noWrap w:val="false"/>
          </w:tcPr>
          <w:p>
            <w:pPr>
              <w:jc w:val="center"/>
              <w:spacing w:line="480" w:lineRule="exact"/>
              <w:rPr>
                <w:rFonts w:hint="eastAsia" w:ascii="仿宋" w:hAnsi="仿宋" w:eastAsia="仿宋" w:cs="仿宋"/>
                <w:color w:val="000000"/>
              </w:rPr>
            </w:pPr>
            <w:r>
              <w:rPr>
                <w:rFonts w:hint="eastAsia" w:ascii="仿宋" w:hAnsi="仿宋" w:eastAsia="仿宋" w:cs="仿宋"/>
                <w:color w:val="000000"/>
              </w:rPr>
              <w:t xml:space="preserve">审查标准</w:t>
            </w:r>
            <w:r/>
          </w:p>
        </w:tc>
      </w:tr>
      <w:tr>
        <w:trPr/>
        <w:tc>
          <w:tcPr>
            <w:tcBorders>
              <w:top w:val="single" w:color="000000" w:sz="2" w:space="0"/>
              <w:left w:val="single" w:color="000000" w:sz="2" w:space="0"/>
              <w:bottom w:val="single" w:color="000000" w:sz="2" w:space="0"/>
              <w:right w:val="single" w:color="000000" w:sz="2" w:space="0"/>
            </w:tcBorders>
            <w:tcW w:w="4364" w:type="dxa"/>
            <w:vAlign w:val="center"/>
            <w:textDirection w:val="lrTb"/>
            <w:noWrap w:val="false"/>
          </w:tcPr>
          <w:p>
            <w:pPr>
              <w:jc w:val="center"/>
              <w:spacing w:line="480" w:lineRule="exact"/>
              <w:rPr>
                <w:rFonts w:hint="eastAsia" w:ascii="仿宋" w:hAnsi="仿宋" w:eastAsia="仿宋" w:cs="仿宋"/>
                <w:color w:val="000000"/>
              </w:rPr>
            </w:pPr>
            <w:r>
              <w:rPr>
                <w:rFonts w:hint="eastAsia" w:ascii="仿宋" w:hAnsi="仿宋" w:eastAsia="仿宋" w:cs="仿宋"/>
                <w:color w:val="000000"/>
              </w:rPr>
              <w:t xml:space="preserve">开标一览表及报价</w:t>
            </w:r>
            <w:r/>
          </w:p>
        </w:tc>
        <w:tc>
          <w:tcPr>
            <w:tcBorders>
              <w:top w:val="single" w:color="000000" w:sz="2" w:space="0"/>
              <w:left w:val="single" w:color="000000" w:sz="2" w:space="0"/>
              <w:bottom w:val="single" w:color="000000" w:sz="2" w:space="0"/>
              <w:right w:val="single" w:color="000000" w:sz="2" w:space="0"/>
            </w:tcBorders>
            <w:tcW w:w="4304" w:type="dxa"/>
            <w:vAlign w:val="center"/>
            <w:textDirection w:val="lrTb"/>
            <w:noWrap w:val="false"/>
          </w:tcPr>
          <w:p>
            <w:pPr>
              <w:jc w:val="center"/>
              <w:spacing w:line="480" w:lineRule="exact"/>
              <w:rPr>
                <w:rFonts w:hint="eastAsia" w:ascii="仿宋" w:hAnsi="仿宋" w:eastAsia="仿宋" w:cs="仿宋"/>
                <w:color w:val="000000"/>
              </w:rPr>
            </w:pPr>
            <w:r>
              <w:rPr>
                <w:rFonts w:hint="eastAsia" w:ascii="仿宋" w:hAnsi="仿宋" w:eastAsia="仿宋" w:cs="仿宋"/>
                <w:color w:val="000000"/>
              </w:rPr>
              <w:t xml:space="preserve">符合</w:t>
            </w:r>
            <w:r>
              <w:rPr>
                <w:rFonts w:hint="eastAsia" w:ascii="仿宋" w:hAnsi="仿宋" w:eastAsia="仿宋" w:cs="仿宋"/>
                <w:color w:val="000000"/>
                <w:rtl w:val="0"/>
                <w:lang w:val="en-US" w:eastAsia="zh-CN"/>
              </w:rPr>
              <w:t xml:space="preserve">磋商文件</w:t>
            </w:r>
            <w:r>
              <w:rPr>
                <w:rFonts w:hint="eastAsia" w:ascii="仿宋" w:hAnsi="仿宋" w:eastAsia="仿宋" w:cs="仿宋"/>
                <w:color w:val="000000"/>
              </w:rPr>
              <w:t xml:space="preserve">要求</w:t>
            </w:r>
            <w:r/>
          </w:p>
        </w:tc>
      </w:tr>
      <w:tr>
        <w:trPr>
          <w:trHeight w:val="461"/>
        </w:trPr>
        <w:tc>
          <w:tcPr>
            <w:tcBorders>
              <w:top w:val="single" w:color="000000" w:sz="2" w:space="0"/>
              <w:left w:val="single" w:color="000000" w:sz="2" w:space="0"/>
              <w:bottom w:val="single" w:color="000000" w:sz="2" w:space="0"/>
              <w:right w:val="single" w:color="000000" w:sz="2" w:space="0"/>
            </w:tcBorders>
            <w:tcW w:w="4364" w:type="dxa"/>
            <w:vAlign w:val="center"/>
            <w:textDirection w:val="lrTb"/>
            <w:noWrap w:val="false"/>
          </w:tcPr>
          <w:p>
            <w:pPr>
              <w:jc w:val="center"/>
              <w:spacing w:line="480" w:lineRule="exact"/>
              <w:rPr>
                <w:rFonts w:hint="eastAsia" w:ascii="仿宋" w:hAnsi="仿宋" w:eastAsia="仿宋" w:cs="仿宋"/>
                <w:color w:val="000000"/>
              </w:rPr>
            </w:pPr>
            <w:r>
              <w:rPr>
                <w:rFonts w:hint="eastAsia" w:ascii="仿宋" w:hAnsi="仿宋" w:eastAsia="仿宋" w:cs="仿宋"/>
                <w:color w:val="000000"/>
              </w:rPr>
            </w:r>
            <w:r>
              <w:rPr>
                <w:rFonts w:ascii="FangSong" w:hAnsi="FangSong" w:eastAsia="FangSong" w:cs="FangSong"/>
                <w:color w:val="000000"/>
                <w:sz w:val="21"/>
              </w:rPr>
              <w:t xml:space="preserve">法定代表人身份证明或授权委托书</w:t>
            </w:r>
            <w:r>
              <w:rPr>
                <w:rFonts w:hint="eastAsia" w:ascii="仿宋" w:hAnsi="仿宋" w:eastAsia="仿宋" w:cs="仿宋"/>
                <w:color w:val="000000"/>
              </w:rPr>
            </w:r>
            <w:r/>
          </w:p>
        </w:tc>
        <w:tc>
          <w:tcPr>
            <w:tcBorders>
              <w:top w:val="single" w:color="000000" w:sz="2" w:space="0"/>
              <w:left w:val="single" w:color="000000" w:sz="2" w:space="0"/>
              <w:bottom w:val="single" w:color="000000" w:sz="2" w:space="0"/>
              <w:right w:val="single" w:color="000000" w:sz="2" w:space="0"/>
            </w:tcBorders>
            <w:tcW w:w="4304" w:type="dxa"/>
            <w:vAlign w:val="center"/>
            <w:textDirection w:val="lrTb"/>
            <w:noWrap w:val="false"/>
          </w:tcPr>
          <w:p>
            <w:pPr>
              <w:jc w:val="center"/>
              <w:spacing w:line="480" w:lineRule="exact"/>
              <w:rPr>
                <w:rFonts w:hint="eastAsia" w:ascii="仿宋" w:hAnsi="仿宋" w:eastAsia="仿宋" w:cs="仿宋"/>
                <w:color w:val="000000"/>
              </w:rPr>
            </w:pPr>
            <w:r>
              <w:rPr>
                <w:rFonts w:hint="eastAsia" w:ascii="仿宋" w:hAnsi="仿宋" w:eastAsia="仿宋" w:cs="仿宋"/>
                <w:color w:val="000000"/>
              </w:rPr>
              <w:t xml:space="preserve">符合</w:t>
            </w:r>
            <w:r>
              <w:rPr>
                <w:rFonts w:hint="eastAsia" w:ascii="仿宋" w:hAnsi="仿宋" w:eastAsia="仿宋" w:cs="仿宋"/>
                <w:color w:val="000000"/>
                <w:rtl w:val="0"/>
                <w:lang w:val="en-US" w:eastAsia="zh-CN"/>
              </w:rPr>
              <w:t xml:space="preserve">磋商文件</w:t>
            </w:r>
            <w:r>
              <w:rPr>
                <w:rFonts w:hint="eastAsia" w:ascii="仿宋" w:hAnsi="仿宋" w:eastAsia="仿宋" w:cs="仿宋"/>
                <w:color w:val="000000"/>
              </w:rPr>
              <w:t xml:space="preserve">要求</w:t>
            </w:r>
            <w:r/>
          </w:p>
        </w:tc>
      </w:tr>
      <w:tr>
        <w:trPr>
          <w:trHeight w:val="102"/>
        </w:trPr>
        <w:tc>
          <w:tcPr>
            <w:tcBorders>
              <w:top w:val="single" w:color="000000" w:sz="2" w:space="0"/>
              <w:left w:val="single" w:color="000000" w:sz="2" w:space="0"/>
              <w:bottom w:val="single" w:color="000000" w:sz="2" w:space="0"/>
              <w:right w:val="single" w:color="000000" w:sz="2" w:space="0"/>
            </w:tcBorders>
            <w:tcW w:w="4364" w:type="dxa"/>
            <w:vAlign w:val="center"/>
            <w:textDirection w:val="lrTb"/>
            <w:noWrap w:val="false"/>
          </w:tcPr>
          <w:p>
            <w:pPr>
              <w:jc w:val="center"/>
              <w:spacing w:line="480" w:lineRule="exact"/>
              <w:rPr>
                <w:rFonts w:hint="eastAsia" w:ascii="仿宋" w:hAnsi="仿宋" w:eastAsia="仿宋" w:cs="仿宋"/>
                <w:color w:val="000000"/>
              </w:rPr>
            </w:pPr>
            <w:r>
              <w:rPr>
                <w:rFonts w:hint="eastAsia" w:ascii="仿宋" w:hAnsi="仿宋" w:eastAsia="仿宋" w:cs="仿宋"/>
                <w:color w:val="000000"/>
              </w:rPr>
              <w:t xml:space="preserve">技术</w:t>
            </w:r>
            <w:r>
              <w:rPr>
                <w:rFonts w:hint="eastAsia" w:ascii="仿宋" w:hAnsi="仿宋" w:eastAsia="仿宋" w:cs="仿宋"/>
                <w:color w:val="000000"/>
              </w:rPr>
              <w:t xml:space="preserve">标准</w:t>
            </w:r>
            <w:r>
              <w:rPr>
                <w:rFonts w:hint="eastAsia" w:ascii="仿宋" w:hAnsi="仿宋" w:eastAsia="仿宋" w:cs="仿宋"/>
                <w:color w:val="000000"/>
              </w:rPr>
              <w:t xml:space="preserve">和</w:t>
            </w:r>
            <w:r>
              <w:rPr>
                <w:rFonts w:hint="eastAsia" w:ascii="仿宋" w:hAnsi="仿宋" w:eastAsia="仿宋" w:cs="仿宋"/>
                <w:color w:val="000000"/>
              </w:rPr>
              <w:t xml:space="preserve">要求</w:t>
            </w:r>
            <w:r>
              <w:rPr>
                <w:rFonts w:hint="eastAsia" w:ascii="仿宋" w:hAnsi="仿宋" w:eastAsia="仿宋" w:cs="仿宋"/>
                <w:color w:val="000000"/>
              </w:rPr>
            </w:r>
            <w:r/>
          </w:p>
        </w:tc>
        <w:tc>
          <w:tcPr>
            <w:tcBorders>
              <w:top w:val="single" w:color="000000" w:sz="2" w:space="0"/>
              <w:left w:val="single" w:color="000000" w:sz="2" w:space="0"/>
              <w:bottom w:val="single" w:color="000000" w:sz="2" w:space="0"/>
              <w:right w:val="single" w:color="000000" w:sz="2" w:space="0"/>
            </w:tcBorders>
            <w:tcW w:w="4304" w:type="dxa"/>
            <w:vAlign w:val="center"/>
            <w:textDirection w:val="lrTb"/>
            <w:noWrap w:val="false"/>
          </w:tcPr>
          <w:p>
            <w:pPr>
              <w:jc w:val="center"/>
              <w:spacing w:line="480" w:lineRule="exact"/>
              <w:rPr>
                <w:rFonts w:hint="eastAsia" w:ascii="仿宋" w:hAnsi="仿宋" w:eastAsia="仿宋" w:cs="仿宋"/>
                <w:color w:val="000000"/>
              </w:rPr>
            </w:pPr>
            <w:r>
              <w:rPr>
                <w:rFonts w:hint="eastAsia" w:ascii="仿宋" w:hAnsi="仿宋" w:eastAsia="仿宋" w:cs="仿宋"/>
                <w:color w:val="000000"/>
              </w:rPr>
              <w:t xml:space="preserve">符合</w:t>
            </w:r>
            <w:r>
              <w:rPr>
                <w:rFonts w:hint="eastAsia" w:ascii="仿宋" w:hAnsi="仿宋" w:eastAsia="仿宋" w:cs="仿宋"/>
                <w:color w:val="000000"/>
                <w:rtl w:val="0"/>
                <w:lang w:val="en-US" w:eastAsia="zh-CN"/>
              </w:rPr>
              <w:t xml:space="preserve">磋商文件</w:t>
            </w:r>
            <w:r>
              <w:rPr>
                <w:rFonts w:hint="eastAsia" w:ascii="仿宋" w:hAnsi="仿宋" w:eastAsia="仿宋" w:cs="仿宋"/>
                <w:color w:val="000000"/>
              </w:rPr>
              <w:t xml:space="preserve">要求</w:t>
            </w:r>
            <w:r/>
          </w:p>
        </w:tc>
      </w:tr>
      <w:tr>
        <w:trPr>
          <w:trHeight w:val="323"/>
        </w:trPr>
        <w:tc>
          <w:tcPr>
            <w:tcBorders>
              <w:top w:val="single" w:color="000000" w:sz="2" w:space="0"/>
              <w:left w:val="single" w:color="000000" w:sz="2" w:space="0"/>
              <w:bottom w:val="single" w:color="000000" w:sz="2" w:space="0"/>
              <w:right w:val="single" w:color="000000" w:sz="2" w:space="0"/>
            </w:tcBorders>
            <w:tcW w:w="4364" w:type="dxa"/>
            <w:vAlign w:val="center"/>
            <w:vMerge w:val="restart"/>
            <w:textDirection w:val="lrTb"/>
            <w:noWrap w:val="false"/>
          </w:tcPr>
          <w:p>
            <w:pPr>
              <w:jc w:val="center"/>
              <w:spacing w:line="480" w:lineRule="exact"/>
              <w:rPr>
                <w:rFonts w:hint="eastAsia" w:ascii="仿宋" w:hAnsi="仿宋" w:eastAsia="仿宋" w:cs="仿宋"/>
                <w:color w:val="000000"/>
              </w:rPr>
            </w:pPr>
            <w:r>
              <w:rPr>
                <w:rFonts w:hint="eastAsia" w:ascii="仿宋" w:hAnsi="仿宋" w:eastAsia="仿宋" w:cs="仿宋"/>
                <w:color w:val="000000"/>
              </w:rPr>
            </w:r>
            <w:r>
              <w:rPr>
                <w:rFonts w:hint="eastAsia" w:ascii="仿宋" w:hAnsi="仿宋" w:eastAsia="仿宋" w:cs="仿宋"/>
                <w:color w:val="000000"/>
              </w:rPr>
              <w:t xml:space="preserve">其他</w:t>
            </w:r>
            <w:r>
              <w:rPr>
                <w:rFonts w:hint="eastAsia" w:ascii="仿宋" w:hAnsi="仿宋" w:eastAsia="仿宋" w:cs="仿宋"/>
                <w:color w:val="000000"/>
              </w:rPr>
            </w:r>
            <w:r/>
          </w:p>
        </w:tc>
        <w:tc>
          <w:tcPr>
            <w:tcBorders>
              <w:top w:val="single" w:color="000000" w:sz="2" w:space="0"/>
              <w:left w:val="single" w:color="000000" w:sz="2" w:space="0"/>
              <w:bottom w:val="single" w:color="000000" w:sz="2" w:space="0"/>
              <w:right w:val="single" w:color="000000" w:sz="2" w:space="0"/>
            </w:tcBorders>
            <w:tcW w:w="4304" w:type="dxa"/>
            <w:vAlign w:val="center"/>
            <w:vMerge w:val="restart"/>
            <w:textDirection w:val="lrTb"/>
            <w:noWrap w:val="false"/>
          </w:tcPr>
          <w:p>
            <w:pPr>
              <w:jc w:val="center"/>
              <w:spacing w:line="480" w:lineRule="exact"/>
              <w:rPr>
                <w:rFonts w:hint="eastAsia" w:ascii="仿宋" w:hAnsi="仿宋" w:eastAsia="仿宋" w:cs="仿宋"/>
                <w:color w:val="000000"/>
              </w:rPr>
            </w:pPr>
            <w:r>
              <w:rPr>
                <w:rFonts w:hint="eastAsia" w:ascii="仿宋" w:hAnsi="仿宋" w:eastAsia="仿宋" w:cs="仿宋"/>
                <w:color w:val="000000"/>
              </w:rPr>
            </w:r>
            <w:r>
              <w:rPr>
                <w:rFonts w:hint="eastAsia" w:ascii="仿宋" w:hAnsi="仿宋" w:eastAsia="仿宋" w:cs="仿宋"/>
                <w:color w:val="000000"/>
              </w:rPr>
              <w:t xml:space="preserve">符合</w:t>
            </w:r>
            <w:r>
              <w:rPr>
                <w:rFonts w:hint="eastAsia" w:ascii="仿宋" w:hAnsi="仿宋" w:eastAsia="仿宋" w:cs="仿宋"/>
                <w:color w:val="000000"/>
                <w:rtl w:val="0"/>
                <w:lang w:val="en-US" w:eastAsia="zh-CN"/>
              </w:rPr>
              <w:t xml:space="preserve">磋商文件</w:t>
            </w:r>
            <w:r>
              <w:rPr>
                <w:rFonts w:hint="eastAsia" w:ascii="仿宋" w:hAnsi="仿宋" w:eastAsia="仿宋" w:cs="仿宋"/>
                <w:color w:val="000000"/>
              </w:rPr>
              <w:t xml:space="preserve">要求</w:t>
            </w:r>
            <w:r>
              <w:rPr>
                <w:rFonts w:hint="eastAsia" w:ascii="仿宋" w:hAnsi="仿宋" w:eastAsia="仿宋" w:cs="仿宋"/>
                <w:color w:val="000000"/>
              </w:rPr>
            </w:r>
            <w:r/>
          </w:p>
        </w:tc>
      </w:tr>
    </w:tbl>
    <w:p>
      <w:pPr>
        <w:ind w:firstLine="482"/>
        <w:jc w:val="left"/>
        <w:spacing w:line="480" w:lineRule="exact"/>
        <w:rPr>
          <w:rFonts w:hint="eastAsia" w:ascii="仿宋" w:hAnsi="仿宋" w:eastAsia="仿宋" w:cs="仿宋"/>
          <w:b/>
          <w:bCs/>
          <w:color w:val="000000"/>
          <w:sz w:val="24"/>
        </w:rPr>
      </w:pPr>
      <w:r>
        <w:rPr>
          <w:rFonts w:hint="eastAsia" w:ascii="仿宋" w:hAnsi="仿宋" w:eastAsia="仿宋" w:cs="仿宋"/>
          <w:b/>
          <w:bCs/>
          <w:color w:val="000000"/>
          <w:sz w:val="24"/>
        </w:rPr>
        <w:t xml:space="preserve">三、评标方法</w:t>
      </w:r>
      <w:r/>
    </w:p>
    <w:p>
      <w:pPr>
        <w:ind w:firstLine="480"/>
        <w:jc w:val="left"/>
        <w:spacing w:line="480" w:lineRule="exact"/>
        <w:rPr>
          <w:rFonts w:hint="eastAsia" w:ascii="仿宋" w:hAnsi="仿宋" w:eastAsia="仿宋" w:cs="仿宋"/>
          <w:color w:val="000000"/>
          <w:sz w:val="24"/>
        </w:rPr>
      </w:pPr>
      <w:r>
        <w:rPr>
          <w:rFonts w:hint="eastAsia" w:ascii="仿宋" w:hAnsi="仿宋" w:eastAsia="仿宋" w:cs="仿宋"/>
          <w:color w:val="000000"/>
          <w:sz w:val="24"/>
          <w:szCs w:val="28"/>
        </w:rPr>
        <w:t xml:space="preserve">本项目采用综合评分法，评标结果按评审后得分由高到低顺序排列。得分相同的，按投标报价由低到高顺序排序。得分且投标报价相同的由采购人随机抽签确定。</w:t>
      </w:r>
      <w:r/>
    </w:p>
    <w:p>
      <w:pPr>
        <w:ind w:firstLine="480"/>
        <w:jc w:val="left"/>
        <w:spacing w:line="480" w:lineRule="exact"/>
        <w:rPr>
          <w:rFonts w:hint="eastAsia" w:ascii="仿宋" w:hAnsi="仿宋" w:eastAsia="仿宋" w:cs="仿宋"/>
          <w:color w:val="000000"/>
          <w:sz w:val="24"/>
        </w:rPr>
      </w:pPr>
      <w:r>
        <w:rPr>
          <w:rFonts w:hint="eastAsia" w:ascii="仿宋" w:hAnsi="仿宋" w:eastAsia="仿宋" w:cs="仿宋"/>
          <w:color w:val="000000"/>
          <w:sz w:val="24"/>
        </w:rPr>
        <w:t xml:space="preserve">综合评分保留至小数点后两位。</w:t>
      </w:r>
      <w:r/>
    </w:p>
    <w:p>
      <w:pPr>
        <w:ind w:firstLine="480"/>
        <w:jc w:val="left"/>
        <w:spacing w:line="480" w:lineRule="exact"/>
        <w:rPr>
          <w:rFonts w:hint="eastAsia" w:ascii="仿宋" w:hAnsi="仿宋" w:eastAsia="仿宋" w:cs="仿宋"/>
          <w:color w:val="000000"/>
          <w:sz w:val="24"/>
        </w:rPr>
      </w:pPr>
      <w:r>
        <w:rPr>
          <w:rFonts w:hint="eastAsia" w:ascii="仿宋" w:hAnsi="仿宋" w:eastAsia="仿宋" w:cs="仿宋"/>
          <w:color w:val="000000"/>
          <w:sz w:val="24"/>
        </w:rPr>
        <w:t xml:space="preserve">评标委员会根据评标后</w:t>
      </w:r>
      <w:r>
        <w:rPr>
          <w:rFonts w:hint="eastAsia" w:ascii="仿宋" w:hAnsi="仿宋" w:eastAsia="仿宋" w:cs="仿宋"/>
          <w:color w:val="000000"/>
          <w:sz w:val="24"/>
          <w:lang w:eastAsia="zh-CN"/>
        </w:rPr>
        <w:t xml:space="preserve">供应商</w:t>
      </w:r>
      <w:r>
        <w:rPr>
          <w:rFonts w:hint="eastAsia" w:ascii="仿宋" w:hAnsi="仿宋" w:eastAsia="仿宋" w:cs="仿宋"/>
          <w:color w:val="000000"/>
          <w:sz w:val="24"/>
        </w:rPr>
        <w:t xml:space="preserve">排序推荐中标候选人，并形成评标报告。</w:t>
      </w:r>
      <w:r/>
    </w:p>
    <w:p>
      <w:pPr>
        <w:numPr>
          <w:ilvl w:val="0"/>
          <w:numId w:val="4"/>
        </w:numPr>
        <w:ind w:firstLine="482"/>
        <w:jc w:val="left"/>
        <w:spacing w:line="480" w:lineRule="exact"/>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rPr>
        <w:t xml:space="preserve">评标标准</w:t>
      </w:r>
      <w:r/>
    </w:p>
    <w:p>
      <w:pPr>
        <w:ind w:firstLine="480"/>
        <w:jc w:val="left"/>
        <w:spacing w:line="48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评标委员会根据评标后</w:t>
      </w:r>
      <w:r>
        <w:rPr>
          <w:rFonts w:hint="eastAsia" w:ascii="仿宋" w:hAnsi="仿宋" w:eastAsia="仿宋" w:cs="仿宋"/>
          <w:color w:val="000000"/>
          <w:sz w:val="24"/>
          <w:highlight w:val="none"/>
          <w:lang w:eastAsia="zh-CN"/>
        </w:rPr>
        <w:t xml:space="preserve">供应商</w:t>
      </w:r>
      <w:r>
        <w:rPr>
          <w:rFonts w:hint="eastAsia" w:ascii="仿宋" w:hAnsi="仿宋" w:eastAsia="仿宋" w:cs="仿宋"/>
          <w:color w:val="000000"/>
          <w:sz w:val="24"/>
          <w:highlight w:val="none"/>
        </w:rPr>
        <w:t xml:space="preserve">排序推荐中标候选人，并形成评标报告。</w:t>
      </w:r>
      <w:r/>
    </w:p>
    <w:tbl>
      <w:tblPr>
        <w:tblStyle w:val="791"/>
        <w:tblpPr w:horzAnchor="page" w:tblpX="1409" w:vertAnchor="text" w:tblpY="930" w:leftFromText="180" w:topFromText="0" w:rightFromText="180" w:bottomFromText="0"/>
        <w:tblW w:w="5240" w:type="pct"/>
        <w:tblInd w:w="-15"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1588"/>
        <w:gridCol w:w="1358"/>
        <w:gridCol w:w="933"/>
        <w:gridCol w:w="5777"/>
      </w:tblGrid>
      <w:tr>
        <w:trPr>
          <w:trHeight w:val="672"/>
        </w:trPr>
        <w:tc>
          <w:tcPr>
            <w:gridSpan w:val="2"/>
            <w:tcW w:w="2939" w:type="dxa"/>
            <w:vAlign w:val="center"/>
            <w:textDirection w:val="lrTb"/>
            <w:noWrap w:val="false"/>
          </w:tcPr>
          <w:p>
            <w:pPr>
              <w:jc w:val="left"/>
              <w:spacing w:line="480" w:lineRule="exact"/>
              <w:rPr>
                <w:rFonts w:hint="eastAsia" w:ascii="仿宋" w:hAnsi="仿宋" w:eastAsia="仿宋" w:cs="仿宋"/>
                <w:color w:val="000000"/>
              </w:rPr>
            </w:pPr>
            <w:r>
              <w:rPr>
                <w:rFonts w:hint="eastAsia" w:ascii="仿宋" w:hAnsi="仿宋" w:eastAsia="仿宋" w:cs="仿宋"/>
                <w:color w:val="000000"/>
              </w:rPr>
              <w:t xml:space="preserve">评审因素</w:t>
            </w:r>
            <w:r/>
          </w:p>
        </w:tc>
        <w:tc>
          <w:tcPr>
            <w:tcW w:w="931" w:type="dxa"/>
            <w:vAlign w:val="center"/>
            <w:textDirection w:val="lrTb"/>
            <w:noWrap w:val="false"/>
          </w:tcPr>
          <w:p>
            <w:pPr>
              <w:jc w:val="left"/>
              <w:spacing w:line="480" w:lineRule="exact"/>
              <w:rPr>
                <w:rFonts w:hint="eastAsia" w:ascii="仿宋" w:hAnsi="仿宋" w:eastAsia="仿宋" w:cs="仿宋"/>
                <w:color w:val="000000"/>
              </w:rPr>
            </w:pPr>
            <w:r>
              <w:rPr>
                <w:rFonts w:hint="eastAsia" w:ascii="仿宋" w:hAnsi="仿宋" w:eastAsia="仿宋" w:cs="仿宋"/>
                <w:color w:val="000000"/>
              </w:rPr>
              <w:t xml:space="preserve">分数</w:t>
            </w:r>
            <w:r/>
          </w:p>
        </w:tc>
        <w:tc>
          <w:tcPr>
            <w:tcW w:w="5764" w:type="dxa"/>
            <w:vAlign w:val="center"/>
            <w:textDirection w:val="lrTb"/>
            <w:noWrap w:val="false"/>
          </w:tcPr>
          <w:p>
            <w:pPr>
              <w:jc w:val="left"/>
              <w:spacing w:line="480" w:lineRule="exact"/>
              <w:rPr>
                <w:rFonts w:hint="eastAsia" w:ascii="仿宋" w:hAnsi="仿宋" w:eastAsia="仿宋" w:cs="仿宋"/>
                <w:color w:val="000000"/>
              </w:rPr>
            </w:pPr>
            <w:r>
              <w:rPr>
                <w:rFonts w:hint="eastAsia" w:ascii="仿宋" w:hAnsi="仿宋" w:eastAsia="仿宋" w:cs="仿宋"/>
                <w:color w:val="000000"/>
              </w:rPr>
              <w:t xml:space="preserve">评审标准</w:t>
            </w:r>
            <w:r/>
          </w:p>
        </w:tc>
      </w:tr>
      <w:tr>
        <w:trPr>
          <w:trHeight w:val="90"/>
        </w:trPr>
        <w:tc>
          <w:tcPr>
            <w:tcW w:w="1584" w:type="dxa"/>
            <w:vAlign w:val="center"/>
            <w:textDirection w:val="lrTb"/>
            <w:noWrap w:val="false"/>
          </w:tcPr>
          <w:p>
            <w:pPr>
              <w:jc w:val="left"/>
              <w:spacing w:line="480" w:lineRule="exact"/>
              <w:rPr>
                <w:rFonts w:hint="eastAsia" w:ascii="仿宋" w:hAnsi="仿宋" w:eastAsia="仿宋" w:cs="仿宋"/>
                <w:color w:val="000000"/>
              </w:rPr>
            </w:pPr>
            <w:r>
              <w:rPr>
                <w:rFonts w:hint="eastAsia" w:ascii="仿宋" w:hAnsi="仿宋" w:eastAsia="仿宋" w:cs="仿宋"/>
                <w:color w:val="000000"/>
              </w:rPr>
              <w:t xml:space="preserve">报价分</w:t>
            </w:r>
            <w:r/>
          </w:p>
        </w:tc>
        <w:tc>
          <w:tcPr>
            <w:tcW w:w="1346" w:type="dxa"/>
            <w:vAlign w:val="center"/>
            <w:textDirection w:val="lrTb"/>
            <w:noWrap w:val="false"/>
          </w:tcPr>
          <w:p>
            <w:pPr>
              <w:jc w:val="left"/>
              <w:spacing w:line="480" w:lineRule="exact"/>
              <w:rPr>
                <w:rFonts w:hint="eastAsia" w:ascii="仿宋" w:hAnsi="仿宋" w:eastAsia="仿宋" w:cs="仿宋"/>
                <w:color w:val="000000"/>
              </w:rPr>
            </w:pPr>
            <w:r>
              <w:rPr>
                <w:rFonts w:hint="eastAsia" w:ascii="仿宋" w:hAnsi="仿宋" w:eastAsia="仿宋" w:cs="仿宋"/>
                <w:color w:val="000000"/>
              </w:rPr>
              <w:t xml:space="preserve">投标报价</w:t>
            </w:r>
            <w:r/>
          </w:p>
        </w:tc>
        <w:tc>
          <w:tcPr>
            <w:tcW w:w="931" w:type="dxa"/>
            <w:vAlign w:val="center"/>
            <w:textDirection w:val="lrTb"/>
            <w:noWrap w:val="false"/>
          </w:tcPr>
          <w:p>
            <w:pPr>
              <w:jc w:val="left"/>
              <w:spacing w:line="480" w:lineRule="exact"/>
              <w:rPr>
                <w:rFonts w:hint="eastAsia" w:ascii="仿宋" w:hAnsi="仿宋" w:eastAsia="仿宋" w:cs="仿宋"/>
                <w:color w:val="000000"/>
              </w:rPr>
            </w:pPr>
            <w:r>
              <w:rPr>
                <w:rFonts w:hint="eastAsia" w:ascii="仿宋" w:hAnsi="仿宋" w:eastAsia="仿宋" w:cs="仿宋"/>
                <w:color w:val="000000"/>
                <w:lang w:val="en-US" w:eastAsia="zh-CN"/>
              </w:rPr>
              <w:t xml:space="preserve">12</w:t>
            </w:r>
            <w:r>
              <w:rPr>
                <w:rFonts w:hint="eastAsia" w:ascii="仿宋" w:hAnsi="仿宋" w:eastAsia="仿宋" w:cs="仿宋"/>
                <w:color w:val="000000"/>
              </w:rPr>
              <w:t xml:space="preserve">.00分</w:t>
            </w:r>
            <w:r/>
          </w:p>
        </w:tc>
        <w:tc>
          <w:tcPr>
            <w:tcW w:w="5764" w:type="dxa"/>
            <w:vAlign w:val="center"/>
            <w:textDirection w:val="lrTb"/>
            <w:noWrap w:val="false"/>
          </w:tcPr>
          <w:p>
            <w:pPr>
              <w:jc w:val="left"/>
              <w:spacing w:line="480" w:lineRule="exact"/>
              <w:rPr>
                <w:rFonts w:hint="eastAsia" w:ascii="仿宋" w:hAnsi="仿宋" w:eastAsia="仿宋" w:cs="仿宋"/>
                <w:color w:val="000000"/>
              </w:rPr>
            </w:pPr>
            <w:r>
              <w:rPr>
                <w:rFonts w:hint="eastAsia" w:ascii="仿宋" w:hAnsi="仿宋" w:eastAsia="仿宋" w:cs="仿宋"/>
                <w:color w:val="000000"/>
                <w:rtl w:val="0"/>
                <w:lang w:val="en-US" w:eastAsia="zh-CN"/>
              </w:rPr>
              <w:t xml:space="preserve">采用低价优先法计算，即满足磋商文件要求且最后报价最低的供应商的价格为磋商基准价，其价格分为满分。其他供应商的价格分统一按照下列公式计算：磋商报价得分=（磋商基准价/最后磋商报价）×12。（四舍五入保留到小数点后两位）。</w:t>
            </w:r>
            <w:r/>
          </w:p>
        </w:tc>
      </w:tr>
      <w:tr>
        <w:trPr/>
        <w:tc>
          <w:tcPr>
            <w:tcW w:w="1584" w:type="dxa"/>
            <w:vAlign w:val="center"/>
            <w:vMerge w:val="restart"/>
            <w:textDirection w:val="lrTb"/>
            <w:noWrap w:val="false"/>
          </w:tcPr>
          <w:p>
            <w:pPr>
              <w:jc w:val="left"/>
              <w:spacing w:line="480" w:lineRule="exact"/>
              <w:rPr>
                <w:rFonts w:hint="eastAsia" w:ascii="仿宋" w:hAnsi="仿宋" w:eastAsia="仿宋" w:cs="仿宋"/>
                <w:color w:val="000000"/>
              </w:rPr>
            </w:pPr>
            <w:r>
              <w:rPr>
                <w:rFonts w:hint="eastAsia" w:ascii="仿宋" w:hAnsi="仿宋" w:eastAsia="仿宋" w:cs="仿宋"/>
                <w:color w:val="000000"/>
              </w:rPr>
              <w:t xml:space="preserve">技术响应</w:t>
            </w:r>
            <w:r/>
          </w:p>
        </w:tc>
        <w:tc>
          <w:tcPr>
            <w:tcW w:w="1346" w:type="dxa"/>
            <w:vAlign w:val="center"/>
            <w:textDirection w:val="lrTb"/>
            <w:noWrap w:val="false"/>
          </w:tcPr>
          <w:p>
            <w:pPr>
              <w:jc w:val="left"/>
              <w:spacing w:line="480" w:lineRule="exact"/>
              <w:rPr>
                <w:rFonts w:hint="eastAsia" w:ascii="仿宋" w:hAnsi="仿宋" w:eastAsia="仿宋" w:cs="仿宋"/>
                <w:color w:val="000000"/>
              </w:rPr>
            </w:pPr>
            <w:r>
              <w:rPr>
                <w:rFonts w:hint="eastAsia" w:ascii="仿宋" w:hAnsi="仿宋" w:eastAsia="仿宋" w:cs="仿宋"/>
                <w:color w:val="000000"/>
              </w:rPr>
              <w:t xml:space="preserve">技术参数响应</w:t>
            </w:r>
            <w:r/>
          </w:p>
        </w:tc>
        <w:tc>
          <w:tcPr>
            <w:tcW w:w="931" w:type="dxa"/>
            <w:vAlign w:val="center"/>
            <w:textDirection w:val="lrTb"/>
            <w:noWrap w:val="false"/>
          </w:tcPr>
          <w:p>
            <w:pPr>
              <w:jc w:val="left"/>
              <w:spacing w:line="480" w:lineRule="exact"/>
              <w:rPr>
                <w:rFonts w:hint="eastAsia" w:ascii="仿宋" w:hAnsi="仿宋" w:eastAsia="仿宋" w:cs="仿宋"/>
                <w:color w:val="000000"/>
              </w:rPr>
            </w:pPr>
            <w:r>
              <w:rPr>
                <w:rFonts w:hint="eastAsia" w:ascii="仿宋" w:hAnsi="仿宋" w:eastAsia="仿宋" w:cs="仿宋"/>
                <w:color w:val="000000"/>
                <w:lang w:val="en-US" w:eastAsia="zh-CN"/>
              </w:rPr>
              <w:t xml:space="preserve">15</w:t>
            </w:r>
            <w:r>
              <w:rPr>
                <w:rFonts w:hint="eastAsia" w:ascii="仿宋" w:hAnsi="仿宋" w:eastAsia="仿宋" w:cs="仿宋"/>
                <w:color w:val="000000"/>
              </w:rPr>
              <w:t xml:space="preserve">.00分</w:t>
            </w:r>
            <w:r/>
          </w:p>
        </w:tc>
        <w:tc>
          <w:tcPr>
            <w:tcW w:w="5764" w:type="dxa"/>
            <w:vAlign w:val="center"/>
            <w:textDirection w:val="lrTb"/>
            <w:noWrap w:val="false"/>
          </w:tcPr>
          <w:p>
            <w:pPr>
              <w:jc w:val="left"/>
              <w:spacing w:line="480" w:lineRule="exact"/>
              <w:rPr>
                <w:rFonts w:hint="eastAsia" w:ascii="仿宋" w:hAnsi="仿宋" w:eastAsia="仿宋" w:cs="仿宋"/>
                <w:color w:val="000000"/>
              </w:rPr>
            </w:pPr>
            <w:r>
              <w:rPr>
                <w:rFonts w:hint="eastAsia" w:ascii="仿宋" w:hAnsi="仿宋" w:eastAsia="仿宋" w:cs="仿宋"/>
                <w:color w:val="000000"/>
              </w:rPr>
              <w:t xml:space="preserve">1、由评标委员会根据投标单位的投标文件中《技术响应偏差表》及所投设备，投入机型、用药选择及用药效果的详细规格、产地、数量、功能描述等资料进行打分。供应商完全响应采购需求内容的得</w:t>
            </w:r>
            <w:r>
              <w:rPr>
                <w:rFonts w:hint="eastAsia" w:ascii="仿宋" w:hAnsi="仿宋" w:eastAsia="仿宋" w:cs="仿宋"/>
                <w:color w:val="000000"/>
                <w:lang w:val="en-US" w:eastAsia="zh-CN"/>
              </w:rPr>
              <w:t xml:space="preserve">满</w:t>
            </w:r>
            <w:r>
              <w:rPr>
                <w:rFonts w:hint="eastAsia" w:ascii="仿宋" w:hAnsi="仿宋" w:eastAsia="仿宋" w:cs="仿宋"/>
                <w:color w:val="000000"/>
              </w:rPr>
              <w:t xml:space="preserve">分</w:t>
            </w:r>
            <w:r>
              <w:rPr>
                <w:rFonts w:hint="eastAsia" w:ascii="仿宋" w:hAnsi="仿宋" w:eastAsia="仿宋" w:cs="仿宋"/>
                <w:color w:val="000000"/>
                <w:lang w:val="en-US" w:eastAsia="zh-CN"/>
              </w:rPr>
              <w:t xml:space="preserve">15</w:t>
            </w:r>
            <w:r>
              <w:rPr>
                <w:rFonts w:hint="eastAsia" w:ascii="仿宋" w:hAnsi="仿宋" w:eastAsia="仿宋" w:cs="仿宋"/>
                <w:color w:val="000000"/>
              </w:rPr>
              <w:t xml:space="preserve">分 ，</w:t>
            </w:r>
            <w:r>
              <w:rPr>
                <w:rFonts w:hint="eastAsia" w:ascii="仿宋" w:hAnsi="仿宋" w:eastAsia="仿宋" w:cs="仿宋"/>
                <w:color w:val="000000"/>
                <w:lang w:val="en-US" w:eastAsia="zh-CN"/>
              </w:rPr>
              <w:t xml:space="preserve">标记“</w:t>
            </w:r>
            <w:r>
              <w:rPr>
                <w:rFonts w:hint="eastAsia" w:ascii="仿宋" w:hAnsi="仿宋" w:eastAsia="仿宋" w:cs="仿宋"/>
                <w:color w:val="000000"/>
              </w:rPr>
              <w:t xml:space="preserve">★</w:t>
            </w:r>
            <w:r>
              <w:rPr>
                <w:rFonts w:hint="eastAsia" w:ascii="仿宋" w:hAnsi="仿宋" w:eastAsia="仿宋" w:cs="仿宋"/>
                <w:color w:val="000000"/>
                <w:lang w:val="en-US" w:eastAsia="zh-CN"/>
              </w:rPr>
              <w:t xml:space="preserve">”</w:t>
            </w:r>
            <w:r>
              <w:rPr>
                <w:rFonts w:hint="eastAsia" w:ascii="仿宋" w:hAnsi="仿宋" w:eastAsia="仿宋" w:cs="仿宋"/>
                <w:color w:val="000000"/>
              </w:rPr>
              <w:t xml:space="preserve">部分为实质性响应部分不接受负偏离，负偏离的视为无效</w:t>
            </w:r>
            <w:r>
              <w:rPr>
                <w:rFonts w:hint="eastAsia" w:ascii="仿宋" w:hAnsi="仿宋" w:eastAsia="仿宋" w:cs="仿宋"/>
                <w:color w:val="000000"/>
                <w:highlight w:val="none"/>
              </w:rPr>
              <w:t xml:space="preserve">标。标</w:t>
            </w:r>
            <w:r>
              <w:rPr>
                <w:rFonts w:hint="eastAsia" w:ascii="仿宋" w:hAnsi="仿宋" w:eastAsia="仿宋" w:cs="仿宋"/>
                <w:color w:val="000000"/>
                <w:highlight w:val="none"/>
                <w:lang w:eastAsia="zh-CN"/>
              </w:rPr>
              <w:t xml:space="preserve">“</w:t>
            </w:r>
            <w:r>
              <w:rPr>
                <w:rFonts w:hint="eastAsia" w:ascii="仿宋" w:hAnsi="仿宋" w:eastAsia="仿宋" w:cs="仿宋"/>
                <w:color w:val="000000"/>
                <w:highlight w:val="none"/>
              </w:rPr>
              <w:t xml:space="preserve">▲</w:t>
            </w:r>
            <w:r>
              <w:rPr>
                <w:rFonts w:hint="eastAsia" w:ascii="仿宋" w:hAnsi="仿宋" w:eastAsia="仿宋" w:cs="仿宋"/>
                <w:color w:val="000000"/>
                <w:highlight w:val="none"/>
                <w:lang w:eastAsia="zh-CN"/>
              </w:rPr>
              <w:t xml:space="preserve">”</w:t>
            </w:r>
            <w:r>
              <w:rPr>
                <w:rFonts w:hint="eastAsia" w:ascii="仿宋" w:hAnsi="仿宋" w:eastAsia="仿宋" w:cs="仿宋"/>
                <w:color w:val="000000"/>
                <w:highlight w:val="none"/>
              </w:rPr>
              <w:t xml:space="preserve">符号为其他技术参数一共</w:t>
            </w:r>
            <w:r>
              <w:rPr>
                <w:rFonts w:hint="eastAsia" w:ascii="仿宋" w:hAnsi="仿宋" w:eastAsia="仿宋" w:cs="仿宋"/>
                <w:color w:val="000000"/>
                <w:highlight w:val="none"/>
                <w:lang w:val="en-US" w:eastAsia="zh-CN"/>
              </w:rPr>
              <w:t xml:space="preserve">10</w:t>
            </w:r>
            <w:r>
              <w:rPr>
                <w:rFonts w:hint="eastAsia" w:ascii="仿宋" w:hAnsi="仿宋" w:eastAsia="仿宋" w:cs="仿宋"/>
                <w:color w:val="000000"/>
                <w:highlight w:val="none"/>
              </w:rPr>
              <w:t xml:space="preserve">小项，每有一项负偏离扣</w:t>
            </w:r>
            <w:r>
              <w:rPr>
                <w:rFonts w:hint="eastAsia" w:ascii="仿宋" w:hAnsi="仿宋" w:eastAsia="仿宋" w:cs="仿宋"/>
                <w:color w:val="000000"/>
                <w:highlight w:val="none"/>
                <w:lang w:val="en-US" w:eastAsia="zh-CN"/>
              </w:rPr>
              <w:t xml:space="preserve">1.5</w:t>
            </w:r>
            <w:r>
              <w:rPr>
                <w:rFonts w:hint="eastAsia" w:ascii="仿宋" w:hAnsi="仿宋" w:eastAsia="仿宋" w:cs="仿宋"/>
                <w:color w:val="000000"/>
                <w:highlight w:val="none"/>
              </w:rPr>
              <w:t xml:space="preserve">分，</w:t>
            </w:r>
            <w:r>
              <w:rPr>
                <w:rFonts w:hint="eastAsia" w:ascii="仿宋" w:hAnsi="仿宋" w:eastAsia="仿宋" w:cs="仿宋"/>
                <w:color w:val="000000"/>
              </w:rPr>
              <w:t xml:space="preserve">扣完为止。 注：投标人针对本项评分内容在投标文件《投标响应偏离表》中逐条列出响应及偏离情况，采购需求中要求提供证明材料的，以</w:t>
            </w:r>
            <w:r>
              <w:rPr>
                <w:rFonts w:hint="eastAsia" w:ascii="仿宋" w:hAnsi="仿宋" w:eastAsia="仿宋" w:cs="仿宋"/>
                <w:color w:val="000000"/>
                <w:lang w:val="en-US" w:eastAsia="zh-CN"/>
              </w:rPr>
              <w:t xml:space="preserve">要求的</w:t>
            </w:r>
            <w:r>
              <w:rPr>
                <w:rFonts w:hint="eastAsia" w:ascii="仿宋" w:hAnsi="仿宋" w:eastAsia="仿宋" w:cs="仿宋"/>
                <w:color w:val="000000"/>
              </w:rPr>
              <w:t xml:space="preserve">证明材料为准；采购需求中未要求提供证明材料的，以《投标响应偏离表》为准。未按要求提供证明材料或未在响应偏离表中列明偏离情况的对应项按负偏离进行处理。</w:t>
            </w:r>
            <w:r/>
          </w:p>
        </w:tc>
      </w:tr>
      <w:tr>
        <w:trPr/>
        <w:tc>
          <w:tcPr>
            <w:tcW w:w="1584" w:type="dxa"/>
            <w:vAlign w:val="center"/>
            <w:vMerge w:val="continue"/>
            <w:textDirection w:val="lrTb"/>
            <w:noWrap w:val="false"/>
          </w:tcPr>
          <w:p>
            <w:pPr>
              <w:jc w:val="left"/>
              <w:spacing w:line="480" w:lineRule="exact"/>
              <w:rPr>
                <w:rFonts w:hint="eastAsia" w:ascii="仿宋" w:hAnsi="仿宋" w:eastAsia="仿宋" w:cs="仿宋"/>
                <w:color w:val="000000"/>
              </w:rPr>
            </w:pPr>
            <w:r>
              <w:rPr>
                <w:rFonts w:hint="eastAsia" w:ascii="仿宋" w:hAnsi="仿宋" w:eastAsia="仿宋" w:cs="仿宋"/>
                <w:color w:val="000000"/>
              </w:rPr>
            </w:r>
            <w:r/>
          </w:p>
        </w:tc>
        <w:tc>
          <w:tcPr>
            <w:tcW w:w="1346" w:type="dxa"/>
            <w:vAlign w:val="center"/>
            <w:textDirection w:val="lrTb"/>
            <w:noWrap w:val="false"/>
          </w:tcPr>
          <w:p>
            <w:pPr>
              <w:jc w:val="left"/>
              <w:spacing w:line="480" w:lineRule="exact"/>
              <w:rPr>
                <w:rFonts w:hint="eastAsia" w:ascii="仿宋" w:hAnsi="仿宋" w:eastAsia="仿宋" w:cs="仿宋"/>
                <w:color w:val="000000"/>
              </w:rPr>
            </w:pPr>
            <w:r>
              <w:rPr>
                <w:rFonts w:hint="eastAsia" w:ascii="仿宋" w:hAnsi="仿宋" w:eastAsia="仿宋" w:cs="仿宋"/>
                <w:color w:val="000000"/>
              </w:rPr>
              <w:t xml:space="preserve">飞行技术设备要求</w:t>
            </w:r>
            <w:r/>
          </w:p>
        </w:tc>
        <w:tc>
          <w:tcPr>
            <w:tcW w:w="931" w:type="dxa"/>
            <w:vAlign w:val="center"/>
            <w:textDirection w:val="lrTb"/>
            <w:noWrap w:val="false"/>
          </w:tcPr>
          <w:p>
            <w:pPr>
              <w:jc w:val="left"/>
              <w:spacing w:line="480" w:lineRule="exact"/>
              <w:rPr>
                <w:rFonts w:hint="eastAsia" w:ascii="仿宋" w:hAnsi="仿宋" w:eastAsia="仿宋" w:cs="仿宋"/>
                <w:color w:val="000000"/>
              </w:rPr>
            </w:pPr>
            <w:r>
              <w:rPr>
                <w:rFonts w:hint="eastAsia" w:ascii="仿宋" w:hAnsi="仿宋" w:eastAsia="仿宋" w:cs="仿宋"/>
                <w:color w:val="000000"/>
                <w:lang w:val="en-US" w:eastAsia="zh-CN"/>
              </w:rPr>
              <w:t xml:space="preserve">6</w:t>
            </w:r>
            <w:r>
              <w:rPr>
                <w:rFonts w:hint="eastAsia" w:ascii="仿宋" w:hAnsi="仿宋" w:eastAsia="仿宋" w:cs="仿宋"/>
                <w:color w:val="000000"/>
              </w:rPr>
              <w:t xml:space="preserve">.00分</w:t>
            </w:r>
            <w:r/>
          </w:p>
        </w:tc>
        <w:tc>
          <w:tcPr>
            <w:tcW w:w="5764" w:type="dxa"/>
            <w:vAlign w:val="center"/>
            <w:textDirection w:val="lrTb"/>
            <w:noWrap w:val="false"/>
          </w:tcPr>
          <w:p>
            <w:pPr>
              <w:jc w:val="left"/>
              <w:spacing w:line="480" w:lineRule="exact"/>
              <w:rPr>
                <w:rFonts w:hint="eastAsia" w:ascii="仿宋" w:hAnsi="仿宋" w:eastAsia="仿宋" w:cs="仿宋"/>
                <w:color w:val="000000"/>
              </w:rPr>
            </w:pPr>
            <w:r>
              <w:rPr>
                <w:rFonts w:hint="eastAsia" w:ascii="仿宋" w:hAnsi="仿宋" w:eastAsia="仿宋" w:cs="仿宋"/>
                <w:color w:val="000000"/>
              </w:rPr>
              <w:t xml:space="preserve">投标人</w:t>
            </w:r>
            <w:r>
              <w:rPr>
                <w:rFonts w:hint="eastAsia" w:ascii="仿宋" w:hAnsi="仿宋" w:eastAsia="仿宋" w:cs="仿宋"/>
                <w:color w:val="000000"/>
                <w:lang w:val="en-US" w:eastAsia="zh-CN"/>
              </w:rPr>
              <w:t xml:space="preserve">在满足采购需求的基础上，</w:t>
            </w:r>
            <w:r>
              <w:rPr>
                <w:rFonts w:hint="eastAsia" w:ascii="仿宋" w:hAnsi="仿宋" w:eastAsia="仿宋" w:cs="仿宋"/>
                <w:color w:val="000000"/>
              </w:rPr>
              <w:t xml:space="preserve">每</w:t>
            </w:r>
            <w:r>
              <w:rPr>
                <w:rFonts w:hint="eastAsia" w:ascii="仿宋" w:hAnsi="仿宋" w:eastAsia="仿宋" w:cs="仿宋"/>
                <w:color w:val="000000"/>
                <w:lang w:val="en-US" w:eastAsia="zh-CN"/>
              </w:rPr>
              <w:t xml:space="preserve">增加</w:t>
            </w:r>
            <w:r>
              <w:rPr>
                <w:rFonts w:hint="eastAsia" w:ascii="仿宋" w:hAnsi="仿宋" w:eastAsia="仿宋" w:cs="仿宋"/>
                <w:color w:val="000000"/>
              </w:rPr>
              <w:t xml:space="preserve">1架且</w:t>
            </w:r>
            <w:r>
              <w:rPr>
                <w:rFonts w:hint="eastAsia" w:ascii="仿宋" w:hAnsi="仿宋" w:eastAsia="仿宋" w:cs="仿宋"/>
                <w:color w:val="000000"/>
                <w:lang w:val="en-US" w:eastAsia="zh-CN"/>
              </w:rPr>
              <w:t xml:space="preserve">载药量为</w:t>
            </w:r>
            <w:r>
              <w:rPr>
                <w:rFonts w:hint="eastAsia" w:ascii="仿宋" w:hAnsi="仿宋" w:eastAsia="仿宋" w:cs="仿宋"/>
                <w:color w:val="000000"/>
              </w:rPr>
              <w:t xml:space="preserve">400 公斤及以上</w:t>
            </w:r>
            <w:r>
              <w:rPr>
                <w:rFonts w:hint="eastAsia" w:ascii="仿宋" w:hAnsi="仿宋" w:eastAsia="仿宋" w:cs="仿宋"/>
                <w:color w:val="000000"/>
                <w:lang w:val="en-US" w:eastAsia="zh-CN"/>
              </w:rPr>
              <w:t xml:space="preserve">的</w:t>
            </w:r>
            <w:r>
              <w:rPr>
                <w:rFonts w:hint="eastAsia" w:ascii="仿宋" w:hAnsi="仿宋" w:eastAsia="仿宋" w:cs="仿宋"/>
                <w:color w:val="000000"/>
              </w:rPr>
              <w:t xml:space="preserve">飞机得</w:t>
            </w:r>
            <w:r>
              <w:rPr>
                <w:rFonts w:hint="eastAsia" w:ascii="仿宋" w:hAnsi="仿宋" w:eastAsia="仿宋" w:cs="仿宋"/>
                <w:color w:val="000000"/>
                <w:lang w:val="en-US" w:eastAsia="zh-CN"/>
              </w:rPr>
              <w:t xml:space="preserve">2</w:t>
            </w:r>
            <w:r>
              <w:rPr>
                <w:rFonts w:hint="eastAsia" w:ascii="仿宋" w:hAnsi="仿宋" w:eastAsia="仿宋" w:cs="仿宋"/>
                <w:color w:val="000000"/>
              </w:rPr>
              <w:t xml:space="preserve">分，最高得</w:t>
            </w:r>
            <w:r>
              <w:rPr>
                <w:rFonts w:hint="eastAsia" w:ascii="仿宋" w:hAnsi="仿宋" w:eastAsia="仿宋" w:cs="仿宋"/>
                <w:color w:val="000000"/>
                <w:lang w:val="en-US" w:eastAsia="zh-CN"/>
              </w:rPr>
              <w:t xml:space="preserve">6</w:t>
            </w:r>
            <w:r>
              <w:rPr>
                <w:rFonts w:hint="eastAsia" w:ascii="仿宋" w:hAnsi="仿宋" w:eastAsia="仿宋" w:cs="仿宋"/>
                <w:color w:val="000000"/>
              </w:rPr>
              <w:t xml:space="preserve">分。</w:t>
            </w:r>
            <w:r/>
          </w:p>
          <w:p>
            <w:pPr>
              <w:jc w:val="left"/>
              <w:spacing w:line="480" w:lineRule="exact"/>
              <w:rPr>
                <w:rFonts w:hint="eastAsia" w:ascii="仿宋" w:hAnsi="仿宋" w:eastAsia="仿宋" w:cs="仿宋"/>
                <w:color w:val="000000"/>
                <w:lang w:val="en-US" w:eastAsia="zh-CN"/>
              </w:rPr>
            </w:pPr>
            <w:r>
              <w:rPr>
                <w:rFonts w:hint="eastAsia" w:ascii="仿宋" w:hAnsi="仿宋" w:eastAsia="仿宋" w:cs="仿宋"/>
                <w:color w:val="000000"/>
                <w:lang w:val="en-US" w:eastAsia="zh-CN"/>
              </w:rPr>
              <w:t xml:space="preserve">注：1、</w:t>
            </w:r>
            <w:r>
              <w:rPr>
                <w:rFonts w:hint="eastAsia" w:ascii="仿宋" w:hAnsi="仿宋" w:eastAsia="仿宋" w:cs="仿宋"/>
                <w:color w:val="000000"/>
              </w:rPr>
              <w:t xml:space="preserve">投标人</w:t>
            </w:r>
            <w:r>
              <w:rPr>
                <w:rFonts w:hint="eastAsia" w:ascii="仿宋" w:hAnsi="仿宋" w:eastAsia="仿宋" w:cs="仿宋"/>
                <w:color w:val="000000"/>
                <w:lang w:val="en-US" w:eastAsia="zh-CN"/>
              </w:rPr>
              <w:t xml:space="preserve">提供的载药飞机设备性能需能完全满足采购需求中的飞机设备要求。</w:t>
            </w:r>
            <w:r/>
          </w:p>
          <w:p>
            <w:pPr>
              <w:jc w:val="left"/>
              <w:spacing w:line="480" w:lineRule="exact"/>
              <w:rPr>
                <w:rFonts w:hint="eastAsia" w:ascii="仿宋" w:hAnsi="仿宋" w:eastAsia="仿宋" w:cs="仿宋"/>
                <w:color w:val="000000"/>
              </w:rPr>
            </w:pPr>
            <w:r>
              <w:rPr>
                <w:rFonts w:hint="eastAsia" w:ascii="仿宋" w:hAnsi="仿宋" w:eastAsia="仿宋" w:cs="仿宋"/>
                <w:color w:val="000000"/>
                <w:lang w:val="en-US" w:eastAsia="zh-CN"/>
              </w:rPr>
              <w:t xml:space="preserve">2、上传所投</w:t>
            </w:r>
            <w:r>
              <w:rPr>
                <w:rFonts w:hint="eastAsia" w:ascii="仿宋" w:hAnsi="仿宋" w:eastAsia="仿宋" w:cs="仿宋"/>
                <w:color w:val="000000"/>
              </w:rPr>
              <w:t xml:space="preserve">飞机“三证”(适航证、国籍登记证、电台执照)扫描件</w:t>
            </w:r>
            <w:r>
              <w:rPr>
                <w:rFonts w:hint="eastAsia" w:ascii="仿宋" w:hAnsi="仿宋" w:eastAsia="仿宋" w:cs="仿宋"/>
                <w:color w:val="000000"/>
                <w:lang w:eastAsia="zh-CN"/>
              </w:rPr>
              <w:t xml:space="preserve">，</w:t>
            </w:r>
            <w:r>
              <w:rPr>
                <w:rFonts w:hint="eastAsia" w:ascii="仿宋" w:hAnsi="仿宋" w:eastAsia="仿宋" w:cs="仿宋"/>
                <w:color w:val="000000"/>
                <w:lang w:val="en-US" w:eastAsia="zh-CN"/>
              </w:rPr>
              <w:t xml:space="preserve">提供的证明材料须能</w:t>
            </w:r>
            <w:r>
              <w:rPr>
                <w:rFonts w:hint="eastAsia" w:ascii="仿宋" w:hAnsi="仿宋" w:eastAsia="仿宋" w:cs="仿宋"/>
                <w:color w:val="000000"/>
              </w:rPr>
              <w:t xml:space="preserve">证明投标人</w:t>
            </w:r>
            <w:r>
              <w:rPr>
                <w:rFonts w:hint="eastAsia" w:ascii="仿宋" w:hAnsi="仿宋" w:eastAsia="仿宋" w:cs="仿宋"/>
                <w:color w:val="000000"/>
                <w:lang w:eastAsia="zh-CN"/>
              </w:rPr>
              <w:t xml:space="preserve">（</w:t>
            </w:r>
            <w:r>
              <w:rPr>
                <w:rFonts w:hint="eastAsia" w:ascii="仿宋" w:hAnsi="仿宋" w:eastAsia="仿宋" w:cs="仿宋"/>
                <w:color w:val="000000"/>
                <w:lang w:val="en-US" w:eastAsia="zh-CN"/>
              </w:rPr>
              <w:t xml:space="preserve">联合体投标的，联合体成员任意一方</w:t>
            </w:r>
            <w:r>
              <w:rPr>
                <w:rFonts w:hint="eastAsia" w:ascii="仿宋" w:hAnsi="仿宋" w:eastAsia="仿宋" w:cs="仿宋"/>
                <w:color w:val="000000"/>
              </w:rPr>
              <w:t xml:space="preserve">对其具有所有权或经营权</w:t>
            </w:r>
            <w:r>
              <w:rPr>
                <w:rFonts w:hint="eastAsia" w:ascii="仿宋" w:hAnsi="仿宋" w:eastAsia="仿宋" w:cs="仿宋"/>
                <w:color w:val="000000"/>
                <w:lang w:val="en-US" w:eastAsia="zh-CN"/>
              </w:rPr>
              <w:t xml:space="preserve">均可</w:t>
            </w:r>
            <w:r>
              <w:rPr>
                <w:rFonts w:hint="eastAsia" w:ascii="仿宋" w:hAnsi="仿宋" w:eastAsia="仿宋" w:cs="仿宋"/>
                <w:color w:val="000000"/>
                <w:lang w:eastAsia="zh-CN"/>
              </w:rPr>
              <w:t xml:space="preserve">）</w:t>
            </w:r>
            <w:r>
              <w:rPr>
                <w:rFonts w:hint="eastAsia" w:ascii="仿宋" w:hAnsi="仿宋" w:eastAsia="仿宋" w:cs="仿宋"/>
                <w:color w:val="000000"/>
              </w:rPr>
              <w:t xml:space="preserve">对其具有所有权或经营权，并在国家民航总局信息窗口能查询核实。</w:t>
            </w:r>
            <w:r/>
          </w:p>
          <w:p>
            <w:pPr>
              <w:jc w:val="left"/>
              <w:spacing w:line="480" w:lineRule="exact"/>
              <w:rPr>
                <w:rFonts w:hint="eastAsia" w:ascii="仿宋" w:hAnsi="仿宋" w:eastAsia="仿宋" w:cs="仿宋"/>
                <w:color w:val="000000"/>
              </w:rPr>
            </w:pPr>
            <w:r>
              <w:rPr>
                <w:rFonts w:hint="eastAsia" w:ascii="仿宋" w:hAnsi="仿宋" w:eastAsia="仿宋" w:cs="仿宋"/>
                <w:color w:val="000000"/>
                <w:lang w:val="en-US" w:eastAsia="zh-CN"/>
              </w:rPr>
              <w:t xml:space="preserve">3、</w:t>
            </w:r>
            <w:r>
              <w:rPr>
                <w:rFonts w:hint="eastAsia" w:ascii="仿宋" w:hAnsi="仿宋" w:eastAsia="仿宋" w:cs="仿宋"/>
                <w:color w:val="000000"/>
              </w:rPr>
              <w:t xml:space="preserve">投标人未按照要求上传或未上传或上传不全或模糊不清导致评标委员会无法辨认的</w:t>
            </w:r>
            <w:r>
              <w:rPr>
                <w:rFonts w:hint="eastAsia" w:ascii="仿宋" w:hAnsi="仿宋" w:eastAsia="仿宋" w:cs="仿宋"/>
                <w:color w:val="000000"/>
                <w:lang w:val="en-US" w:eastAsia="zh-CN"/>
              </w:rPr>
              <w:t xml:space="preserve">或无法在上述要求窗口查询核实的</w:t>
            </w:r>
            <w:r>
              <w:rPr>
                <w:rFonts w:hint="eastAsia" w:ascii="仿宋" w:hAnsi="仿宋" w:eastAsia="仿宋" w:cs="仿宋"/>
                <w:color w:val="000000"/>
              </w:rPr>
              <w:t xml:space="preserve">均不得分。</w:t>
            </w:r>
            <w:r/>
          </w:p>
        </w:tc>
      </w:tr>
      <w:tr>
        <w:trPr/>
        <w:tc>
          <w:tcPr>
            <w:tcW w:w="1584" w:type="dxa"/>
            <w:vAlign w:val="center"/>
            <w:vMerge w:val="restart"/>
            <w:textDirection w:val="lrTb"/>
            <w:noWrap w:val="false"/>
          </w:tcPr>
          <w:p>
            <w:pPr>
              <w:jc w:val="left"/>
              <w:spacing w:line="480" w:lineRule="exact"/>
              <w:rPr>
                <w:rFonts w:hint="eastAsia" w:ascii="仿宋" w:hAnsi="仿宋" w:eastAsia="仿宋" w:cs="仿宋"/>
                <w:color w:val="000000"/>
              </w:rPr>
            </w:pPr>
            <w:r>
              <w:rPr>
                <w:rFonts w:hint="eastAsia" w:ascii="仿宋" w:hAnsi="仿宋" w:eastAsia="仿宋" w:cs="仿宋"/>
                <w:color w:val="000000"/>
              </w:rPr>
              <w:t xml:space="preserve">企业经营业绩、信誉</w:t>
            </w:r>
            <w:r/>
          </w:p>
        </w:tc>
        <w:tc>
          <w:tcPr>
            <w:tcW w:w="1346" w:type="dxa"/>
            <w:vAlign w:val="center"/>
            <w:textDirection w:val="lrTb"/>
            <w:noWrap w:val="false"/>
          </w:tcPr>
          <w:p>
            <w:pPr>
              <w:jc w:val="left"/>
              <w:spacing w:line="480" w:lineRule="exact"/>
              <w:rPr>
                <w:rFonts w:hint="eastAsia" w:ascii="仿宋" w:hAnsi="仿宋" w:eastAsia="仿宋" w:cs="仿宋"/>
                <w:color w:val="000000"/>
              </w:rPr>
            </w:pPr>
            <w:r>
              <w:rPr>
                <w:rFonts w:hint="eastAsia" w:ascii="仿宋" w:hAnsi="仿宋" w:eastAsia="仿宋" w:cs="仿宋"/>
                <w:color w:val="000000"/>
              </w:rPr>
              <w:t xml:space="preserve">企业业绩</w:t>
            </w:r>
            <w:r/>
          </w:p>
        </w:tc>
        <w:tc>
          <w:tcPr>
            <w:tcW w:w="931" w:type="dxa"/>
            <w:vAlign w:val="center"/>
            <w:textDirection w:val="lrTb"/>
            <w:noWrap w:val="false"/>
          </w:tcPr>
          <w:p>
            <w:pPr>
              <w:jc w:val="left"/>
              <w:spacing w:line="480" w:lineRule="exact"/>
              <w:rPr>
                <w:rFonts w:hint="eastAsia" w:ascii="仿宋" w:hAnsi="仿宋" w:eastAsia="仿宋" w:cs="仿宋"/>
                <w:color w:val="000000"/>
              </w:rPr>
            </w:pPr>
            <w:r>
              <w:rPr>
                <w:rFonts w:hint="eastAsia" w:ascii="仿宋" w:hAnsi="仿宋" w:eastAsia="仿宋" w:cs="仿宋"/>
                <w:color w:val="000000"/>
              </w:rPr>
              <w:t xml:space="preserve">15.00分</w:t>
            </w:r>
            <w:r/>
          </w:p>
        </w:tc>
        <w:tc>
          <w:tcPr>
            <w:tcW w:w="5764" w:type="dxa"/>
            <w:vAlign w:val="center"/>
            <w:textDirection w:val="lrTb"/>
            <w:noWrap w:val="false"/>
          </w:tcPr>
          <w:p>
            <w:pPr>
              <w:jc w:val="left"/>
              <w:spacing w:line="480" w:lineRule="exact"/>
              <w:rPr>
                <w:rFonts w:hint="eastAsia" w:ascii="仿宋" w:hAnsi="仿宋" w:eastAsia="仿宋" w:cs="仿宋"/>
                <w:color w:val="000000"/>
                <w:lang w:eastAsia="zh-CN"/>
              </w:rPr>
            </w:pPr>
            <w:r>
              <w:rPr>
                <w:rFonts w:hint="eastAsia" w:ascii="仿宋" w:hAnsi="仿宋" w:eastAsia="仿宋" w:cs="仿宋"/>
                <w:color w:val="000000"/>
              </w:rPr>
              <w:t xml:space="preserve">投标人每提供一份202</w:t>
            </w:r>
            <w:r>
              <w:rPr>
                <w:rFonts w:hint="eastAsia" w:ascii="仿宋" w:hAnsi="仿宋" w:eastAsia="仿宋" w:cs="仿宋"/>
                <w:color w:val="000000"/>
                <w:lang w:val="en-US" w:eastAsia="zh-CN"/>
              </w:rPr>
              <w:t xml:space="preserve">3</w:t>
            </w:r>
            <w:r>
              <w:rPr>
                <w:rFonts w:hint="eastAsia" w:ascii="仿宋" w:hAnsi="仿宋" w:eastAsia="仿宋" w:cs="仿宋"/>
                <w:color w:val="000000"/>
              </w:rPr>
              <w:t xml:space="preserve">年1月1日以来（以合同签订时间为准），有类似</w:t>
            </w:r>
            <w:r>
              <w:rPr>
                <w:rFonts w:hint="eastAsia" w:ascii="仿宋" w:hAnsi="仿宋" w:eastAsia="仿宋" w:cs="仿宋"/>
                <w:color w:val="000000"/>
                <w:lang w:val="en-US" w:eastAsia="zh-CN"/>
              </w:rPr>
              <w:t xml:space="preserve">项目</w:t>
            </w:r>
            <w:r>
              <w:rPr>
                <w:rFonts w:hint="eastAsia" w:ascii="仿宋" w:hAnsi="仿宋" w:eastAsia="仿宋" w:cs="仿宋"/>
                <w:color w:val="000000"/>
              </w:rPr>
              <w:t xml:space="preserve">业绩的得3分，最多得15分。注：1、业绩证明材料须</w:t>
            </w:r>
            <w:r>
              <w:rPr>
                <w:rFonts w:hint="eastAsia" w:ascii="仿宋" w:hAnsi="仿宋" w:eastAsia="仿宋" w:cs="仿宋"/>
                <w:color w:val="000000"/>
                <w:lang w:val="en-US" w:eastAsia="zh-CN"/>
              </w:rPr>
              <w:t xml:space="preserve">同时</w:t>
            </w:r>
            <w:r>
              <w:rPr>
                <w:rFonts w:hint="eastAsia" w:ascii="仿宋" w:hAnsi="仿宋" w:eastAsia="仿宋" w:cs="仿宋"/>
                <w:color w:val="000000"/>
              </w:rPr>
              <w:t xml:space="preserve">上传：合同、采购人</w:t>
            </w:r>
            <w:r>
              <w:rPr>
                <w:rFonts w:hint="eastAsia" w:ascii="仿宋" w:hAnsi="仿宋" w:eastAsia="仿宋" w:cs="仿宋"/>
                <w:color w:val="000000"/>
                <w:lang w:val="en-US" w:eastAsia="zh-CN"/>
              </w:rPr>
              <w:t xml:space="preserve">盖章的</w:t>
            </w:r>
            <w:r>
              <w:rPr>
                <w:rFonts w:hint="eastAsia" w:ascii="仿宋" w:hAnsi="仿宋" w:eastAsia="仿宋" w:cs="仿宋"/>
                <w:color w:val="000000"/>
              </w:rPr>
              <w:t xml:space="preserve">履约评价（考核）或验收报告等扫描件</w:t>
            </w:r>
            <w:r>
              <w:rPr>
                <w:rFonts w:hint="eastAsia" w:ascii="仿宋" w:hAnsi="仿宋" w:eastAsia="仿宋" w:cs="仿宋"/>
                <w:color w:val="000000"/>
                <w:lang w:eastAsia="zh-CN"/>
              </w:rPr>
              <w:t xml:space="preserve">；</w:t>
            </w:r>
            <w:r/>
          </w:p>
          <w:p>
            <w:pPr>
              <w:jc w:val="left"/>
              <w:spacing w:line="480" w:lineRule="exact"/>
              <w:rPr>
                <w:rFonts w:hint="eastAsia" w:ascii="仿宋" w:hAnsi="仿宋" w:eastAsia="仿宋" w:cs="仿宋"/>
                <w:color w:val="000000"/>
              </w:rPr>
            </w:pPr>
            <w:r>
              <w:rPr>
                <w:rFonts w:hint="eastAsia" w:ascii="仿宋" w:hAnsi="仿宋" w:eastAsia="仿宋" w:cs="仿宋"/>
                <w:color w:val="000000"/>
              </w:rPr>
              <w:t xml:space="preserve">2、如果是联合体投标，联合体任意一方提供均有效；</w:t>
            </w:r>
            <w:r/>
          </w:p>
          <w:p>
            <w:pPr>
              <w:jc w:val="left"/>
              <w:spacing w:line="480" w:lineRule="exact"/>
              <w:rPr>
                <w:rFonts w:hint="eastAsia" w:ascii="仿宋" w:hAnsi="仿宋" w:eastAsia="仿宋" w:cs="仿宋"/>
                <w:color w:val="000000"/>
              </w:rPr>
            </w:pPr>
            <w:r>
              <w:rPr>
                <w:rFonts w:hint="eastAsia" w:ascii="仿宋" w:hAnsi="仿宋" w:eastAsia="仿宋" w:cs="仿宋"/>
                <w:color w:val="000000"/>
              </w:rPr>
              <w:t xml:space="preserve">3、投标人未按照要求上传或未上传，或上传不全或模糊不清导致评标委员会无法辨认的均不得分。</w:t>
            </w:r>
            <w:r/>
          </w:p>
        </w:tc>
      </w:tr>
      <w:tr>
        <w:trPr/>
        <w:tc>
          <w:tcPr>
            <w:tcW w:w="1584" w:type="dxa"/>
            <w:vAlign w:val="center"/>
            <w:vMerge w:val="continue"/>
            <w:textDirection w:val="lrTb"/>
            <w:noWrap w:val="false"/>
          </w:tcPr>
          <w:p>
            <w:pPr>
              <w:jc w:val="left"/>
              <w:spacing w:line="480" w:lineRule="exact"/>
              <w:rPr>
                <w:rFonts w:hint="eastAsia" w:ascii="仿宋" w:hAnsi="仿宋" w:eastAsia="仿宋" w:cs="仿宋"/>
                <w:color w:val="000000"/>
              </w:rPr>
            </w:pPr>
            <w:r>
              <w:rPr>
                <w:rFonts w:hint="eastAsia" w:ascii="仿宋" w:hAnsi="仿宋" w:eastAsia="仿宋" w:cs="仿宋"/>
                <w:color w:val="000000"/>
              </w:rPr>
            </w:r>
            <w:r/>
          </w:p>
        </w:tc>
        <w:tc>
          <w:tcPr>
            <w:tcW w:w="1346" w:type="dxa"/>
            <w:vAlign w:val="center"/>
            <w:textDirection w:val="lrTb"/>
            <w:noWrap w:val="false"/>
          </w:tcPr>
          <w:p>
            <w:pPr>
              <w:jc w:val="left"/>
              <w:spacing w:line="480" w:lineRule="exact"/>
              <w:rPr>
                <w:rFonts w:hint="eastAsia" w:ascii="仿宋" w:hAnsi="仿宋" w:eastAsia="仿宋" w:cs="仿宋"/>
                <w:color w:val="000000"/>
              </w:rPr>
            </w:pPr>
            <w:r>
              <w:rPr>
                <w:rFonts w:hint="eastAsia" w:ascii="仿宋" w:hAnsi="仿宋" w:eastAsia="仿宋" w:cs="仿宋"/>
                <w:color w:val="000000"/>
              </w:rPr>
              <w:t xml:space="preserve">企业资信</w:t>
            </w:r>
            <w:r/>
          </w:p>
        </w:tc>
        <w:tc>
          <w:tcPr>
            <w:tcW w:w="931" w:type="dxa"/>
            <w:vAlign w:val="center"/>
            <w:textDirection w:val="lrTb"/>
            <w:noWrap w:val="false"/>
          </w:tcPr>
          <w:p>
            <w:pPr>
              <w:jc w:val="left"/>
              <w:spacing w:line="480" w:lineRule="exact"/>
              <w:rPr>
                <w:rFonts w:hint="eastAsia" w:ascii="仿宋" w:hAnsi="仿宋" w:eastAsia="仿宋" w:cs="仿宋"/>
                <w:color w:val="000000"/>
              </w:rPr>
            </w:pPr>
            <w:r>
              <w:rPr>
                <w:rFonts w:hint="eastAsia" w:ascii="仿宋" w:hAnsi="仿宋" w:eastAsia="仿宋" w:cs="仿宋"/>
                <w:color w:val="000000"/>
              </w:rPr>
              <w:t xml:space="preserve">3.00分</w:t>
            </w:r>
            <w:r/>
          </w:p>
        </w:tc>
        <w:tc>
          <w:tcPr>
            <w:tcW w:w="5764" w:type="dxa"/>
            <w:vAlign w:val="center"/>
            <w:textDirection w:val="lrTb"/>
            <w:noWrap w:val="false"/>
          </w:tcPr>
          <w:p>
            <w:pPr>
              <w:jc w:val="left"/>
              <w:spacing w:line="480" w:lineRule="exact"/>
              <w:rPr>
                <w:rFonts w:hint="eastAsia" w:ascii="仿宋" w:hAnsi="仿宋" w:eastAsia="仿宋" w:cs="仿宋"/>
                <w:color w:val="000000"/>
              </w:rPr>
            </w:pPr>
            <w:r>
              <w:rPr>
                <w:rFonts w:hint="eastAsia" w:ascii="仿宋" w:hAnsi="仿宋" w:eastAsia="仿宋" w:cs="仿宋"/>
                <w:color w:val="000000"/>
              </w:rPr>
              <w:t xml:space="preserve">投标人</w:t>
            </w:r>
            <w:r>
              <w:rPr>
                <w:rFonts w:hint="eastAsia" w:ascii="仿宋" w:hAnsi="仿宋" w:eastAsia="仿宋" w:cs="仿宋"/>
                <w:color w:val="000000"/>
                <w:lang w:val="en-US" w:eastAsia="zh-CN"/>
              </w:rPr>
              <w:t xml:space="preserve">具有</w:t>
            </w:r>
            <w:r>
              <w:rPr>
                <w:rFonts w:hint="eastAsia" w:ascii="仿宋" w:hAnsi="仿宋" w:eastAsia="仿宋" w:cs="仿宋"/>
                <w:color w:val="000000"/>
              </w:rPr>
              <w:t xml:space="preserve">质量管理体系认证</w:t>
            </w:r>
            <w:r>
              <w:rPr>
                <w:rFonts w:hint="eastAsia" w:ascii="仿宋" w:hAnsi="仿宋" w:eastAsia="仿宋" w:cs="仿宋"/>
                <w:color w:val="000000"/>
                <w:lang w:val="en-US" w:eastAsia="zh-CN"/>
              </w:rPr>
              <w:t xml:space="preserve">证书的</w:t>
            </w:r>
            <w:r>
              <w:rPr>
                <w:rFonts w:hint="eastAsia" w:ascii="仿宋" w:hAnsi="仿宋" w:eastAsia="仿宋" w:cs="仿宋"/>
                <w:color w:val="000000"/>
              </w:rPr>
              <w:t xml:space="preserve">得1分、</w:t>
            </w:r>
            <w:r>
              <w:rPr>
                <w:rFonts w:hint="eastAsia" w:ascii="仿宋" w:hAnsi="仿宋" w:eastAsia="仿宋" w:cs="仿宋"/>
                <w:color w:val="000000"/>
                <w:lang w:val="en-US" w:eastAsia="zh-CN"/>
              </w:rPr>
              <w:t xml:space="preserve">具有</w:t>
            </w:r>
            <w:r>
              <w:rPr>
                <w:rFonts w:hint="eastAsia" w:ascii="仿宋" w:hAnsi="仿宋" w:eastAsia="仿宋" w:cs="仿宋"/>
                <w:color w:val="000000"/>
              </w:rPr>
              <w:t xml:space="preserve">环境管理体系认证</w:t>
            </w:r>
            <w:r>
              <w:rPr>
                <w:rFonts w:hint="eastAsia" w:ascii="仿宋" w:hAnsi="仿宋" w:eastAsia="仿宋" w:cs="仿宋"/>
                <w:color w:val="000000"/>
                <w:lang w:val="en-US" w:eastAsia="zh-CN"/>
              </w:rPr>
              <w:t xml:space="preserve">证书的</w:t>
            </w:r>
            <w:r>
              <w:rPr>
                <w:rFonts w:hint="eastAsia" w:ascii="仿宋" w:hAnsi="仿宋" w:eastAsia="仿宋" w:cs="仿宋"/>
                <w:color w:val="000000"/>
              </w:rPr>
              <w:t xml:space="preserve">得1分、</w:t>
            </w:r>
            <w:r>
              <w:rPr>
                <w:rFonts w:hint="eastAsia" w:ascii="仿宋" w:hAnsi="仿宋" w:eastAsia="仿宋" w:cs="仿宋"/>
                <w:color w:val="000000"/>
                <w:lang w:val="en-US" w:eastAsia="zh-CN"/>
              </w:rPr>
              <w:t xml:space="preserve">具有</w:t>
            </w:r>
            <w:r>
              <w:rPr>
                <w:rFonts w:hint="eastAsia" w:ascii="仿宋" w:hAnsi="仿宋" w:eastAsia="仿宋" w:cs="仿宋"/>
                <w:color w:val="000000"/>
              </w:rPr>
              <w:t xml:space="preserve">职业健康安全管理体系</w:t>
            </w:r>
            <w:r>
              <w:rPr>
                <w:rFonts w:hint="eastAsia" w:ascii="仿宋" w:hAnsi="仿宋" w:eastAsia="仿宋" w:cs="仿宋"/>
                <w:color w:val="000000"/>
                <w:lang w:val="en-US" w:eastAsia="zh-CN"/>
              </w:rPr>
              <w:t xml:space="preserve">认证证书的</w:t>
            </w:r>
            <w:r>
              <w:rPr>
                <w:rFonts w:hint="eastAsia" w:ascii="仿宋" w:hAnsi="仿宋" w:eastAsia="仿宋" w:cs="仿宋"/>
                <w:color w:val="000000"/>
              </w:rPr>
              <w:t xml:space="preserve">得1分；本项最高得3分。</w:t>
            </w:r>
            <w:r/>
          </w:p>
          <w:p>
            <w:pPr>
              <w:jc w:val="left"/>
              <w:spacing w:line="480" w:lineRule="exact"/>
              <w:rPr>
                <w:rFonts w:hint="eastAsia" w:ascii="仿宋" w:hAnsi="仿宋" w:eastAsia="仿宋" w:cs="仿宋"/>
                <w:color w:val="000000"/>
                <w:lang w:eastAsia="zh-CN"/>
              </w:rPr>
            </w:pPr>
            <w:r>
              <w:rPr>
                <w:rFonts w:hint="eastAsia" w:ascii="仿宋" w:hAnsi="仿宋" w:eastAsia="仿宋" w:cs="仿宋"/>
                <w:color w:val="000000"/>
              </w:rPr>
              <w:t xml:space="preserve">注：1、需提供上述相应有效证书扫描上传到投标文件中，否则不予计分。</w:t>
            </w:r>
            <w:r>
              <w:rPr>
                <w:rFonts w:hint="eastAsia" w:ascii="仿宋" w:hAnsi="仿宋" w:eastAsia="仿宋" w:cs="仿宋"/>
                <w:color w:val="000000"/>
                <w:lang w:eastAsia="zh-CN"/>
              </w:rPr>
              <w:t xml:space="preserve">如果是联合体投标，联合体任意一方提供均有效；</w:t>
            </w:r>
            <w:r/>
          </w:p>
          <w:p>
            <w:pPr>
              <w:jc w:val="left"/>
              <w:spacing w:line="480" w:lineRule="exact"/>
              <w:rPr>
                <w:rFonts w:hint="eastAsia" w:ascii="仿宋" w:hAnsi="仿宋" w:eastAsia="仿宋" w:cs="仿宋"/>
                <w:color w:val="000000"/>
              </w:rPr>
            </w:pPr>
            <w:r>
              <w:rPr>
                <w:rFonts w:hint="eastAsia" w:ascii="仿宋" w:hAnsi="仿宋" w:eastAsia="仿宋" w:cs="仿宋"/>
                <w:color w:val="000000"/>
              </w:rPr>
              <w:t xml:space="preserve">3、投标人未按照要求上传或未上传，或上传不全或模糊不清导致评标委员会无法辨认的均不得分。</w:t>
            </w:r>
            <w:r/>
          </w:p>
        </w:tc>
      </w:tr>
      <w:tr>
        <w:trPr>
          <w:trHeight w:val="712"/>
        </w:trPr>
        <w:tc>
          <w:tcPr>
            <w:tcW w:w="1584" w:type="dxa"/>
            <w:vAlign w:val="center"/>
            <w:vMerge w:val="restart"/>
            <w:textDirection w:val="lrTb"/>
            <w:noWrap w:val="false"/>
          </w:tcPr>
          <w:p>
            <w:pPr>
              <w:jc w:val="left"/>
              <w:spacing w:line="480" w:lineRule="exact"/>
              <w:rPr>
                <w:rFonts w:hint="eastAsia" w:ascii="仿宋" w:hAnsi="仿宋" w:eastAsia="仿宋" w:cs="仿宋"/>
                <w:color w:val="000000"/>
              </w:rPr>
            </w:pPr>
            <w:r>
              <w:rPr>
                <w:rFonts w:hint="eastAsia" w:ascii="仿宋" w:hAnsi="仿宋" w:eastAsia="仿宋" w:cs="仿宋"/>
                <w:color w:val="000000"/>
              </w:rPr>
              <w:t xml:space="preserve">项目实施方案</w:t>
            </w:r>
            <w:r/>
          </w:p>
        </w:tc>
        <w:tc>
          <w:tcPr>
            <w:tcW w:w="1346" w:type="dxa"/>
            <w:vAlign w:val="center"/>
            <w:textDirection w:val="lrTb"/>
            <w:noWrap w:val="false"/>
          </w:tcPr>
          <w:p>
            <w:pPr>
              <w:jc w:val="left"/>
              <w:spacing w:line="480" w:lineRule="exact"/>
              <w:rPr>
                <w:rFonts w:hint="eastAsia" w:ascii="仿宋" w:hAnsi="仿宋" w:eastAsia="仿宋" w:cs="仿宋"/>
                <w:color w:val="000000"/>
              </w:rPr>
            </w:pPr>
            <w:r>
              <w:rPr>
                <w:rFonts w:hint="eastAsia" w:ascii="仿宋" w:hAnsi="仿宋" w:eastAsia="仿宋" w:cs="仿宋"/>
                <w:color w:val="000000"/>
                <w:lang w:val="en-US"/>
              </w:rPr>
              <w:t xml:space="preserve">项目整体</w:t>
            </w:r>
            <w:r>
              <w:rPr>
                <w:rFonts w:hint="eastAsia" w:ascii="仿宋" w:hAnsi="仿宋" w:eastAsia="仿宋" w:cs="仿宋"/>
                <w:color w:val="000000"/>
              </w:rPr>
              <w:t xml:space="preserve">实施计划</w:t>
            </w:r>
            <w:r/>
          </w:p>
        </w:tc>
        <w:tc>
          <w:tcPr>
            <w:tcW w:w="931" w:type="dxa"/>
            <w:vAlign w:val="center"/>
            <w:textDirection w:val="lrTb"/>
            <w:noWrap w:val="false"/>
          </w:tcPr>
          <w:p>
            <w:pPr>
              <w:jc w:val="left"/>
              <w:spacing w:line="480" w:lineRule="exact"/>
              <w:rPr>
                <w:rFonts w:hint="eastAsia" w:ascii="仿宋" w:hAnsi="仿宋" w:eastAsia="仿宋" w:cs="仿宋"/>
                <w:color w:val="000000"/>
              </w:rPr>
            </w:pPr>
            <w:r>
              <w:rPr>
                <w:rFonts w:hint="eastAsia" w:ascii="仿宋" w:hAnsi="仿宋" w:eastAsia="仿宋" w:cs="仿宋"/>
                <w:color w:val="000000"/>
                <w:lang w:val="en-US" w:eastAsia="zh-CN"/>
              </w:rPr>
              <w:t xml:space="preserve">6</w:t>
            </w:r>
            <w:r>
              <w:rPr>
                <w:rFonts w:hint="eastAsia" w:ascii="仿宋" w:hAnsi="仿宋" w:eastAsia="仿宋" w:cs="仿宋"/>
                <w:color w:val="000000"/>
              </w:rPr>
              <w:t xml:space="preserve">.00分</w:t>
            </w:r>
            <w:r/>
          </w:p>
        </w:tc>
        <w:tc>
          <w:tcPr>
            <w:tcW w:w="5764" w:type="dxa"/>
            <w:vAlign w:val="center"/>
            <w:textDirection w:val="lrTb"/>
            <w:noWrap w:val="false"/>
          </w:tcPr>
          <w:p>
            <w:pPr>
              <w:jc w:val="left"/>
              <w:spacing w:line="480" w:lineRule="exact"/>
              <w:rPr>
                <w:rFonts w:hint="eastAsia" w:ascii="仿宋" w:hAnsi="仿宋" w:eastAsia="仿宋" w:cs="仿宋"/>
                <w:color w:val="000000"/>
              </w:rPr>
            </w:pPr>
            <w:r>
              <w:rPr>
                <w:rFonts w:hint="eastAsia" w:ascii="仿宋" w:hAnsi="仿宋" w:eastAsia="仿宋" w:cs="仿宋"/>
                <w:color w:val="000000"/>
              </w:rPr>
              <w:t xml:space="preserve">投标人根据招标文件“第四章、采购需求—四、项目实施方案要求：-（1）</w:t>
            </w:r>
            <w:r>
              <w:rPr>
                <w:rFonts w:hint="eastAsia" w:ascii="仿宋" w:hAnsi="仿宋" w:eastAsia="仿宋" w:cs="仿宋"/>
                <w:color w:val="000000"/>
                <w:lang w:val="en-US"/>
              </w:rPr>
              <w:t xml:space="preserve">项目整体</w:t>
            </w:r>
            <w:r>
              <w:rPr>
                <w:rFonts w:hint="eastAsia" w:ascii="仿宋" w:hAnsi="仿宋" w:eastAsia="仿宋" w:cs="仿宋"/>
                <w:color w:val="000000"/>
              </w:rPr>
              <w:t xml:space="preserve">实施计划：制定完整实施计划服务方案，评标委员会根据投标人提供的相应方案进行评审：优于采购需求得</w:t>
            </w:r>
            <w:r>
              <w:rPr>
                <w:rFonts w:hint="eastAsia" w:ascii="仿宋" w:hAnsi="仿宋" w:eastAsia="仿宋" w:cs="仿宋"/>
                <w:color w:val="000000"/>
                <w:lang w:val="en-US" w:eastAsia="zh-CN"/>
              </w:rPr>
              <w:t xml:space="preserve">6</w:t>
            </w:r>
            <w:r>
              <w:rPr>
                <w:rFonts w:hint="eastAsia" w:ascii="仿宋" w:hAnsi="仿宋" w:eastAsia="仿宋" w:cs="仿宋"/>
                <w:color w:val="000000"/>
              </w:rPr>
              <w:t xml:space="preserve">分；满足采购需求得</w:t>
            </w:r>
            <w:r>
              <w:rPr>
                <w:rFonts w:hint="eastAsia" w:ascii="仿宋" w:hAnsi="仿宋" w:eastAsia="仿宋" w:cs="仿宋"/>
                <w:color w:val="000000"/>
                <w:lang w:val="en-US" w:eastAsia="zh-CN"/>
              </w:rPr>
              <w:t xml:space="preserve">4</w:t>
            </w:r>
            <w:r>
              <w:rPr>
                <w:rFonts w:hint="eastAsia" w:ascii="仿宋" w:hAnsi="仿宋" w:eastAsia="仿宋" w:cs="仿宋"/>
                <w:color w:val="000000"/>
              </w:rPr>
              <w:t xml:space="preserve">分；</w:t>
            </w:r>
            <w:r>
              <w:rPr>
                <w:rFonts w:hint="eastAsia" w:ascii="仿宋" w:hAnsi="仿宋" w:eastAsia="仿宋" w:cs="仿宋"/>
                <w:color w:val="000000"/>
                <w:lang w:val="en-US" w:eastAsia="zh-CN"/>
              </w:rPr>
              <w:t xml:space="preserve">其他情况</w:t>
            </w:r>
            <w:r>
              <w:rPr>
                <w:rFonts w:hint="eastAsia" w:ascii="仿宋" w:hAnsi="仿宋" w:eastAsia="仿宋" w:cs="仿宋"/>
                <w:color w:val="000000"/>
              </w:rPr>
              <w:t xml:space="preserve">不得分。</w:t>
            </w:r>
            <w:r/>
          </w:p>
        </w:tc>
      </w:tr>
      <w:tr>
        <w:trPr>
          <w:trHeight w:val="702"/>
        </w:trPr>
        <w:tc>
          <w:tcPr>
            <w:tcW w:w="1584" w:type="dxa"/>
            <w:vAlign w:val="center"/>
            <w:vMerge w:val="continue"/>
            <w:textDirection w:val="lrTb"/>
            <w:noWrap w:val="false"/>
          </w:tcPr>
          <w:p>
            <w:pPr>
              <w:jc w:val="left"/>
              <w:spacing w:line="480" w:lineRule="exact"/>
              <w:rPr>
                <w:rFonts w:hint="eastAsia" w:ascii="仿宋" w:hAnsi="仿宋" w:eastAsia="仿宋" w:cs="仿宋"/>
                <w:color w:val="000000"/>
              </w:rPr>
            </w:pPr>
            <w:r>
              <w:rPr>
                <w:rFonts w:hint="eastAsia" w:ascii="仿宋" w:hAnsi="仿宋" w:eastAsia="仿宋" w:cs="仿宋"/>
                <w:color w:val="000000"/>
              </w:rPr>
            </w:r>
            <w:r/>
          </w:p>
        </w:tc>
        <w:tc>
          <w:tcPr>
            <w:tcW w:w="1346" w:type="dxa"/>
            <w:vAlign w:val="center"/>
            <w:textDirection w:val="lrTb"/>
            <w:noWrap w:val="false"/>
          </w:tcPr>
          <w:p>
            <w:pPr>
              <w:jc w:val="left"/>
              <w:spacing w:line="480" w:lineRule="exact"/>
              <w:rPr>
                <w:rFonts w:hint="eastAsia" w:ascii="仿宋" w:hAnsi="仿宋" w:eastAsia="仿宋" w:cs="仿宋"/>
                <w:color w:val="000000"/>
              </w:rPr>
            </w:pPr>
            <w:r>
              <w:rPr>
                <w:rFonts w:hint="eastAsia" w:ascii="仿宋" w:hAnsi="仿宋" w:eastAsia="仿宋" w:cs="仿宋"/>
                <w:color w:val="000000"/>
              </w:rPr>
              <w:t xml:space="preserve">飞防施药</w:t>
            </w:r>
            <w:r>
              <w:rPr>
                <w:rFonts w:hint="eastAsia" w:ascii="仿宋" w:hAnsi="仿宋" w:eastAsia="仿宋" w:cs="仿宋"/>
                <w:color w:val="000000"/>
                <w:lang w:val="en-US"/>
              </w:rPr>
              <w:t xml:space="preserve">技术</w:t>
            </w:r>
            <w:r>
              <w:rPr>
                <w:rFonts w:hint="eastAsia" w:ascii="仿宋" w:hAnsi="仿宋" w:eastAsia="仿宋" w:cs="仿宋"/>
                <w:color w:val="000000"/>
              </w:rPr>
              <w:t xml:space="preserve">要求</w:t>
            </w:r>
            <w:r/>
          </w:p>
        </w:tc>
        <w:tc>
          <w:tcPr>
            <w:tcW w:w="931" w:type="dxa"/>
            <w:vAlign w:val="center"/>
            <w:textDirection w:val="lrTb"/>
            <w:noWrap w:val="false"/>
          </w:tcPr>
          <w:p>
            <w:pPr>
              <w:jc w:val="left"/>
              <w:spacing w:line="480" w:lineRule="exact"/>
              <w:rPr>
                <w:rFonts w:hint="eastAsia" w:ascii="仿宋" w:hAnsi="仿宋" w:eastAsia="仿宋" w:cs="仿宋"/>
                <w:color w:val="000000"/>
              </w:rPr>
            </w:pPr>
            <w:r>
              <w:rPr>
                <w:rFonts w:hint="eastAsia" w:ascii="仿宋" w:hAnsi="仿宋" w:eastAsia="仿宋" w:cs="仿宋"/>
                <w:color w:val="000000"/>
                <w:lang w:val="en-US" w:eastAsia="zh-CN"/>
              </w:rPr>
              <w:t xml:space="preserve">6</w:t>
            </w:r>
            <w:r>
              <w:rPr>
                <w:rFonts w:hint="eastAsia" w:ascii="仿宋" w:hAnsi="仿宋" w:eastAsia="仿宋" w:cs="仿宋"/>
                <w:color w:val="000000"/>
              </w:rPr>
              <w:t xml:space="preserve">.00分</w:t>
            </w:r>
            <w:r/>
          </w:p>
        </w:tc>
        <w:tc>
          <w:tcPr>
            <w:tcW w:w="5764" w:type="dxa"/>
            <w:vAlign w:val="center"/>
            <w:textDirection w:val="lrTb"/>
            <w:noWrap w:val="false"/>
          </w:tcPr>
          <w:p>
            <w:pPr>
              <w:jc w:val="left"/>
              <w:spacing w:line="480" w:lineRule="exact"/>
              <w:rPr>
                <w:rFonts w:hint="eastAsia" w:ascii="仿宋" w:hAnsi="仿宋" w:eastAsia="仿宋" w:cs="仿宋"/>
                <w:color w:val="000000"/>
              </w:rPr>
            </w:pPr>
            <w:r>
              <w:rPr>
                <w:rFonts w:hint="eastAsia" w:ascii="仿宋" w:hAnsi="仿宋" w:eastAsia="仿宋" w:cs="仿宋"/>
                <w:color w:val="000000"/>
              </w:rPr>
              <w:t xml:space="preserve">投标人根据招标文件“第四章、采购需求—四、项目实施方案要求：-（2）飞防施药</w:t>
            </w:r>
            <w:r>
              <w:rPr>
                <w:rFonts w:hint="eastAsia" w:ascii="仿宋" w:hAnsi="仿宋" w:eastAsia="仿宋" w:cs="仿宋"/>
                <w:color w:val="000000"/>
                <w:lang w:val="en-US"/>
              </w:rPr>
              <w:t xml:space="preserve">技术</w:t>
            </w:r>
            <w:r>
              <w:rPr>
                <w:rFonts w:hint="eastAsia" w:ascii="仿宋" w:hAnsi="仿宋" w:eastAsia="仿宋" w:cs="仿宋"/>
                <w:color w:val="000000"/>
              </w:rPr>
              <w:t xml:space="preserve">要求：制定完整飞防施药基础要求服务方案，评标委员会根据投标人提供的相应方案进行评审：优于采购需求得</w:t>
            </w:r>
            <w:r>
              <w:rPr>
                <w:rFonts w:hint="eastAsia" w:ascii="仿宋" w:hAnsi="仿宋" w:eastAsia="仿宋" w:cs="仿宋"/>
                <w:color w:val="000000"/>
                <w:lang w:val="en-US" w:eastAsia="zh-CN"/>
              </w:rPr>
              <w:t xml:space="preserve">6</w:t>
            </w:r>
            <w:r>
              <w:rPr>
                <w:rFonts w:hint="eastAsia" w:ascii="仿宋" w:hAnsi="仿宋" w:eastAsia="仿宋" w:cs="仿宋"/>
                <w:color w:val="000000"/>
              </w:rPr>
              <w:t xml:space="preserve">分；满足采购需求得</w:t>
            </w:r>
            <w:r>
              <w:rPr>
                <w:rFonts w:hint="eastAsia" w:ascii="仿宋" w:hAnsi="仿宋" w:eastAsia="仿宋" w:cs="仿宋"/>
                <w:color w:val="000000"/>
                <w:lang w:val="en-US" w:eastAsia="zh-CN"/>
              </w:rPr>
              <w:t xml:space="preserve">4</w:t>
            </w:r>
            <w:r>
              <w:rPr>
                <w:rFonts w:hint="eastAsia" w:ascii="仿宋" w:hAnsi="仿宋" w:eastAsia="仿宋" w:cs="仿宋"/>
                <w:color w:val="000000"/>
              </w:rPr>
              <w:t xml:space="preserve">分；</w:t>
            </w:r>
            <w:r>
              <w:rPr>
                <w:rFonts w:hint="eastAsia" w:ascii="仿宋" w:hAnsi="仿宋" w:eastAsia="仿宋" w:cs="仿宋"/>
                <w:color w:val="000000"/>
                <w:lang w:val="en-US" w:eastAsia="zh-CN"/>
              </w:rPr>
              <w:t xml:space="preserve">其他情况</w:t>
            </w:r>
            <w:r>
              <w:rPr>
                <w:rFonts w:hint="eastAsia" w:ascii="仿宋" w:hAnsi="仿宋" w:eastAsia="仿宋" w:cs="仿宋"/>
                <w:color w:val="000000"/>
              </w:rPr>
              <w:t xml:space="preserve">不得分。</w:t>
            </w:r>
            <w:r/>
          </w:p>
        </w:tc>
      </w:tr>
      <w:tr>
        <w:trPr>
          <w:trHeight w:val="484"/>
        </w:trPr>
        <w:tc>
          <w:tcPr>
            <w:tcW w:w="1584" w:type="dxa"/>
            <w:vAlign w:val="center"/>
            <w:vMerge w:val="continue"/>
            <w:textDirection w:val="lrTb"/>
            <w:noWrap w:val="false"/>
          </w:tcPr>
          <w:p>
            <w:pPr>
              <w:jc w:val="left"/>
              <w:spacing w:line="480" w:lineRule="exact"/>
              <w:rPr>
                <w:rFonts w:hint="eastAsia" w:ascii="仿宋" w:hAnsi="仿宋" w:eastAsia="仿宋" w:cs="仿宋"/>
                <w:color w:val="000000"/>
              </w:rPr>
            </w:pPr>
            <w:r>
              <w:rPr>
                <w:rFonts w:hint="eastAsia" w:ascii="仿宋" w:hAnsi="仿宋" w:eastAsia="仿宋" w:cs="仿宋"/>
                <w:color w:val="000000"/>
              </w:rPr>
            </w:r>
            <w:r/>
          </w:p>
        </w:tc>
        <w:tc>
          <w:tcPr>
            <w:tcW w:w="1346" w:type="dxa"/>
            <w:vAlign w:val="center"/>
            <w:textDirection w:val="lrTb"/>
            <w:noWrap w:val="false"/>
          </w:tcPr>
          <w:p>
            <w:pPr>
              <w:jc w:val="left"/>
              <w:spacing w:line="480" w:lineRule="exact"/>
              <w:rPr>
                <w:rFonts w:hint="eastAsia" w:ascii="仿宋" w:hAnsi="仿宋" w:eastAsia="仿宋" w:cs="仿宋"/>
                <w:color w:val="000000"/>
              </w:rPr>
            </w:pPr>
            <w:r>
              <w:rPr>
                <w:rFonts w:hint="eastAsia" w:ascii="仿宋" w:hAnsi="仿宋" w:eastAsia="仿宋" w:cs="仿宋"/>
                <w:color w:val="000000"/>
              </w:rPr>
              <w:t xml:space="preserve">飞防安全保障措施</w:t>
            </w:r>
            <w:r/>
          </w:p>
        </w:tc>
        <w:tc>
          <w:tcPr>
            <w:tcW w:w="931" w:type="dxa"/>
            <w:vAlign w:val="center"/>
            <w:textDirection w:val="lrTb"/>
            <w:noWrap w:val="false"/>
          </w:tcPr>
          <w:p>
            <w:pPr>
              <w:jc w:val="left"/>
              <w:spacing w:line="480" w:lineRule="exact"/>
              <w:rPr>
                <w:rFonts w:hint="eastAsia" w:ascii="仿宋" w:hAnsi="仿宋" w:eastAsia="仿宋" w:cs="仿宋"/>
                <w:color w:val="000000"/>
              </w:rPr>
            </w:pPr>
            <w:r>
              <w:rPr>
                <w:rFonts w:hint="eastAsia" w:ascii="仿宋" w:hAnsi="仿宋" w:eastAsia="仿宋" w:cs="仿宋"/>
                <w:color w:val="000000"/>
                <w:lang w:val="en-US" w:eastAsia="zh-CN"/>
              </w:rPr>
              <w:t xml:space="preserve">5</w:t>
            </w:r>
            <w:r>
              <w:rPr>
                <w:rFonts w:hint="eastAsia" w:ascii="仿宋" w:hAnsi="仿宋" w:eastAsia="仿宋" w:cs="仿宋"/>
                <w:color w:val="000000"/>
              </w:rPr>
              <w:t xml:space="preserve">.00分</w:t>
            </w:r>
            <w:r/>
          </w:p>
        </w:tc>
        <w:tc>
          <w:tcPr>
            <w:tcW w:w="5764" w:type="dxa"/>
            <w:vAlign w:val="center"/>
            <w:textDirection w:val="lrTb"/>
            <w:noWrap w:val="false"/>
          </w:tcPr>
          <w:p>
            <w:pPr>
              <w:jc w:val="left"/>
              <w:spacing w:line="480" w:lineRule="exact"/>
              <w:rPr>
                <w:rFonts w:hint="eastAsia" w:ascii="仿宋" w:hAnsi="仿宋" w:eastAsia="仿宋" w:cs="仿宋"/>
                <w:color w:val="000000"/>
              </w:rPr>
            </w:pPr>
            <w:r>
              <w:rPr>
                <w:rFonts w:hint="eastAsia" w:ascii="仿宋" w:hAnsi="仿宋" w:eastAsia="仿宋" w:cs="仿宋"/>
                <w:color w:val="000000"/>
              </w:rPr>
              <w:t xml:space="preserve">投标人根据招标文件“第四章、采购需求—四、项目实施方案要求：-（3）飞防安全保障措施：制定完整飞防安全保障措施服务方案，评标委员会根据投标人提供的相应方案进行评审：优于采购需求得5分；满足采购需求得3分；</w:t>
            </w:r>
            <w:r>
              <w:rPr>
                <w:rFonts w:hint="eastAsia" w:ascii="仿宋" w:hAnsi="仿宋" w:eastAsia="仿宋" w:cs="仿宋"/>
                <w:color w:val="000000"/>
                <w:lang w:val="en-US" w:eastAsia="zh-CN"/>
              </w:rPr>
              <w:t xml:space="preserve">其他情况</w:t>
            </w:r>
            <w:r>
              <w:rPr>
                <w:rFonts w:hint="eastAsia" w:ascii="仿宋" w:hAnsi="仿宋" w:eastAsia="仿宋" w:cs="仿宋"/>
                <w:color w:val="000000"/>
              </w:rPr>
              <w:t xml:space="preserve">不得分。</w:t>
            </w:r>
            <w:r/>
          </w:p>
        </w:tc>
      </w:tr>
      <w:tr>
        <w:trPr/>
        <w:tc>
          <w:tcPr>
            <w:tcW w:w="1584" w:type="dxa"/>
            <w:vAlign w:val="center"/>
            <w:vMerge w:val="continue"/>
            <w:textDirection w:val="lrTb"/>
            <w:noWrap w:val="false"/>
          </w:tcPr>
          <w:p>
            <w:pPr>
              <w:jc w:val="left"/>
              <w:spacing w:line="480" w:lineRule="exact"/>
              <w:rPr>
                <w:rFonts w:hint="eastAsia" w:ascii="仿宋" w:hAnsi="仿宋" w:eastAsia="仿宋" w:cs="仿宋"/>
                <w:color w:val="000000"/>
              </w:rPr>
            </w:pPr>
            <w:r>
              <w:rPr>
                <w:rFonts w:hint="eastAsia" w:ascii="仿宋" w:hAnsi="仿宋" w:eastAsia="仿宋" w:cs="仿宋"/>
                <w:color w:val="000000"/>
              </w:rPr>
            </w:r>
            <w:r/>
          </w:p>
        </w:tc>
        <w:tc>
          <w:tcPr>
            <w:tcW w:w="1346" w:type="dxa"/>
            <w:vAlign w:val="center"/>
            <w:textDirection w:val="lrTb"/>
            <w:noWrap w:val="false"/>
          </w:tcPr>
          <w:p>
            <w:pPr>
              <w:jc w:val="left"/>
              <w:spacing w:line="480" w:lineRule="exact"/>
              <w:rPr>
                <w:rFonts w:hint="eastAsia" w:ascii="仿宋" w:hAnsi="仿宋" w:eastAsia="仿宋" w:cs="仿宋"/>
                <w:color w:val="000000"/>
              </w:rPr>
            </w:pPr>
            <w:r>
              <w:rPr>
                <w:rFonts w:hint="eastAsia" w:ascii="仿宋" w:hAnsi="仿宋" w:eastAsia="仿宋" w:cs="仿宋"/>
                <w:color w:val="000000"/>
              </w:rPr>
              <w:t xml:space="preserve">虫情监测</w:t>
            </w:r>
            <w:r>
              <w:rPr>
                <w:rFonts w:hint="eastAsia" w:ascii="仿宋" w:hAnsi="仿宋" w:eastAsia="仿宋" w:cs="仿宋"/>
                <w:color w:val="000000"/>
                <w:lang w:val="en-US"/>
              </w:rPr>
              <w:t xml:space="preserve">技术</w:t>
            </w:r>
            <w:r>
              <w:rPr>
                <w:rFonts w:hint="eastAsia" w:ascii="仿宋" w:hAnsi="仿宋" w:eastAsia="仿宋" w:cs="仿宋"/>
                <w:color w:val="000000"/>
              </w:rPr>
              <w:t xml:space="preserve">方案</w:t>
            </w:r>
            <w:r/>
          </w:p>
        </w:tc>
        <w:tc>
          <w:tcPr>
            <w:tcW w:w="931" w:type="dxa"/>
            <w:vAlign w:val="center"/>
            <w:textDirection w:val="lrTb"/>
            <w:noWrap w:val="false"/>
          </w:tcPr>
          <w:p>
            <w:pPr>
              <w:jc w:val="left"/>
              <w:spacing w:line="480" w:lineRule="exact"/>
              <w:rPr>
                <w:rFonts w:hint="eastAsia" w:ascii="仿宋" w:hAnsi="仿宋" w:eastAsia="仿宋" w:cs="仿宋"/>
                <w:color w:val="000000"/>
              </w:rPr>
            </w:pPr>
            <w:r>
              <w:rPr>
                <w:rFonts w:hint="eastAsia" w:ascii="仿宋" w:hAnsi="仿宋" w:eastAsia="仿宋" w:cs="仿宋"/>
                <w:color w:val="000000"/>
                <w:lang w:val="en-US" w:eastAsia="zh-CN"/>
              </w:rPr>
              <w:t xml:space="preserve">6</w:t>
            </w:r>
            <w:r>
              <w:rPr>
                <w:rFonts w:hint="eastAsia" w:ascii="仿宋" w:hAnsi="仿宋" w:eastAsia="仿宋" w:cs="仿宋"/>
                <w:color w:val="000000"/>
              </w:rPr>
              <w:t xml:space="preserve">.00分</w:t>
            </w:r>
            <w:r/>
          </w:p>
        </w:tc>
        <w:tc>
          <w:tcPr>
            <w:tcW w:w="5764" w:type="dxa"/>
            <w:vAlign w:val="center"/>
            <w:textDirection w:val="lrTb"/>
            <w:noWrap w:val="false"/>
          </w:tcPr>
          <w:p>
            <w:pPr>
              <w:jc w:val="left"/>
              <w:spacing w:line="480" w:lineRule="exact"/>
              <w:rPr>
                <w:rFonts w:hint="eastAsia" w:ascii="仿宋" w:hAnsi="仿宋" w:eastAsia="仿宋" w:cs="仿宋"/>
                <w:color w:val="000000"/>
              </w:rPr>
            </w:pPr>
            <w:r>
              <w:rPr>
                <w:rFonts w:hint="eastAsia" w:ascii="仿宋" w:hAnsi="仿宋" w:eastAsia="仿宋" w:cs="仿宋"/>
                <w:color w:val="000000"/>
              </w:rPr>
              <w:t xml:space="preserve">投标人根据招标文件“第四章、采购需求—四、项目实施方案要求：-（4）虫情监测</w:t>
            </w:r>
            <w:r>
              <w:rPr>
                <w:rFonts w:hint="eastAsia" w:ascii="仿宋" w:hAnsi="仿宋" w:eastAsia="仿宋" w:cs="仿宋"/>
                <w:color w:val="000000"/>
                <w:lang w:val="en-US"/>
              </w:rPr>
              <w:t xml:space="preserve">技术</w:t>
            </w:r>
            <w:r>
              <w:rPr>
                <w:rFonts w:hint="eastAsia" w:ascii="仿宋" w:hAnsi="仿宋" w:eastAsia="仿宋" w:cs="仿宋"/>
                <w:color w:val="000000"/>
              </w:rPr>
              <w:t xml:space="preserve">方案：制定完整虫情监测方案服务方案，评标委员会根据投标人提供的相应方案进行评审：优于采购需求得</w:t>
            </w:r>
            <w:r>
              <w:rPr>
                <w:rFonts w:hint="eastAsia" w:ascii="仿宋" w:hAnsi="仿宋" w:eastAsia="仿宋" w:cs="仿宋"/>
                <w:color w:val="000000"/>
                <w:lang w:val="en-US" w:eastAsia="zh-CN"/>
              </w:rPr>
              <w:t xml:space="preserve">6</w:t>
            </w:r>
            <w:r>
              <w:rPr>
                <w:rFonts w:hint="eastAsia" w:ascii="仿宋" w:hAnsi="仿宋" w:eastAsia="仿宋" w:cs="仿宋"/>
                <w:color w:val="000000"/>
              </w:rPr>
              <w:t xml:space="preserve">分；满足采购需求得</w:t>
            </w:r>
            <w:r>
              <w:rPr>
                <w:rFonts w:hint="eastAsia" w:ascii="仿宋" w:hAnsi="仿宋" w:eastAsia="仿宋" w:cs="仿宋"/>
                <w:color w:val="000000"/>
                <w:lang w:val="en-US" w:eastAsia="zh-CN"/>
              </w:rPr>
              <w:t xml:space="preserve">4</w:t>
            </w:r>
            <w:r>
              <w:rPr>
                <w:rFonts w:hint="eastAsia" w:ascii="仿宋" w:hAnsi="仿宋" w:eastAsia="仿宋" w:cs="仿宋"/>
                <w:color w:val="000000"/>
              </w:rPr>
              <w:t xml:space="preserve">分；</w:t>
            </w:r>
            <w:r>
              <w:rPr>
                <w:rFonts w:hint="eastAsia" w:ascii="仿宋" w:hAnsi="仿宋" w:eastAsia="仿宋" w:cs="仿宋"/>
                <w:color w:val="000000"/>
                <w:lang w:val="en-US" w:eastAsia="zh-CN"/>
              </w:rPr>
              <w:t xml:space="preserve">其他情况</w:t>
            </w:r>
            <w:r>
              <w:rPr>
                <w:rFonts w:hint="eastAsia" w:ascii="仿宋" w:hAnsi="仿宋" w:eastAsia="仿宋" w:cs="仿宋"/>
                <w:color w:val="000000"/>
              </w:rPr>
              <w:t xml:space="preserve">不得分。</w:t>
            </w:r>
            <w:r/>
          </w:p>
        </w:tc>
      </w:tr>
      <w:tr>
        <w:trPr/>
        <w:tc>
          <w:tcPr>
            <w:tcW w:w="1584" w:type="dxa"/>
            <w:vAlign w:val="center"/>
            <w:vMerge w:val="continue"/>
            <w:textDirection w:val="lrTb"/>
            <w:noWrap w:val="false"/>
          </w:tcPr>
          <w:p>
            <w:pPr>
              <w:jc w:val="left"/>
              <w:spacing w:line="480" w:lineRule="exact"/>
              <w:rPr>
                <w:rFonts w:hint="eastAsia" w:ascii="仿宋" w:hAnsi="仿宋" w:eastAsia="仿宋" w:cs="仿宋"/>
                <w:color w:val="000000"/>
              </w:rPr>
            </w:pPr>
            <w:r>
              <w:rPr>
                <w:rFonts w:hint="eastAsia" w:ascii="仿宋" w:hAnsi="仿宋" w:eastAsia="仿宋" w:cs="仿宋"/>
                <w:color w:val="000000"/>
              </w:rPr>
            </w:r>
            <w:r/>
          </w:p>
        </w:tc>
        <w:tc>
          <w:tcPr>
            <w:tcW w:w="1346" w:type="dxa"/>
            <w:vAlign w:val="center"/>
            <w:textDirection w:val="lrTb"/>
            <w:noWrap w:val="false"/>
          </w:tcPr>
          <w:p>
            <w:pPr>
              <w:jc w:val="left"/>
              <w:spacing w:line="480" w:lineRule="exact"/>
              <w:rPr>
                <w:rFonts w:hint="eastAsia" w:ascii="仿宋" w:hAnsi="仿宋" w:eastAsia="仿宋" w:cs="仿宋"/>
                <w:color w:val="000000"/>
              </w:rPr>
            </w:pPr>
            <w:r>
              <w:rPr>
                <w:rFonts w:hint="eastAsia" w:ascii="仿宋" w:hAnsi="仿宋" w:eastAsia="仿宋" w:cs="仿宋"/>
                <w:color w:val="000000"/>
              </w:rPr>
              <w:t xml:space="preserve">服务承诺方案</w:t>
            </w:r>
            <w:r/>
          </w:p>
        </w:tc>
        <w:tc>
          <w:tcPr>
            <w:tcW w:w="931" w:type="dxa"/>
            <w:vAlign w:val="center"/>
            <w:textDirection w:val="lrTb"/>
            <w:noWrap w:val="false"/>
          </w:tcPr>
          <w:p>
            <w:pPr>
              <w:jc w:val="left"/>
              <w:spacing w:line="480" w:lineRule="exact"/>
              <w:rPr>
                <w:rFonts w:hint="eastAsia" w:ascii="仿宋" w:hAnsi="仿宋" w:eastAsia="仿宋" w:cs="仿宋"/>
                <w:color w:val="000000"/>
              </w:rPr>
            </w:pPr>
            <w:r>
              <w:rPr>
                <w:rFonts w:hint="eastAsia" w:ascii="仿宋" w:hAnsi="仿宋" w:eastAsia="仿宋" w:cs="仿宋"/>
                <w:color w:val="000000"/>
                <w:lang w:val="en-US" w:eastAsia="zh-CN"/>
              </w:rPr>
              <w:t xml:space="preserve">6</w:t>
            </w:r>
            <w:r>
              <w:rPr>
                <w:rFonts w:hint="eastAsia" w:ascii="仿宋" w:hAnsi="仿宋" w:eastAsia="仿宋" w:cs="仿宋"/>
                <w:color w:val="000000"/>
              </w:rPr>
              <w:t xml:space="preserve">.00分</w:t>
            </w:r>
            <w:r/>
          </w:p>
        </w:tc>
        <w:tc>
          <w:tcPr>
            <w:tcW w:w="5764" w:type="dxa"/>
            <w:vAlign w:val="center"/>
            <w:textDirection w:val="lrTb"/>
            <w:noWrap w:val="false"/>
          </w:tcPr>
          <w:p>
            <w:pPr>
              <w:jc w:val="left"/>
              <w:spacing w:line="480" w:lineRule="exact"/>
              <w:rPr>
                <w:rFonts w:hint="eastAsia" w:ascii="仿宋" w:hAnsi="仿宋" w:eastAsia="仿宋" w:cs="仿宋"/>
                <w:color w:val="000000"/>
              </w:rPr>
            </w:pPr>
            <w:r>
              <w:rPr>
                <w:rFonts w:hint="eastAsia" w:ascii="仿宋" w:hAnsi="仿宋" w:eastAsia="仿宋" w:cs="仿宋"/>
                <w:color w:val="000000"/>
              </w:rPr>
              <w:t xml:space="preserve">投标人根据招标文件“第四章、采购需求—四、项目实施方案要求：-（5）服务承诺方案：制定完整服务承诺方案，评标委员会根据投标人提供的相应方案进行评审：优于采购需求得</w:t>
            </w:r>
            <w:r>
              <w:rPr>
                <w:rFonts w:hint="eastAsia" w:ascii="仿宋" w:hAnsi="仿宋" w:eastAsia="仿宋" w:cs="仿宋"/>
                <w:color w:val="000000"/>
                <w:lang w:val="en-US" w:eastAsia="zh-CN"/>
              </w:rPr>
              <w:t xml:space="preserve">6</w:t>
            </w:r>
            <w:r>
              <w:rPr>
                <w:rFonts w:hint="eastAsia" w:ascii="仿宋" w:hAnsi="仿宋" w:eastAsia="仿宋" w:cs="仿宋"/>
                <w:color w:val="000000"/>
              </w:rPr>
              <w:t xml:space="preserve">分；满足采购需求得</w:t>
            </w:r>
            <w:r>
              <w:rPr>
                <w:rFonts w:hint="eastAsia" w:ascii="仿宋" w:hAnsi="仿宋" w:eastAsia="仿宋" w:cs="仿宋"/>
                <w:color w:val="000000"/>
                <w:lang w:val="en-US" w:eastAsia="zh-CN"/>
              </w:rPr>
              <w:t xml:space="preserve">4</w:t>
            </w:r>
            <w:r>
              <w:rPr>
                <w:rFonts w:hint="eastAsia" w:ascii="仿宋" w:hAnsi="仿宋" w:eastAsia="仿宋" w:cs="仿宋"/>
                <w:color w:val="000000"/>
              </w:rPr>
              <w:t xml:space="preserve">分；</w:t>
            </w:r>
            <w:r>
              <w:rPr>
                <w:rFonts w:hint="eastAsia" w:ascii="仿宋" w:hAnsi="仿宋" w:eastAsia="仿宋" w:cs="仿宋"/>
                <w:color w:val="000000"/>
                <w:lang w:val="en-US" w:eastAsia="zh-CN"/>
              </w:rPr>
              <w:t xml:space="preserve">其他情况</w:t>
            </w:r>
            <w:r>
              <w:rPr>
                <w:rFonts w:hint="eastAsia" w:ascii="仿宋" w:hAnsi="仿宋" w:eastAsia="仿宋" w:cs="仿宋"/>
                <w:color w:val="000000"/>
              </w:rPr>
              <w:t xml:space="preserve">不得分。</w:t>
            </w:r>
            <w:r/>
          </w:p>
        </w:tc>
      </w:tr>
      <w:tr>
        <w:trPr/>
        <w:tc>
          <w:tcPr>
            <w:tcW w:w="1584" w:type="dxa"/>
            <w:vAlign w:val="center"/>
            <w:vMerge w:val="continue"/>
            <w:textDirection w:val="lrTb"/>
            <w:noWrap w:val="false"/>
          </w:tcPr>
          <w:p>
            <w:pPr>
              <w:jc w:val="left"/>
              <w:spacing w:line="480" w:lineRule="exact"/>
              <w:rPr>
                <w:rFonts w:hint="eastAsia" w:ascii="仿宋" w:hAnsi="仿宋" w:eastAsia="仿宋" w:cs="仿宋"/>
                <w:color w:val="000000"/>
              </w:rPr>
            </w:pPr>
            <w:r>
              <w:rPr>
                <w:rFonts w:hint="eastAsia" w:ascii="仿宋" w:hAnsi="仿宋" w:eastAsia="仿宋" w:cs="仿宋"/>
                <w:color w:val="000000"/>
              </w:rPr>
            </w:r>
            <w:r/>
          </w:p>
        </w:tc>
        <w:tc>
          <w:tcPr>
            <w:tcW w:w="1346" w:type="dxa"/>
            <w:vAlign w:val="center"/>
            <w:textDirection w:val="lrTb"/>
            <w:noWrap w:val="false"/>
          </w:tcPr>
          <w:p>
            <w:pPr>
              <w:jc w:val="left"/>
              <w:spacing w:line="480" w:lineRule="exact"/>
              <w:rPr>
                <w:rFonts w:hint="eastAsia" w:ascii="仿宋" w:hAnsi="仿宋" w:eastAsia="仿宋" w:cs="仿宋"/>
                <w:color w:val="000000"/>
              </w:rPr>
            </w:pPr>
            <w:r>
              <w:rPr>
                <w:rFonts w:hint="eastAsia" w:ascii="仿宋" w:hAnsi="仿宋" w:eastAsia="仿宋" w:cs="仿宋"/>
                <w:color w:val="000000"/>
              </w:rPr>
              <w:t xml:space="preserve">应急及突发事件的处理措施</w:t>
            </w:r>
            <w:r/>
          </w:p>
        </w:tc>
        <w:tc>
          <w:tcPr>
            <w:tcW w:w="931" w:type="dxa"/>
            <w:vAlign w:val="center"/>
            <w:textDirection w:val="lrTb"/>
            <w:noWrap w:val="false"/>
          </w:tcPr>
          <w:p>
            <w:pPr>
              <w:jc w:val="left"/>
              <w:spacing w:line="480" w:lineRule="exact"/>
              <w:rPr>
                <w:rFonts w:hint="eastAsia" w:ascii="仿宋" w:hAnsi="仿宋" w:eastAsia="仿宋" w:cs="仿宋"/>
                <w:color w:val="000000"/>
              </w:rPr>
            </w:pPr>
            <w:r>
              <w:rPr>
                <w:rFonts w:hint="eastAsia" w:ascii="仿宋" w:hAnsi="仿宋" w:eastAsia="仿宋" w:cs="仿宋"/>
                <w:color w:val="000000"/>
              </w:rPr>
              <w:t xml:space="preserve">5.00分</w:t>
            </w:r>
            <w:r/>
          </w:p>
        </w:tc>
        <w:tc>
          <w:tcPr>
            <w:tcW w:w="5764" w:type="dxa"/>
            <w:vAlign w:val="center"/>
            <w:textDirection w:val="lrTb"/>
            <w:noWrap w:val="false"/>
          </w:tcPr>
          <w:p>
            <w:pPr>
              <w:jc w:val="left"/>
              <w:spacing w:line="480" w:lineRule="exact"/>
              <w:rPr>
                <w:rFonts w:hint="eastAsia" w:ascii="仿宋" w:hAnsi="仿宋" w:eastAsia="仿宋" w:cs="仿宋"/>
                <w:color w:val="000000"/>
              </w:rPr>
            </w:pPr>
            <w:r>
              <w:rPr>
                <w:rFonts w:hint="eastAsia" w:ascii="仿宋" w:hAnsi="仿宋" w:eastAsia="仿宋" w:cs="仿宋"/>
                <w:color w:val="000000"/>
              </w:rPr>
              <w:t xml:space="preserve">投标人根据招标文件“第四章、采购需求—四、项目实施方案要求：-（6）应急及突发事件的处理措施：制定完整应急及突发事件的处理措施服务方案，评标委员会根据投标人提供的相应方案进行评审：优于采购需求得5分；满足采购需求得3分；</w:t>
            </w:r>
            <w:r>
              <w:rPr>
                <w:rFonts w:hint="eastAsia" w:ascii="仿宋" w:hAnsi="仿宋" w:eastAsia="仿宋" w:cs="仿宋"/>
                <w:color w:val="000000"/>
                <w:lang w:val="en-US" w:eastAsia="zh-CN"/>
              </w:rPr>
              <w:t xml:space="preserve">其他情况</w:t>
            </w:r>
            <w:r>
              <w:rPr>
                <w:rFonts w:hint="eastAsia" w:ascii="仿宋" w:hAnsi="仿宋" w:eastAsia="仿宋" w:cs="仿宋"/>
                <w:color w:val="000000"/>
              </w:rPr>
              <w:t xml:space="preserve">不得分。</w:t>
            </w:r>
            <w:r/>
          </w:p>
        </w:tc>
      </w:tr>
      <w:tr>
        <w:trPr>
          <w:trHeight w:val="1441"/>
        </w:trPr>
        <w:tc>
          <w:tcPr>
            <w:tcW w:w="1584" w:type="dxa"/>
            <w:vAlign w:val="center"/>
            <w:textDirection w:val="lrTb"/>
            <w:noWrap w:val="false"/>
          </w:tcPr>
          <w:p>
            <w:pPr>
              <w:jc w:val="left"/>
              <w:spacing w:line="480" w:lineRule="exact"/>
              <w:rPr>
                <w:rFonts w:hint="eastAsia" w:ascii="仿宋" w:hAnsi="仿宋" w:eastAsia="仿宋" w:cs="仿宋"/>
                <w:color w:val="000000"/>
              </w:rPr>
            </w:pPr>
            <w:r>
              <w:rPr>
                <w:rFonts w:hint="eastAsia" w:ascii="仿宋" w:hAnsi="仿宋" w:eastAsia="仿宋" w:cs="仿宋"/>
                <w:color w:val="000000"/>
              </w:rPr>
              <w:t xml:space="preserve">其他</w:t>
            </w:r>
            <w:r/>
          </w:p>
        </w:tc>
        <w:tc>
          <w:tcPr>
            <w:tcW w:w="1346" w:type="dxa"/>
            <w:vAlign w:val="center"/>
            <w:textDirection w:val="lrTb"/>
            <w:noWrap w:val="false"/>
          </w:tcPr>
          <w:p>
            <w:pPr>
              <w:jc w:val="left"/>
              <w:spacing w:line="480" w:lineRule="exact"/>
              <w:rPr>
                <w:rFonts w:hint="eastAsia" w:ascii="仿宋" w:hAnsi="仿宋" w:eastAsia="仿宋" w:cs="仿宋"/>
                <w:color w:val="000000"/>
              </w:rPr>
            </w:pPr>
            <w:r>
              <w:rPr>
                <w:rFonts w:hint="eastAsia" w:ascii="仿宋" w:hAnsi="仿宋" w:eastAsia="仿宋" w:cs="仿宋"/>
                <w:color w:val="000000"/>
              </w:rPr>
              <w:t xml:space="preserve">人员安排</w:t>
            </w:r>
            <w:r/>
          </w:p>
        </w:tc>
        <w:tc>
          <w:tcPr>
            <w:tcW w:w="931" w:type="dxa"/>
            <w:vAlign w:val="center"/>
            <w:textDirection w:val="lrTb"/>
            <w:noWrap w:val="false"/>
          </w:tcPr>
          <w:p>
            <w:pPr>
              <w:jc w:val="left"/>
              <w:spacing w:line="480" w:lineRule="exact"/>
              <w:rPr>
                <w:rFonts w:hint="eastAsia" w:ascii="仿宋" w:hAnsi="仿宋" w:eastAsia="仿宋" w:cs="仿宋"/>
                <w:color w:val="000000"/>
              </w:rPr>
            </w:pPr>
            <w:r>
              <w:rPr>
                <w:rFonts w:hint="eastAsia" w:ascii="仿宋" w:hAnsi="仿宋" w:eastAsia="仿宋" w:cs="仿宋"/>
                <w:color w:val="000000"/>
                <w:lang w:val="en-US" w:eastAsia="zh-CN"/>
              </w:rPr>
              <w:t xml:space="preserve">15</w:t>
            </w:r>
            <w:r>
              <w:rPr>
                <w:rFonts w:hint="eastAsia" w:ascii="仿宋" w:hAnsi="仿宋" w:eastAsia="仿宋" w:cs="仿宋"/>
                <w:color w:val="000000"/>
              </w:rPr>
              <w:t xml:space="preserve">.00分</w:t>
            </w:r>
            <w:r/>
          </w:p>
        </w:tc>
        <w:tc>
          <w:tcPr>
            <w:tcW w:w="5764" w:type="dxa"/>
            <w:vAlign w:val="center"/>
            <w:textDirection w:val="lrTb"/>
            <w:noWrap w:val="false"/>
          </w:tcPr>
          <w:p>
            <w:pPr>
              <w:jc w:val="left"/>
              <w:spacing w:line="480" w:lineRule="exact"/>
              <w:rPr>
                <w:rFonts w:hint="eastAsia" w:ascii="仿宋" w:hAnsi="仿宋" w:eastAsia="仿宋" w:cs="仿宋"/>
                <w:color w:val="000000"/>
              </w:rPr>
            </w:pPr>
            <w:r>
              <w:rPr>
                <w:rFonts w:hint="eastAsia" w:ascii="仿宋" w:hAnsi="仿宋" w:eastAsia="仿宋" w:cs="仿宋"/>
                <w:color w:val="000000"/>
                <w:lang w:val="en-US" w:eastAsia="zh-CN"/>
              </w:rPr>
              <w:t xml:space="preserve">1、</w:t>
            </w:r>
            <w:r>
              <w:rPr>
                <w:rFonts w:hint="eastAsia" w:ascii="仿宋" w:hAnsi="仿宋" w:eastAsia="仿宋" w:cs="仿宋"/>
                <w:color w:val="000000"/>
              </w:rPr>
              <w:t xml:space="preserve">投标人拟派的项目负责人具有森保专业或林业专业或森防专业的高级及以上职称的，得</w:t>
            </w:r>
            <w:r>
              <w:rPr>
                <w:rFonts w:hint="eastAsia" w:ascii="仿宋" w:hAnsi="仿宋" w:eastAsia="仿宋" w:cs="仿宋"/>
                <w:color w:val="000000"/>
                <w:lang w:val="en-US" w:eastAsia="zh-CN"/>
              </w:rPr>
              <w:t xml:space="preserve">3</w:t>
            </w:r>
            <w:r>
              <w:rPr>
                <w:rFonts w:hint="eastAsia" w:ascii="仿宋" w:hAnsi="仿宋" w:eastAsia="仿宋" w:cs="仿宋"/>
                <w:color w:val="000000"/>
              </w:rPr>
              <w:t xml:space="preserve">分；具有上述相应专业的中级职称的，得</w:t>
            </w:r>
            <w:r>
              <w:rPr>
                <w:rFonts w:hint="eastAsia" w:ascii="仿宋" w:hAnsi="仿宋" w:eastAsia="仿宋" w:cs="仿宋"/>
                <w:color w:val="000000"/>
                <w:lang w:val="en-US" w:eastAsia="zh-CN"/>
              </w:rPr>
              <w:t xml:space="preserve">1</w:t>
            </w:r>
            <w:r>
              <w:rPr>
                <w:rFonts w:hint="eastAsia" w:ascii="仿宋" w:hAnsi="仿宋" w:eastAsia="仿宋" w:cs="仿宋"/>
                <w:color w:val="000000"/>
              </w:rPr>
              <w:t xml:space="preserve">分；本项最高得</w:t>
            </w:r>
            <w:r>
              <w:rPr>
                <w:rFonts w:hint="eastAsia" w:ascii="仿宋" w:hAnsi="仿宋" w:eastAsia="仿宋" w:cs="仿宋"/>
                <w:color w:val="000000"/>
                <w:lang w:val="en-US" w:eastAsia="zh-CN"/>
              </w:rPr>
              <w:t xml:space="preserve">3</w:t>
            </w:r>
            <w:r>
              <w:rPr>
                <w:rFonts w:hint="eastAsia" w:ascii="仿宋" w:hAnsi="仿宋" w:eastAsia="仿宋" w:cs="仿宋"/>
                <w:color w:val="000000"/>
              </w:rPr>
              <w:t xml:space="preserve">分。</w:t>
            </w:r>
            <w:r/>
          </w:p>
          <w:p>
            <w:pPr>
              <w:jc w:val="left"/>
              <w:spacing w:line="480" w:lineRule="exact"/>
              <w:rPr>
                <w:rFonts w:hint="eastAsia" w:ascii="仿宋" w:hAnsi="仿宋" w:eastAsia="仿宋" w:cs="仿宋"/>
                <w:color w:val="000000"/>
              </w:rPr>
            </w:pPr>
            <w:r>
              <w:rPr>
                <w:rFonts w:hint="eastAsia" w:ascii="仿宋" w:hAnsi="仿宋" w:eastAsia="仿宋" w:cs="仿宋"/>
                <w:color w:val="000000"/>
                <w:lang w:val="en-US" w:eastAsia="zh-CN"/>
              </w:rPr>
              <w:t xml:space="preserve">2、</w:t>
            </w:r>
            <w:r>
              <w:rPr>
                <w:rFonts w:hint="eastAsia" w:ascii="仿宋" w:hAnsi="仿宋" w:eastAsia="仿宋" w:cs="仿宋"/>
                <w:color w:val="000000"/>
              </w:rPr>
              <w:t xml:space="preserve">投标人提供的项目组成员（除项目负责人）具有森保专业或林业专业或森防专业的高级及以上职称的，得</w:t>
            </w:r>
            <w:r>
              <w:rPr>
                <w:rFonts w:hint="eastAsia" w:ascii="仿宋" w:hAnsi="仿宋" w:eastAsia="仿宋" w:cs="仿宋"/>
                <w:color w:val="000000"/>
                <w:lang w:val="en-US" w:eastAsia="zh-CN"/>
              </w:rPr>
              <w:t xml:space="preserve">3</w:t>
            </w:r>
            <w:r>
              <w:rPr>
                <w:rFonts w:hint="eastAsia" w:ascii="仿宋" w:hAnsi="仿宋" w:eastAsia="仿宋" w:cs="仿宋"/>
                <w:color w:val="000000"/>
              </w:rPr>
              <w:t xml:space="preserve">分；具有上述相应专业的中级职称的，得1分；本项最高得</w:t>
            </w:r>
            <w:r>
              <w:rPr>
                <w:rFonts w:hint="eastAsia" w:ascii="仿宋" w:hAnsi="仿宋" w:eastAsia="仿宋" w:cs="仿宋"/>
                <w:color w:val="000000"/>
                <w:lang w:val="en-US" w:eastAsia="zh-CN"/>
              </w:rPr>
              <w:t xml:space="preserve">6</w:t>
            </w:r>
            <w:r>
              <w:rPr>
                <w:rFonts w:hint="eastAsia" w:ascii="仿宋" w:hAnsi="仿宋" w:eastAsia="仿宋" w:cs="仿宋"/>
                <w:color w:val="000000"/>
              </w:rPr>
              <w:t xml:space="preserve">分。</w:t>
            </w:r>
            <w:r/>
          </w:p>
          <w:p>
            <w:pPr>
              <w:jc w:val="left"/>
              <w:spacing w:line="480" w:lineRule="exact"/>
              <w:rPr>
                <w:rFonts w:hint="eastAsia" w:ascii="仿宋" w:hAnsi="仿宋" w:eastAsia="仿宋" w:cs="仿宋"/>
                <w:color w:val="000000"/>
              </w:rPr>
            </w:pPr>
            <w:r>
              <w:rPr>
                <w:rFonts w:hint="eastAsia" w:ascii="仿宋" w:hAnsi="仿宋" w:eastAsia="仿宋" w:cs="仿宋"/>
                <w:color w:val="000000"/>
              </w:rPr>
              <w:t xml:space="preserve">3、</w:t>
            </w:r>
            <w:r>
              <w:rPr>
                <w:rFonts w:hint="eastAsia" w:ascii="仿宋" w:hAnsi="仿宋" w:eastAsia="仿宋" w:cs="仿宋"/>
                <w:color w:val="000000"/>
                <w:highlight w:val="none"/>
              </w:rPr>
              <w:t xml:space="preserve">投标人</w:t>
            </w:r>
            <w:r>
              <w:rPr>
                <w:rFonts w:hint="eastAsia" w:ascii="仿宋" w:hAnsi="仿宋" w:eastAsia="仿宋" w:cs="仿宋"/>
                <w:color w:val="000000"/>
                <w:highlight w:val="none"/>
                <w:lang w:val="en-US" w:eastAsia="zh-CN"/>
              </w:rPr>
              <w:t xml:space="preserve">拟投入的飞行员</w:t>
            </w:r>
            <w:r>
              <w:rPr>
                <w:rFonts w:hint="eastAsia" w:ascii="仿宋" w:hAnsi="仿宋" w:eastAsia="仿宋" w:cs="仿宋"/>
                <w:color w:val="000000"/>
                <w:highlight w:val="none"/>
              </w:rPr>
              <w:t xml:space="preserve">具有</w:t>
            </w:r>
            <w:r>
              <w:rPr>
                <w:rFonts w:hint="eastAsia" w:ascii="仿宋" w:hAnsi="仿宋" w:eastAsia="仿宋" w:cs="仿宋"/>
                <w:color w:val="000000"/>
                <w:highlight w:val="none"/>
                <w:lang w:val="en-US" w:eastAsia="zh-CN"/>
              </w:rPr>
              <w:t xml:space="preserve">3年以上（含3年）</w:t>
            </w:r>
            <w:r>
              <w:rPr>
                <w:rFonts w:hint="eastAsia" w:ascii="仿宋" w:hAnsi="仿宋" w:eastAsia="仿宋" w:cs="仿宋"/>
                <w:color w:val="000000"/>
                <w:highlight w:val="none"/>
              </w:rPr>
              <w:t xml:space="preserve">飞防飞行经验的</w:t>
            </w:r>
            <w:r>
              <w:rPr>
                <w:rFonts w:hint="eastAsia" w:ascii="仿宋" w:hAnsi="仿宋" w:eastAsia="仿宋" w:cs="仿宋"/>
                <w:color w:val="000000"/>
                <w:highlight w:val="none"/>
                <w:lang w:eastAsia="zh-CN"/>
              </w:rPr>
              <w:t xml:space="preserve">，</w:t>
            </w:r>
            <w:r>
              <w:rPr>
                <w:rFonts w:hint="eastAsia" w:ascii="仿宋" w:hAnsi="仿宋" w:eastAsia="仿宋" w:cs="仿宋"/>
                <w:color w:val="000000"/>
                <w:highlight w:val="none"/>
                <w:lang w:val="en-US" w:eastAsia="zh-CN"/>
              </w:rPr>
              <w:t xml:space="preserve">每有</w:t>
            </w:r>
            <w:r>
              <w:rPr>
                <w:rFonts w:hint="eastAsia" w:ascii="仿宋" w:hAnsi="仿宋" w:eastAsia="仿宋" w:cs="仿宋"/>
                <w:color w:val="000000"/>
                <w:highlight w:val="none"/>
              </w:rPr>
              <w:t xml:space="preserve">1名得</w:t>
            </w:r>
            <w:r>
              <w:rPr>
                <w:rFonts w:hint="eastAsia" w:ascii="仿宋" w:hAnsi="仿宋" w:eastAsia="仿宋" w:cs="仿宋"/>
                <w:color w:val="000000"/>
                <w:highlight w:val="none"/>
                <w:lang w:val="en-US" w:eastAsia="zh-CN"/>
              </w:rPr>
              <w:t xml:space="preserve">2</w:t>
            </w:r>
            <w:r>
              <w:rPr>
                <w:rFonts w:hint="eastAsia" w:ascii="仿宋" w:hAnsi="仿宋" w:eastAsia="仿宋" w:cs="仿宋"/>
                <w:color w:val="000000"/>
                <w:highlight w:val="none"/>
              </w:rPr>
              <w:t xml:space="preserve">分，最高得</w:t>
            </w:r>
            <w:r>
              <w:rPr>
                <w:rFonts w:hint="eastAsia" w:ascii="仿宋" w:hAnsi="仿宋" w:eastAsia="仿宋" w:cs="仿宋"/>
                <w:color w:val="000000"/>
                <w:highlight w:val="none"/>
                <w:lang w:val="en-US" w:eastAsia="zh-CN"/>
              </w:rPr>
              <w:t xml:space="preserve">4</w:t>
            </w:r>
            <w:r>
              <w:rPr>
                <w:rFonts w:hint="eastAsia" w:ascii="仿宋" w:hAnsi="仿宋" w:eastAsia="仿宋" w:cs="仿宋"/>
                <w:color w:val="000000"/>
                <w:highlight w:val="none"/>
              </w:rPr>
              <w:t xml:space="preserve">分（注;须提供飞行员的体检合格证、飞行员执照等证明材料扫描件</w:t>
            </w:r>
            <w:r>
              <w:rPr>
                <w:rFonts w:hint="eastAsia" w:ascii="仿宋" w:hAnsi="仿宋" w:eastAsia="仿宋" w:cs="仿宋"/>
                <w:color w:val="000000"/>
                <w:highlight w:val="none"/>
                <w:lang w:eastAsia="zh-CN"/>
              </w:rPr>
              <w:t xml:space="preserve">，</w:t>
            </w:r>
            <w:r>
              <w:rPr>
                <w:rFonts w:hint="eastAsia" w:ascii="仿宋" w:hAnsi="仿宋" w:eastAsia="仿宋" w:cs="仿宋"/>
                <w:color w:val="000000"/>
                <w:highlight w:val="none"/>
                <w:lang w:val="en-US" w:eastAsia="zh-CN"/>
              </w:rPr>
              <w:t xml:space="preserve">时间以飞行员执照上的时间计算为准</w:t>
            </w:r>
            <w:r>
              <w:rPr>
                <w:rFonts w:hint="eastAsia" w:ascii="仿宋" w:hAnsi="仿宋" w:eastAsia="仿宋" w:cs="仿宋"/>
                <w:color w:val="000000"/>
                <w:highlight w:val="none"/>
              </w:rPr>
              <w:t xml:space="preserve">。）</w:t>
            </w:r>
            <w:r/>
          </w:p>
          <w:p>
            <w:pPr>
              <w:jc w:val="left"/>
              <w:spacing w:line="480" w:lineRule="exact"/>
              <w:rPr>
                <w:rFonts w:hint="eastAsia" w:ascii="仿宋" w:hAnsi="仿宋" w:eastAsia="仿宋" w:cs="仿宋"/>
                <w:color w:val="000000"/>
              </w:rPr>
            </w:pPr>
            <w:r>
              <w:rPr>
                <w:rFonts w:hint="eastAsia" w:ascii="仿宋" w:hAnsi="仿宋" w:eastAsia="仿宋" w:cs="仿宋"/>
                <w:color w:val="000000"/>
              </w:rPr>
              <w:t xml:space="preserve">4、投标人每提供1名机务人员得</w:t>
            </w:r>
            <w:r>
              <w:rPr>
                <w:rFonts w:hint="eastAsia" w:ascii="仿宋" w:hAnsi="仿宋" w:eastAsia="仿宋" w:cs="仿宋"/>
                <w:color w:val="000000"/>
                <w:lang w:val="en-US" w:eastAsia="zh-CN"/>
              </w:rPr>
              <w:t xml:space="preserve">2</w:t>
            </w:r>
            <w:r>
              <w:rPr>
                <w:rFonts w:hint="eastAsia" w:ascii="仿宋" w:hAnsi="仿宋" w:eastAsia="仿宋" w:cs="仿宋"/>
                <w:color w:val="000000"/>
              </w:rPr>
              <w:t xml:space="preserve">分，最高得</w:t>
            </w:r>
            <w:r>
              <w:rPr>
                <w:rFonts w:hint="eastAsia" w:ascii="仿宋" w:hAnsi="仿宋" w:eastAsia="仿宋" w:cs="仿宋"/>
                <w:color w:val="000000"/>
                <w:lang w:val="en-US" w:eastAsia="zh-CN"/>
              </w:rPr>
              <w:t xml:space="preserve">2</w:t>
            </w:r>
            <w:r>
              <w:rPr>
                <w:rFonts w:hint="eastAsia" w:ascii="仿宋" w:hAnsi="仿宋" w:eastAsia="仿宋" w:cs="仿宋"/>
                <w:color w:val="000000"/>
              </w:rPr>
              <w:t xml:space="preserve">分（注;须提供相关技术资格证书、</w:t>
            </w:r>
            <w:r>
              <w:rPr>
                <w:rFonts w:hint="eastAsia" w:ascii="仿宋" w:hAnsi="仿宋" w:eastAsia="仿宋" w:cs="仿宋"/>
                <w:color w:val="000000"/>
                <w:lang w:val="en-US" w:eastAsia="zh-CN"/>
              </w:rPr>
              <w:t xml:space="preserve">身份证、</w:t>
            </w:r>
            <w:r>
              <w:rPr>
                <w:rFonts w:hint="eastAsia" w:ascii="仿宋" w:hAnsi="仿宋" w:eastAsia="仿宋" w:cs="仿宋"/>
                <w:color w:val="000000"/>
              </w:rPr>
              <w:t xml:space="preserve">劳动合同等证明材料扫描件。） </w:t>
            </w:r>
            <w:r/>
          </w:p>
          <w:p>
            <w:pPr>
              <w:jc w:val="left"/>
              <w:spacing w:line="480" w:lineRule="exact"/>
              <w:rPr>
                <w:rFonts w:hint="eastAsia" w:ascii="仿宋" w:hAnsi="仿宋" w:eastAsia="仿宋" w:cs="仿宋"/>
                <w:color w:val="000000"/>
                <w:lang w:val="en-US" w:eastAsia="zh-CN"/>
              </w:rPr>
            </w:pPr>
            <w:r>
              <w:rPr>
                <w:rFonts w:hint="eastAsia" w:ascii="仿宋" w:hAnsi="仿宋" w:eastAsia="仿宋" w:cs="仿宋"/>
                <w:color w:val="000000"/>
                <w:lang w:val="en-US" w:eastAsia="zh-CN"/>
              </w:rPr>
              <w:t xml:space="preserve">注：1、投标人须提供上述要求的相应人员的职称证书的扫描件，若职称证书无法体现专业，以毕业证或技术职称申报表为准并提供相应的扫描件； </w:t>
            </w:r>
            <w:r/>
          </w:p>
          <w:p>
            <w:pPr>
              <w:jc w:val="left"/>
              <w:spacing w:line="480" w:lineRule="exact"/>
              <w:rPr>
                <w:rFonts w:hint="eastAsia" w:ascii="仿宋" w:hAnsi="仿宋" w:eastAsia="仿宋" w:cs="仿宋"/>
                <w:color w:val="000000"/>
                <w:lang w:val="en-US" w:eastAsia="zh-CN"/>
              </w:rPr>
            </w:pPr>
            <w:r>
              <w:rPr>
                <w:rFonts w:hint="eastAsia" w:ascii="仿宋" w:hAnsi="仿宋" w:eastAsia="仿宋" w:cs="仿宋"/>
                <w:color w:val="000000"/>
                <w:lang w:val="en-US" w:eastAsia="zh-CN"/>
              </w:rPr>
              <w:t xml:space="preserve">2、上述所有人员必须为投标单位正式员工，须提供2025年11月1日以来投标人为其缴纳任意一个月社保缴费证明（或提供网上查询网址及登录账号和密码）材料扫描件。</w:t>
            </w:r>
            <w:r/>
          </w:p>
          <w:p>
            <w:pPr>
              <w:jc w:val="left"/>
              <w:spacing w:line="480" w:lineRule="exact"/>
              <w:rPr>
                <w:rFonts w:hint="eastAsia" w:ascii="仿宋" w:hAnsi="仿宋" w:eastAsia="仿宋" w:cs="仿宋"/>
                <w:color w:val="000000"/>
                <w:lang w:val="en-US" w:eastAsia="zh-CN"/>
              </w:rPr>
            </w:pPr>
            <w:r>
              <w:rPr>
                <w:rFonts w:hint="eastAsia" w:ascii="仿宋" w:hAnsi="仿宋" w:eastAsia="仿宋" w:cs="仿宋"/>
                <w:color w:val="000000"/>
                <w:lang w:val="en-US" w:eastAsia="zh-CN"/>
              </w:rPr>
              <w:t xml:space="preserve">3、如果是联合体投标，上述所有人员，联合体任意一方提供均有效；</w:t>
            </w:r>
            <w:r/>
          </w:p>
          <w:p>
            <w:pPr>
              <w:jc w:val="left"/>
              <w:spacing w:line="480" w:lineRule="exact"/>
              <w:rPr>
                <w:rFonts w:hint="eastAsia" w:ascii="仿宋" w:hAnsi="仿宋" w:eastAsia="仿宋" w:cs="仿宋"/>
                <w:color w:val="000000"/>
                <w:lang w:val="en-US" w:eastAsia="zh-CN"/>
              </w:rPr>
            </w:pPr>
            <w:r>
              <w:rPr>
                <w:rFonts w:hint="eastAsia" w:ascii="仿宋" w:hAnsi="仿宋" w:eastAsia="仿宋" w:cs="仿宋"/>
                <w:color w:val="000000"/>
                <w:lang w:val="en-US" w:eastAsia="zh-CN"/>
              </w:rPr>
              <w:t xml:space="preserve">4、投标人未按照要求上传或未上传，或上传不全或模糊不清导致评标委员会无法辨认的均不得分。</w:t>
            </w:r>
            <w:r/>
          </w:p>
        </w:tc>
      </w:tr>
    </w:tbl>
    <w:p>
      <w:pPr>
        <w:jc w:val="left"/>
        <w:spacing w:line="480" w:lineRule="exact"/>
        <w:rPr>
          <w:rFonts w:hint="eastAsia" w:ascii="仿宋" w:hAnsi="仿宋" w:eastAsia="仿宋" w:cs="仿宋"/>
          <w:color w:val="000000"/>
        </w:rPr>
      </w:pPr>
      <w:r>
        <w:rPr>
          <w:rFonts w:hint="eastAsia" w:ascii="仿宋" w:hAnsi="仿宋" w:eastAsia="仿宋" w:cs="仿宋"/>
          <w:color w:val="000000"/>
        </w:rPr>
      </w:r>
      <w:r/>
    </w:p>
    <w:p>
      <w:pPr>
        <w:jc w:val="center"/>
        <w:keepLines/>
        <w:keepNext/>
        <w:pageBreakBefore/>
        <w:rPr>
          <w:rFonts w:hint="eastAsia" w:ascii="仿宋" w:hAnsi="仿宋" w:eastAsia="仿宋" w:cs="仿宋"/>
          <w:b/>
          <w:color w:val="000000"/>
          <w:sz w:val="44"/>
          <w:szCs w:val="44"/>
        </w:rPr>
        <w:outlineLvl w:val="0"/>
      </w:pPr>
      <w:r/>
      <w:bookmarkStart w:id="192" w:name="_Toc12255"/>
      <w:r/>
      <w:bookmarkStart w:id="193" w:name="_Toc18143"/>
      <w:r/>
      <w:bookmarkStart w:id="194" w:name="_Toc2916"/>
      <w:r/>
      <w:bookmarkStart w:id="195" w:name="_Toc81575205"/>
      <w:r/>
      <w:bookmarkStart w:id="196" w:name="_Toc81575168"/>
      <w:r>
        <w:rPr>
          <w:rFonts w:hint="eastAsia" w:ascii="仿宋" w:hAnsi="仿宋" w:eastAsia="仿宋" w:cs="仿宋"/>
          <w:b/>
          <w:color w:val="000000"/>
          <w:sz w:val="44"/>
          <w:szCs w:val="44"/>
        </w:rPr>
        <w:t xml:space="preserve">第四章  采购需求</w:t>
      </w:r>
      <w:bookmarkEnd w:id="192"/>
      <w:r/>
      <w:bookmarkEnd w:id="193"/>
      <w:r/>
      <w:bookmarkEnd w:id="194"/>
      <w:r/>
      <w:bookmarkEnd w:id="195"/>
      <w:r/>
      <w:bookmarkEnd w:id="196"/>
      <w:r/>
      <w:bookmarkEnd w:id="67"/>
      <w:r/>
      <w:r/>
    </w:p>
    <w:p>
      <w:pPr>
        <w:jc w:val="left"/>
        <w:spacing w:before="120" w:after="120" w:line="0" w:lineRule="atLeast"/>
        <w:rPr>
          <w:rFonts w:hint="default" w:eastAsia="仿宋"/>
          <w:b/>
          <w:bCs/>
          <w:color w:val="auto"/>
          <w:highlight w:val="none"/>
          <w:lang w:val="en-US" w:eastAsia="zh-CN"/>
        </w:rPr>
      </w:pPr>
      <w:r/>
      <w:bookmarkStart w:id="197" w:name="_Toc26310"/>
      <w:r/>
      <w:bookmarkStart w:id="198" w:name="_Toc9003"/>
      <w:r/>
      <w:bookmarkStart w:id="199" w:name="_Toc22853"/>
      <w:r/>
      <w:bookmarkStart w:id="200" w:name="_Toc81575207"/>
      <w:r/>
      <w:bookmarkStart w:id="201" w:name="_Toc81575170"/>
      <w:r/>
      <w:bookmarkStart w:id="202" w:name="_Toc19649"/>
      <w:r>
        <w:rPr>
          <w:rFonts w:hint="eastAsia" w:ascii="宋体" w:hAnsi="宋体" w:eastAsia="宋体" w:cs="宋体"/>
          <w:b/>
          <w:bCs/>
          <w:color w:val="auto"/>
          <w:sz w:val="24"/>
          <w:szCs w:val="24"/>
          <w:highlight w:val="none"/>
          <w:vertAlign w:val="baseline"/>
          <w:lang w:val="en-US" w:eastAsia="zh-CN"/>
        </w:rPr>
        <w:t xml:space="preserve">采购标的清单</w:t>
      </w:r>
      <w:r/>
    </w:p>
    <w:tbl>
      <w:tblPr>
        <w:tblStyle w:val="82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396"/>
        <w:gridCol w:w="4590"/>
        <w:gridCol w:w="2993"/>
      </w:tblGrid>
      <w:tr>
        <w:trPr>
          <w:trHeight w:val="859"/>
        </w:trPr>
        <w:tc>
          <w:tcPr>
            <w:tcW w:w="1396" w:type="dxa"/>
            <w:vAlign w:val="center"/>
            <w:textDirection w:val="lrTb"/>
            <w:noWrap w:val="false"/>
          </w:tcPr>
          <w:p>
            <w:pPr>
              <w:jc w:val="center"/>
              <w:spacing w:before="120" w:after="120" w:line="0" w:lineRule="atLeast"/>
              <w:rPr>
                <w:rFonts w:hint="eastAsia" w:ascii="宋体" w:hAnsi="宋体" w:eastAsia="宋体" w:cs="宋体"/>
                <w:b/>
                <w:bCs/>
                <w:color w:val="auto"/>
                <w:sz w:val="24"/>
                <w:szCs w:val="24"/>
                <w:highlight w:val="none"/>
                <w:vertAlign w:val="baseline"/>
                <w:lang w:val="en-US" w:eastAsia="zh-CN"/>
              </w:rPr>
            </w:pPr>
            <w:r>
              <w:rPr>
                <w:rFonts w:hint="eastAsia" w:ascii="宋体" w:hAnsi="宋体" w:cs="宋体"/>
                <w:b/>
                <w:bCs/>
                <w:color w:val="auto"/>
                <w:sz w:val="24"/>
                <w:szCs w:val="24"/>
                <w:highlight w:val="none"/>
                <w:vertAlign w:val="baseline"/>
                <w:lang w:val="en-US" w:eastAsia="zh-CN"/>
              </w:rPr>
              <w:t xml:space="preserve">采购包</w:t>
            </w:r>
            <w:r/>
          </w:p>
        </w:tc>
        <w:tc>
          <w:tcPr>
            <w:tcW w:w="4590" w:type="dxa"/>
            <w:vAlign w:val="center"/>
            <w:textDirection w:val="lrTb"/>
            <w:noWrap w:val="false"/>
          </w:tcPr>
          <w:p>
            <w:pPr>
              <w:jc w:val="center"/>
              <w:spacing w:before="120" w:after="120" w:line="0" w:lineRule="atLeast"/>
              <w:rPr>
                <w:rFonts w:hint="default" w:ascii="宋体" w:hAnsi="宋体" w:eastAsia="宋体" w:cs="宋体"/>
                <w:b/>
                <w:bCs/>
                <w:color w:val="auto"/>
                <w:sz w:val="24"/>
                <w:szCs w:val="24"/>
                <w:highlight w:val="none"/>
                <w:vertAlign w:val="baseline"/>
                <w:lang w:val="en-US" w:eastAsia="zh-CN"/>
              </w:rPr>
            </w:pPr>
            <w:r>
              <w:rPr>
                <w:rFonts w:hint="eastAsia" w:ascii="宋体" w:hAnsi="宋体" w:cs="宋体"/>
                <w:b/>
                <w:bCs/>
                <w:color w:val="auto"/>
                <w:sz w:val="24"/>
                <w:szCs w:val="24"/>
                <w:highlight w:val="none"/>
                <w:vertAlign w:val="baseline"/>
                <w:lang w:val="en-US" w:eastAsia="zh-CN"/>
              </w:rPr>
              <w:t xml:space="preserve">采购标的</w:t>
            </w:r>
            <w:r/>
          </w:p>
        </w:tc>
        <w:tc>
          <w:tcPr>
            <w:tcW w:w="2993" w:type="dxa"/>
            <w:vAlign w:val="center"/>
            <w:textDirection w:val="lrTb"/>
            <w:noWrap w:val="false"/>
          </w:tcPr>
          <w:p>
            <w:pPr>
              <w:jc w:val="center"/>
              <w:spacing w:before="120" w:after="120" w:line="0" w:lineRule="atLeast"/>
              <w:rPr>
                <w:rFonts w:hint="eastAsia" w:ascii="宋体" w:hAnsi="宋体" w:cs="宋体"/>
                <w:b/>
                <w:bCs/>
                <w:color w:val="auto"/>
                <w:sz w:val="24"/>
                <w:szCs w:val="24"/>
                <w:highlight w:val="none"/>
                <w:vertAlign w:val="baseline"/>
              </w:rPr>
            </w:pPr>
            <w:r>
              <w:rPr>
                <w:rFonts w:hint="eastAsia" w:ascii="宋体" w:hAnsi="宋体" w:cs="宋体"/>
                <w:b/>
                <w:bCs/>
                <w:color w:val="auto"/>
                <w:sz w:val="24"/>
                <w:szCs w:val="24"/>
                <w:highlight w:val="none"/>
                <w:vertAlign w:val="baseline"/>
              </w:rPr>
              <w:t xml:space="preserve">对应中小企业划分标准所属行业</w:t>
            </w:r>
            <w:r/>
          </w:p>
        </w:tc>
      </w:tr>
      <w:tr>
        <w:trPr>
          <w:trHeight w:val="553"/>
        </w:trPr>
        <w:tc>
          <w:tcPr>
            <w:tcW w:w="1396" w:type="dxa"/>
            <w:vAlign w:val="center"/>
            <w:textDirection w:val="lrTb"/>
            <w:noWrap w:val="false"/>
          </w:tcPr>
          <w:p>
            <w:pPr>
              <w:jc w:val="center"/>
              <w:spacing w:before="120" w:after="120" w:line="0" w:lineRule="atLeast"/>
              <w:rPr>
                <w:rFonts w:hint="eastAsia" w:ascii="宋体" w:hAnsi="宋体" w:eastAsia="宋体" w:cs="宋体"/>
                <w:color w:val="auto"/>
                <w:sz w:val="24"/>
                <w:szCs w:val="24"/>
                <w:highlight w:val="none"/>
                <w:vertAlign w:val="baseline"/>
                <w:lang w:val="en-US" w:eastAsia="zh-CN"/>
              </w:rPr>
            </w:pPr>
            <w:r>
              <w:rPr>
                <w:rFonts w:hint="eastAsia" w:ascii="宋体" w:hAnsi="宋体" w:cs="宋体"/>
                <w:color w:val="auto"/>
                <w:sz w:val="24"/>
                <w:szCs w:val="24"/>
                <w:highlight w:val="none"/>
                <w:vertAlign w:val="baseline"/>
                <w:lang w:val="en-US" w:eastAsia="zh-CN"/>
              </w:rPr>
              <w:t xml:space="preserve">1</w:t>
            </w:r>
            <w:r/>
          </w:p>
        </w:tc>
        <w:tc>
          <w:tcPr>
            <w:tcW w:w="4590" w:type="dxa"/>
            <w:vAlign w:val="center"/>
            <w:textDirection w:val="lrTb"/>
            <w:noWrap w:val="false"/>
          </w:tcPr>
          <w:p>
            <w:pPr>
              <w:jc w:val="center"/>
              <w:spacing w:before="120" w:after="120" w:line="0" w:lineRule="atLeast"/>
              <w:rPr>
                <w:rFonts w:hint="eastAsia" w:ascii="宋体" w:hAnsi="宋体" w:cs="宋体"/>
                <w:color w:val="auto"/>
                <w:sz w:val="24"/>
                <w:szCs w:val="24"/>
                <w:highlight w:val="none"/>
                <w:vertAlign w:val="baseline"/>
              </w:rPr>
            </w:pPr>
            <w:r>
              <w:rPr>
                <w:rFonts w:hint="eastAsia" w:ascii="Times New Roman" w:hAnsi="Times New Roman" w:cs="方正仿宋_GBK"/>
                <w:color w:val="auto"/>
                <w:sz w:val="24"/>
                <w:szCs w:val="24"/>
                <w:highlight w:val="none"/>
              </w:rPr>
              <w:t xml:space="preserve">泗洪县2026年全县飞机施药防治美国白蛾服务采购项目</w:t>
            </w:r>
            <w:r/>
          </w:p>
        </w:tc>
        <w:tc>
          <w:tcPr>
            <w:tcW w:w="2993" w:type="dxa"/>
            <w:vAlign w:val="center"/>
            <w:textDirection w:val="lrTb"/>
            <w:noWrap w:val="false"/>
          </w:tcPr>
          <w:p>
            <w:pPr>
              <w:jc w:val="center"/>
              <w:spacing w:before="120" w:after="120" w:line="0" w:lineRule="atLeast"/>
              <w:rPr>
                <w:rFonts w:hint="default" w:ascii="宋体" w:hAnsi="宋体" w:eastAsia="宋体" w:cs="宋体"/>
                <w:color w:val="auto"/>
                <w:sz w:val="24"/>
                <w:szCs w:val="24"/>
                <w:highlight w:val="none"/>
                <w:vertAlign w:val="baseline"/>
                <w:lang w:val="en-US" w:eastAsia="zh-CN"/>
              </w:rPr>
            </w:pPr>
            <w:r>
              <w:rPr>
                <w:rFonts w:hint="eastAsia" w:ascii="宋体" w:hAnsi="宋体" w:cs="宋体"/>
                <w:color w:val="auto"/>
                <w:sz w:val="24"/>
                <w:szCs w:val="24"/>
                <w:highlight w:val="none"/>
                <w:vertAlign w:val="baseline"/>
                <w:lang w:val="en-US" w:eastAsia="zh-CN"/>
              </w:rPr>
              <w:t xml:space="preserve">其他未列明行业</w:t>
            </w:r>
            <w:r/>
          </w:p>
        </w:tc>
      </w:tr>
    </w:tbl>
    <w:p>
      <w:pPr>
        <w:pStyle w:val="806"/>
        <w:rPr>
          <w:rFonts w:hint="eastAsia"/>
          <w:color w:val="auto"/>
          <w:highlight w:val="none"/>
        </w:rPr>
      </w:pPr>
      <w:r>
        <w:rPr>
          <w:rFonts w:hint="eastAsia"/>
          <w:color w:val="auto"/>
          <w:highlight w:val="none"/>
        </w:rPr>
      </w:r>
      <w:r/>
    </w:p>
    <w:p>
      <w:pPr>
        <w:pStyle w:val="1309"/>
        <w:spacing w:before="220"/>
        <w:rPr>
          <w:rStyle w:val="877"/>
          <w:rFonts w:hint="eastAsia" w:ascii="宋体" w:hAnsi="宋体"/>
          <w:color w:val="auto"/>
          <w:sz w:val="20"/>
          <w:highlight w:val="none"/>
        </w:rPr>
      </w:pPr>
      <w:r>
        <w:rPr>
          <w:rStyle w:val="877"/>
          <w:rFonts w:hint="eastAsia" w:ascii="宋体" w:hAnsi="宋体"/>
          <w:color w:val="auto"/>
          <w:highlight w:val="none"/>
        </w:rPr>
        <w:t xml:space="preserve">一、项目概况 </w:t>
      </w:r>
      <w:r/>
    </w:p>
    <w:p>
      <w:pPr>
        <w:pStyle w:val="1116"/>
        <w:ind w:firstLine="480"/>
        <w:spacing w:line="500" w:lineRule="exact"/>
        <w:rPr>
          <w:rStyle w:val="877"/>
          <w:rFonts w:hint="eastAsia" w:ascii="宋体" w:hAnsi="宋体" w:cs="宋体"/>
          <w:color w:val="auto"/>
          <w:sz w:val="24"/>
          <w:highlight w:val="none"/>
        </w:rPr>
      </w:pPr>
      <w:r>
        <w:rPr>
          <w:rFonts w:ascii="微软雅黑" w:hAnsi="微软雅黑" w:eastAsia="微软雅黑" w:cs="微软雅黑"/>
          <w:i w:val="0"/>
          <w:iCs w:val="0"/>
          <w:caps w:val="0"/>
          <w:color w:val="000000"/>
          <w:spacing w:val="0"/>
          <w:sz w:val="27"/>
          <w:szCs w:val="27"/>
          <w:highlight w:val="none"/>
        </w:rPr>
        <w:t xml:space="preserve">▲</w:t>
      </w:r>
      <w:r>
        <w:rPr>
          <w:rStyle w:val="877"/>
          <w:rFonts w:hint="eastAsia" w:ascii="宋体" w:hAnsi="宋体" w:cs="宋体"/>
          <w:color w:val="auto"/>
          <w:sz w:val="24"/>
          <w:highlight w:val="none"/>
        </w:rPr>
        <w:t xml:space="preserve">1、飞防区域:泗洪县</w:t>
      </w:r>
      <w:r>
        <w:rPr>
          <w:rStyle w:val="877"/>
          <w:rFonts w:hint="eastAsia" w:ascii="宋体" w:hAnsi="宋体" w:cs="宋体"/>
          <w:color w:val="auto"/>
          <w:sz w:val="24"/>
          <w:highlight w:val="none"/>
          <w:lang w:val="en-US"/>
        </w:rPr>
        <w:t xml:space="preserve">全域，主要包括但不限于：</w:t>
      </w:r>
      <w:r>
        <w:rPr>
          <w:rStyle w:val="877"/>
          <w:rFonts w:hint="eastAsia" w:ascii="宋体" w:hAnsi="宋体" w:cs="宋体"/>
          <w:color w:val="auto"/>
          <w:sz w:val="24"/>
          <w:highlight w:val="none"/>
        </w:rPr>
        <w:t xml:space="preserve">主要通道、河流两侧林带、片林、国有林场、农田林网以及村庄等处林木，具体飞防地段以采购人最终确定的</w:t>
      </w:r>
      <w:r>
        <w:rPr>
          <w:rStyle w:val="877"/>
          <w:rFonts w:hint="eastAsia" w:ascii="宋体" w:hAnsi="宋体" w:cs="宋体"/>
          <w:color w:val="auto"/>
          <w:sz w:val="24"/>
          <w:highlight w:val="none"/>
          <w:lang w:val="en-US"/>
        </w:rPr>
        <w:t xml:space="preserve">实际</w:t>
      </w:r>
      <w:r>
        <w:rPr>
          <w:rStyle w:val="877"/>
          <w:rFonts w:hint="eastAsia" w:ascii="宋体" w:hAnsi="宋体" w:cs="宋体"/>
          <w:color w:val="auto"/>
          <w:sz w:val="24"/>
          <w:highlight w:val="none"/>
        </w:rPr>
        <w:t xml:space="preserve">防治区域和防治路线为准。</w:t>
      </w:r>
      <w:r/>
    </w:p>
    <w:p>
      <w:pPr>
        <w:pStyle w:val="830"/>
        <w:ind w:firstLine="480"/>
        <w:spacing w:line="560" w:lineRule="exact"/>
        <w:widowControl/>
        <w:rPr>
          <w:rStyle w:val="877"/>
          <w:rFonts w:hint="eastAsia" w:ascii="宋体" w:hAnsi="宋体" w:cs="宋体"/>
          <w:color w:val="auto"/>
          <w:sz w:val="24"/>
          <w:highlight w:val="none"/>
        </w:rPr>
      </w:pPr>
      <w:r>
        <w:rPr>
          <w:rFonts w:ascii="微软雅黑" w:hAnsi="微软雅黑" w:eastAsia="微软雅黑" w:cs="微软雅黑"/>
          <w:i w:val="0"/>
          <w:iCs w:val="0"/>
          <w:caps w:val="0"/>
          <w:color w:val="000000"/>
          <w:spacing w:val="0"/>
          <w:sz w:val="27"/>
          <w:szCs w:val="27"/>
          <w:highlight w:val="none"/>
        </w:rPr>
        <w:t xml:space="preserve">▲</w:t>
      </w:r>
      <w:r>
        <w:rPr>
          <w:rStyle w:val="877"/>
          <w:rFonts w:hint="eastAsia" w:ascii="宋体" w:hAnsi="宋体" w:cs="宋体"/>
          <w:color w:val="auto"/>
          <w:sz w:val="24"/>
          <w:highlight w:val="none"/>
        </w:rPr>
        <w:t xml:space="preserve">2、数量：防治面积约</w:t>
      </w:r>
      <w:r>
        <w:rPr>
          <w:rStyle w:val="877"/>
          <w:rFonts w:hint="eastAsia" w:ascii="宋体" w:hAnsi="宋体" w:cs="宋体"/>
          <w:color w:val="auto"/>
          <w:sz w:val="24"/>
          <w:highlight w:val="none"/>
          <w:lang w:val="en-US"/>
        </w:rPr>
        <w:t xml:space="preserve">30</w:t>
      </w:r>
      <w:r>
        <w:rPr>
          <w:rStyle w:val="877"/>
          <w:rFonts w:hint="eastAsia" w:ascii="宋体" w:hAnsi="宋体" w:cs="宋体"/>
          <w:color w:val="auto"/>
          <w:sz w:val="24"/>
          <w:highlight w:val="none"/>
        </w:rPr>
        <w:t xml:space="preserve">万亩，其中水产养殖区域约</w:t>
      </w:r>
      <w:r>
        <w:rPr>
          <w:rStyle w:val="877"/>
          <w:rFonts w:hint="eastAsia" w:ascii="宋体" w:hAnsi="宋体" w:cs="宋体"/>
          <w:color w:val="auto"/>
          <w:sz w:val="24"/>
          <w:highlight w:val="none"/>
          <w:lang w:val="en-US"/>
        </w:rPr>
        <w:t xml:space="preserve">6</w:t>
      </w:r>
      <w:r>
        <w:rPr>
          <w:rStyle w:val="877"/>
          <w:rFonts w:hint="eastAsia" w:ascii="宋体" w:hAnsi="宋体" w:cs="宋体"/>
          <w:color w:val="auto"/>
          <w:sz w:val="24"/>
          <w:highlight w:val="none"/>
        </w:rPr>
        <w:t xml:space="preserve">万亩，其他区域约</w:t>
      </w:r>
      <w:r>
        <w:rPr>
          <w:rStyle w:val="877"/>
          <w:rFonts w:hint="eastAsia" w:ascii="宋体" w:hAnsi="宋体" w:cs="宋体"/>
          <w:color w:val="auto"/>
          <w:sz w:val="24"/>
          <w:highlight w:val="none"/>
          <w:lang w:val="en-US"/>
        </w:rPr>
        <w:t xml:space="preserve">24</w:t>
      </w:r>
      <w:r>
        <w:rPr>
          <w:rStyle w:val="877"/>
          <w:rFonts w:hint="eastAsia" w:ascii="宋体" w:hAnsi="宋体" w:cs="宋体"/>
          <w:color w:val="auto"/>
          <w:sz w:val="24"/>
          <w:highlight w:val="none"/>
        </w:rPr>
        <w:t xml:space="preserve">万亩（</w:t>
      </w:r>
      <w:r>
        <w:rPr>
          <w:rFonts w:hint="eastAsia" w:ascii="宋体" w:hAnsi="宋体"/>
          <w:color w:val="auto"/>
          <w:sz w:val="24"/>
          <w:szCs w:val="24"/>
          <w:highlight w:val="none"/>
        </w:rPr>
        <w:t xml:space="preserve">具体根据飞防架次统筹考虑，以实际飞防面积及双方认可的专家验收组确认的合格面积为准）。</w:t>
      </w:r>
      <w:r/>
    </w:p>
    <w:p>
      <w:pPr>
        <w:pStyle w:val="1116"/>
        <w:ind w:firstLine="480"/>
        <w:spacing w:line="500" w:lineRule="exact"/>
        <w:rPr>
          <w:rFonts w:hint="eastAsia"/>
          <w:color w:val="auto"/>
          <w:highlight w:val="none"/>
        </w:rPr>
      </w:pPr>
      <w:r>
        <w:rPr>
          <w:rStyle w:val="877"/>
          <w:rFonts w:hint="eastAsia" w:ascii="宋体" w:hAnsi="宋体" w:cs="宋体"/>
          <w:color w:val="auto"/>
          <w:sz w:val="24"/>
          <w:highlight w:val="none"/>
        </w:rPr>
        <w:t xml:space="preserve">3、本项目采购预算为：总价</w:t>
      </w:r>
      <w:r>
        <w:rPr>
          <w:rStyle w:val="877"/>
          <w:rFonts w:hint="eastAsia" w:ascii="宋体" w:hAnsi="宋体" w:cs="宋体"/>
          <w:color w:val="auto"/>
          <w:sz w:val="24"/>
          <w:highlight w:val="none"/>
          <w:lang w:val="en-US"/>
        </w:rPr>
        <w:t xml:space="preserve">限价</w:t>
      </w:r>
      <w:r>
        <w:rPr>
          <w:rStyle w:val="877"/>
          <w:rFonts w:hint="eastAsia" w:ascii="宋体" w:hAnsi="宋体" w:cs="宋体"/>
          <w:color w:val="auto"/>
          <w:sz w:val="24"/>
          <w:highlight w:val="none"/>
        </w:rPr>
        <w:t xml:space="preserve">为</w:t>
      </w:r>
      <w:r>
        <w:rPr>
          <w:rStyle w:val="877"/>
          <w:rFonts w:hint="eastAsia" w:ascii="宋体" w:hAnsi="宋体" w:cs="宋体"/>
          <w:color w:val="auto"/>
          <w:sz w:val="24"/>
          <w:highlight w:val="none"/>
          <w:lang w:val="en-US"/>
        </w:rPr>
        <w:t xml:space="preserve">168</w:t>
      </w:r>
      <w:r>
        <w:rPr>
          <w:rStyle w:val="877"/>
          <w:rFonts w:hint="eastAsia" w:ascii="宋体" w:hAnsi="宋体" w:cs="宋体"/>
          <w:color w:val="auto"/>
          <w:sz w:val="24"/>
          <w:highlight w:val="none"/>
        </w:rPr>
        <w:t xml:space="preserve">万元，每亩单价限价为：</w:t>
      </w:r>
      <w:r>
        <w:rPr>
          <w:rStyle w:val="877"/>
          <w:rFonts w:hint="default" w:ascii="Calibri" w:hAnsi="Calibri" w:cs="Calibri"/>
          <w:color w:val="auto"/>
          <w:sz w:val="24"/>
          <w:highlight w:val="none"/>
        </w:rPr>
        <w:t xml:space="preserve">①</w:t>
      </w:r>
      <w:r>
        <w:rPr>
          <w:rStyle w:val="877"/>
          <w:rFonts w:hint="eastAsia" w:ascii="宋体" w:hAnsi="宋体" w:cs="宋体"/>
          <w:color w:val="auto"/>
          <w:sz w:val="24"/>
          <w:highlight w:val="none"/>
        </w:rPr>
        <w:t xml:space="preserve">、虾、蟹等水产养殖区域使用 20%氯虫苯甲酰胺</w:t>
      </w:r>
      <w:r>
        <w:rPr>
          <w:rStyle w:val="877"/>
          <w:rFonts w:hint="eastAsia" w:ascii="宋体" w:hAnsi="宋体" w:cs="宋体"/>
          <w:color w:val="auto"/>
          <w:sz w:val="24"/>
          <w:highlight w:val="none"/>
          <w:lang w:val="en-US"/>
        </w:rPr>
        <w:t xml:space="preserve">（</w:t>
      </w:r>
      <w:r>
        <w:rPr>
          <w:rStyle w:val="877"/>
          <w:rFonts w:hint="eastAsia" w:ascii="宋体" w:hAnsi="宋体" w:cs="宋体"/>
          <w:color w:val="auto"/>
          <w:sz w:val="24"/>
          <w:highlight w:val="none"/>
          <w:lang w:val="en-US" w:eastAsia="zh-CN"/>
        </w:rPr>
        <w:t xml:space="preserve">供应商应</w:t>
      </w:r>
      <w:r>
        <w:rPr>
          <w:rStyle w:val="877"/>
          <w:rFonts w:hint="eastAsia" w:ascii="宋体" w:hAnsi="宋体" w:cs="宋体"/>
          <w:color w:val="auto"/>
          <w:sz w:val="24"/>
          <w:highlight w:val="none"/>
          <w:lang w:val="en-US"/>
        </w:rPr>
        <w:t xml:space="preserve">结合本地实际情况</w:t>
      </w:r>
      <w:r>
        <w:rPr>
          <w:rStyle w:val="877"/>
          <w:rFonts w:hint="eastAsia" w:ascii="宋体" w:hAnsi="宋体" w:cs="宋体"/>
          <w:color w:val="auto"/>
          <w:sz w:val="24"/>
          <w:highlight w:val="none"/>
          <w:lang w:val="en-US" w:eastAsia="zh-CN"/>
        </w:rPr>
        <w:t xml:space="preserve">选择用药厂家，从而保证用药效果</w:t>
      </w:r>
      <w:r>
        <w:rPr>
          <w:rStyle w:val="877"/>
          <w:rFonts w:hint="eastAsia" w:ascii="宋体" w:hAnsi="宋体" w:cs="宋体"/>
          <w:color w:val="auto"/>
          <w:sz w:val="24"/>
          <w:highlight w:val="none"/>
          <w:lang w:val="en-US"/>
        </w:rPr>
        <w:t xml:space="preserve">）</w:t>
      </w:r>
      <w:r>
        <w:rPr>
          <w:rStyle w:val="877"/>
          <w:rFonts w:hint="eastAsia" w:ascii="宋体" w:hAnsi="宋体" w:cs="宋体"/>
          <w:color w:val="auto"/>
          <w:sz w:val="24"/>
          <w:highlight w:val="none"/>
        </w:rPr>
        <w:t xml:space="preserve">，防治面积约</w:t>
      </w:r>
      <w:r>
        <w:rPr>
          <w:rStyle w:val="877"/>
          <w:rFonts w:hint="eastAsia" w:ascii="宋体" w:hAnsi="宋体" w:cs="宋体"/>
          <w:color w:val="auto"/>
          <w:sz w:val="24"/>
          <w:highlight w:val="none"/>
          <w:lang w:val="en-US"/>
        </w:rPr>
        <w:t xml:space="preserve">6</w:t>
      </w:r>
      <w:r>
        <w:rPr>
          <w:rStyle w:val="877"/>
          <w:rFonts w:hint="eastAsia" w:ascii="宋体" w:hAnsi="宋体" w:cs="宋体"/>
          <w:color w:val="auto"/>
          <w:sz w:val="24"/>
          <w:highlight w:val="none"/>
        </w:rPr>
        <w:t xml:space="preserve">万亩，每亩</w:t>
      </w:r>
      <w:r>
        <w:rPr>
          <w:rStyle w:val="877"/>
          <w:rFonts w:hint="eastAsia" w:ascii="宋体" w:hAnsi="宋体" w:cs="宋体"/>
          <w:color w:val="auto"/>
          <w:sz w:val="24"/>
          <w:highlight w:val="none"/>
          <w:lang w:val="en-US"/>
        </w:rPr>
        <w:t xml:space="preserve">单价</w:t>
      </w:r>
      <w:r>
        <w:rPr>
          <w:rStyle w:val="877"/>
          <w:rFonts w:hint="eastAsia" w:ascii="宋体" w:hAnsi="宋体" w:cs="宋体"/>
          <w:color w:val="auto"/>
          <w:sz w:val="24"/>
          <w:highlight w:val="none"/>
        </w:rPr>
        <w:t xml:space="preserve">不高于</w:t>
      </w:r>
      <w:r>
        <w:rPr>
          <w:rStyle w:val="877"/>
          <w:rFonts w:hint="eastAsia" w:ascii="宋体" w:hAnsi="宋体" w:cs="宋体"/>
          <w:color w:val="auto"/>
          <w:sz w:val="24"/>
          <w:highlight w:val="none"/>
          <w:lang w:val="en-US"/>
        </w:rPr>
        <w:t xml:space="preserve">10</w:t>
      </w:r>
      <w:r>
        <w:rPr>
          <w:rStyle w:val="877"/>
          <w:rFonts w:hint="eastAsia" w:ascii="宋体" w:hAnsi="宋体" w:cs="宋体"/>
          <w:color w:val="auto"/>
          <w:sz w:val="24"/>
          <w:highlight w:val="none"/>
        </w:rPr>
        <w:t xml:space="preserve">元；</w:t>
      </w:r>
      <w:r>
        <w:rPr>
          <w:rStyle w:val="877"/>
          <w:rFonts w:hint="default" w:ascii="Calibri" w:hAnsi="Calibri" w:cs="Calibri"/>
          <w:color w:val="auto"/>
          <w:sz w:val="24"/>
          <w:highlight w:val="none"/>
        </w:rPr>
        <w:t xml:space="preserve">②</w:t>
      </w:r>
      <w:r>
        <w:rPr>
          <w:rStyle w:val="877"/>
          <w:rFonts w:hint="eastAsia" w:ascii="宋体" w:hAnsi="宋体" w:cs="宋体"/>
          <w:color w:val="auto"/>
          <w:sz w:val="24"/>
          <w:highlight w:val="none"/>
        </w:rPr>
        <w:t xml:space="preserve">、其他区域具体用药由供应商在保证飞防效果基础上在国家林业和草原局生物灾害防控中心关于推荐林业用农药产品的通知（防控发〔2021〕14号）的“林业用农药产品推荐名单”等无公害生物制剂或仿生制剂（防治对象为美国白蛾药品）中自主选择），详见采购文件附件，防治面积约</w:t>
      </w:r>
      <w:r>
        <w:rPr>
          <w:rStyle w:val="877"/>
          <w:rFonts w:hint="eastAsia" w:ascii="宋体" w:hAnsi="宋体" w:cs="宋体"/>
          <w:color w:val="auto"/>
          <w:sz w:val="24"/>
          <w:highlight w:val="none"/>
          <w:lang w:val="en-US"/>
        </w:rPr>
        <w:t xml:space="preserve">24</w:t>
      </w:r>
      <w:r>
        <w:rPr>
          <w:rStyle w:val="877"/>
          <w:rFonts w:hint="eastAsia" w:ascii="宋体" w:hAnsi="宋体" w:cs="宋体"/>
          <w:color w:val="auto"/>
          <w:sz w:val="24"/>
          <w:highlight w:val="none"/>
        </w:rPr>
        <w:t xml:space="preserve">万亩，每亩</w:t>
      </w:r>
      <w:r>
        <w:rPr>
          <w:rStyle w:val="877"/>
          <w:rFonts w:hint="eastAsia" w:ascii="宋体" w:hAnsi="宋体" w:cs="宋体"/>
          <w:color w:val="auto"/>
          <w:sz w:val="24"/>
          <w:highlight w:val="none"/>
          <w:lang w:val="en-US"/>
        </w:rPr>
        <w:t xml:space="preserve">单价</w:t>
      </w:r>
      <w:r>
        <w:rPr>
          <w:rStyle w:val="877"/>
          <w:rFonts w:hint="eastAsia" w:ascii="宋体" w:hAnsi="宋体" w:cs="宋体"/>
          <w:color w:val="auto"/>
          <w:sz w:val="24"/>
          <w:highlight w:val="none"/>
        </w:rPr>
        <w:t xml:space="preserve">不高于4.5元；每亩加尿素10克作沉降剂。请各投标人</w:t>
      </w:r>
      <w:r>
        <w:rPr>
          <w:rStyle w:val="877"/>
          <w:rFonts w:hint="eastAsia" w:ascii="宋体" w:hAnsi="宋体" w:cs="宋体"/>
          <w:color w:val="auto"/>
          <w:sz w:val="24"/>
          <w:highlight w:val="none"/>
          <w:lang w:val="en-US"/>
        </w:rPr>
        <w:t xml:space="preserve">在分项报价表中填写相应</w:t>
      </w:r>
      <w:r>
        <w:rPr>
          <w:rStyle w:val="877"/>
          <w:rFonts w:hint="eastAsia" w:ascii="宋体" w:hAnsi="宋体" w:cs="宋体"/>
          <w:color w:val="auto"/>
          <w:sz w:val="24"/>
          <w:highlight w:val="none"/>
        </w:rPr>
        <w:t xml:space="preserve">单价报价，</w:t>
      </w:r>
      <w:r>
        <w:rPr>
          <w:rStyle w:val="877"/>
          <w:rFonts w:hint="eastAsia" w:ascii="宋体" w:hAnsi="宋体" w:cs="宋体"/>
          <w:color w:val="auto"/>
          <w:sz w:val="24"/>
          <w:highlight w:val="none"/>
          <w:lang w:val="en-US"/>
        </w:rPr>
        <w:t xml:space="preserve">投标人的总报价等于相应单价*相应数量的总和，数量按照下述预估数量暂定计算</w:t>
      </w:r>
      <w:r>
        <w:rPr>
          <w:rStyle w:val="877"/>
          <w:rFonts w:hint="eastAsia" w:ascii="宋体" w:hAnsi="宋体" w:cs="宋体"/>
          <w:color w:val="auto"/>
          <w:sz w:val="24"/>
          <w:highlight w:val="none"/>
        </w:rPr>
        <w:t xml:space="preserve">。 </w:t>
      </w:r>
      <w:r/>
    </w:p>
    <w:tbl>
      <w:tblPr>
        <w:tblStyle w:val="791"/>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928"/>
        <w:gridCol w:w="2114"/>
        <w:gridCol w:w="2356"/>
      </w:tblGrid>
      <w:tr>
        <w:trPr/>
        <w:tc>
          <w:tcPr>
            <w:tcW w:w="2621" w:type="pct"/>
            <w:vAlign w:val="top"/>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服务名称及内容</w:t>
            </w:r>
            <w:r/>
          </w:p>
        </w:tc>
        <w:tc>
          <w:tcPr>
            <w:tcW w:w="1124" w:type="pct"/>
            <w:vAlign w:val="top"/>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单位</w:t>
            </w:r>
            <w:r/>
          </w:p>
        </w:tc>
        <w:tc>
          <w:tcPr>
            <w:tcW w:w="1253" w:type="pct"/>
            <w:vAlign w:val="top"/>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数量</w:t>
            </w:r>
            <w:r/>
          </w:p>
        </w:tc>
      </w:tr>
      <w:tr>
        <w:trPr>
          <w:trHeight w:val="90"/>
        </w:trPr>
        <w:tc>
          <w:tcPr>
            <w:tcW w:w="2621" w:type="pct"/>
            <w:vAlign w:val="top"/>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zh-CN"/>
              </w:rPr>
              <w:t xml:space="preserve">虾、蟹等水产养殖区域</w:t>
            </w:r>
            <w:r/>
          </w:p>
        </w:tc>
        <w:tc>
          <w:tcPr>
            <w:tcW w:w="1124" w:type="pct"/>
            <w:vAlign w:val="top"/>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zh-CN"/>
              </w:rPr>
              <w:t xml:space="preserve">万亩</w:t>
            </w:r>
            <w:r/>
          </w:p>
        </w:tc>
        <w:tc>
          <w:tcPr>
            <w:tcW w:w="1253" w:type="pct"/>
            <w:vAlign w:val="top"/>
            <w:textDirection w:val="lrTb"/>
            <w:noWrap w:val="false"/>
          </w:tcPr>
          <w:p>
            <w:pPr>
              <w:jc w:val="cente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6</w:t>
            </w:r>
            <w:r>
              <w:rPr>
                <w:rFonts w:hint="eastAsia" w:ascii="宋体" w:hAnsi="宋体" w:cs="宋体"/>
                <w:color w:val="auto"/>
                <w:sz w:val="24"/>
                <w:szCs w:val="24"/>
                <w:highlight w:val="none"/>
                <w:lang w:val="zh-CN"/>
              </w:rPr>
              <w:t xml:space="preserve"> </w:t>
            </w:r>
            <w:r/>
          </w:p>
        </w:tc>
      </w:tr>
      <w:tr>
        <w:trPr/>
        <w:tc>
          <w:tcPr>
            <w:tcW w:w="2621" w:type="pct"/>
            <w:vAlign w:val="top"/>
            <w:textDirection w:val="lrTb"/>
            <w:noWrap w:val="false"/>
          </w:tcPr>
          <w:p>
            <w:pPr>
              <w:ind w:firstLine="16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zh-CN"/>
              </w:rPr>
              <w:t xml:space="preserve">其他区域</w:t>
            </w:r>
            <w:r/>
          </w:p>
        </w:tc>
        <w:tc>
          <w:tcPr>
            <w:tcW w:w="1124" w:type="pct"/>
            <w:vAlign w:val="top"/>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zh-CN"/>
              </w:rPr>
              <w:t xml:space="preserve">万亩</w:t>
            </w:r>
            <w:r/>
          </w:p>
        </w:tc>
        <w:tc>
          <w:tcPr>
            <w:tcW w:w="1253" w:type="pct"/>
            <w:vAlign w:val="top"/>
            <w:textDirection w:val="lrTb"/>
            <w:noWrap w:val="false"/>
          </w:tcPr>
          <w:p>
            <w:pPr>
              <w:jc w:val="cente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24</w:t>
            </w:r>
            <w:r>
              <w:rPr>
                <w:rFonts w:hint="eastAsia" w:ascii="宋体" w:hAnsi="宋体" w:cs="宋体"/>
                <w:color w:val="auto"/>
                <w:sz w:val="24"/>
                <w:szCs w:val="24"/>
                <w:highlight w:val="none"/>
                <w:lang w:val="zh-CN"/>
              </w:rPr>
              <w:t xml:space="preserve"> </w:t>
            </w:r>
            <w:r/>
          </w:p>
        </w:tc>
      </w:tr>
    </w:tbl>
    <w:p>
      <w:pPr>
        <w:pStyle w:val="1117"/>
        <w:ind w:left="0" w:firstLine="0"/>
        <w:rPr>
          <w:rFonts w:hint="eastAsia"/>
          <w:b/>
          <w:bCs/>
          <w:color w:val="auto"/>
          <w:highlight w:val="none"/>
        </w:rPr>
      </w:pPr>
      <w:r>
        <w:rPr>
          <w:rFonts w:hint="eastAsia"/>
          <w:b/>
          <w:bCs/>
          <w:color w:val="auto"/>
          <w:highlight w:val="none"/>
        </w:rPr>
      </w:r>
      <w:r/>
    </w:p>
    <w:p>
      <w:pPr>
        <w:pStyle w:val="1116"/>
        <w:ind w:firstLine="480"/>
        <w:spacing w:line="500" w:lineRule="exact"/>
        <w:rPr>
          <w:rStyle w:val="877"/>
          <w:rFonts w:hint="eastAsia" w:ascii="宋体" w:hAnsi="宋体" w:cs="宋体"/>
          <w:color w:val="auto"/>
          <w:sz w:val="24"/>
          <w:highlight w:val="none"/>
        </w:rPr>
      </w:pPr>
      <w:r>
        <w:rPr>
          <w:rStyle w:val="877"/>
          <w:rFonts w:hint="eastAsia" w:ascii="宋体" w:hAnsi="宋体" w:cs="宋体"/>
          <w:color w:val="auto"/>
          <w:sz w:val="24"/>
          <w:highlight w:val="none"/>
        </w:rPr>
        <w:t xml:space="preserve">4、付款方式：合同签订后，在收到供应商预付款发票后</w:t>
      </w:r>
      <w:r>
        <w:rPr>
          <w:rFonts w:hint="eastAsia"/>
          <w:bCs/>
          <w:color w:val="auto"/>
          <w:sz w:val="24"/>
          <w:highlight w:val="none"/>
        </w:rPr>
        <w:t xml:space="preserve">10个工作日内</w:t>
      </w:r>
      <w:r>
        <w:rPr>
          <w:rStyle w:val="877"/>
          <w:rFonts w:hint="eastAsia" w:ascii="宋体" w:hAnsi="宋体" w:cs="宋体"/>
          <w:color w:val="auto"/>
          <w:sz w:val="24"/>
          <w:highlight w:val="none"/>
        </w:rPr>
        <w:t xml:space="preserve">，支付合同金额的 10%作为预付款；在美国白蛾第二代幼虫发生期防治效果验收合格后，付至合同价款的40%；在第三代幼虫发生期防治效果验收合格</w:t>
      </w:r>
      <w:r>
        <w:rPr>
          <w:rStyle w:val="877"/>
          <w:rFonts w:hint="eastAsia" w:ascii="宋体" w:hAnsi="宋体" w:cs="宋体"/>
          <w:color w:val="auto"/>
          <w:sz w:val="24"/>
          <w:highlight w:val="none"/>
          <w:lang w:val="en-US"/>
        </w:rPr>
        <w:t xml:space="preserve">后</w:t>
      </w:r>
      <w:r>
        <w:rPr>
          <w:rStyle w:val="877"/>
          <w:rFonts w:hint="eastAsia" w:ascii="宋体" w:hAnsi="宋体" w:cs="宋体"/>
          <w:color w:val="auto"/>
          <w:sz w:val="24"/>
          <w:highlight w:val="none"/>
        </w:rPr>
        <w:t xml:space="preserve">，一次性无息付清余款。 </w:t>
      </w:r>
      <w:r/>
    </w:p>
    <w:p>
      <w:pPr>
        <w:pStyle w:val="1116"/>
        <w:ind w:firstLine="480"/>
        <w:spacing w:line="500" w:lineRule="exact"/>
        <w:rPr>
          <w:rStyle w:val="877"/>
          <w:rFonts w:hint="eastAsia" w:ascii="宋体" w:hAnsi="宋体" w:cs="宋体"/>
          <w:color w:val="auto"/>
          <w:sz w:val="24"/>
          <w:highlight w:val="none"/>
        </w:rPr>
      </w:pPr>
      <w:r>
        <w:rPr>
          <w:rStyle w:val="877"/>
          <w:rFonts w:hint="eastAsia" w:ascii="宋体" w:hAnsi="宋体" w:cs="宋体"/>
          <w:color w:val="auto"/>
          <w:sz w:val="24"/>
          <w:highlight w:val="none"/>
        </w:rPr>
        <w:t xml:space="preserve">资金支付的时间：收到供应商发票10个工作日内；</w:t>
      </w:r>
      <w:r/>
    </w:p>
    <w:p>
      <w:pPr>
        <w:pStyle w:val="1116"/>
        <w:ind w:firstLine="480"/>
        <w:spacing w:line="500" w:lineRule="exact"/>
        <w:rPr>
          <w:rStyle w:val="877"/>
          <w:rFonts w:hint="eastAsia" w:ascii="宋体" w:hAnsi="宋体" w:cs="宋体"/>
          <w:color w:val="auto"/>
          <w:sz w:val="24"/>
          <w:highlight w:val="none"/>
        </w:rPr>
      </w:pPr>
      <w:r>
        <w:rPr>
          <w:rStyle w:val="877"/>
          <w:rFonts w:hint="eastAsia" w:ascii="宋体" w:hAnsi="宋体" w:cs="宋体"/>
          <w:color w:val="auto"/>
          <w:sz w:val="24"/>
          <w:highlight w:val="none"/>
        </w:rPr>
        <w:t xml:space="preserve">资金支付的条件：满足相应阶段的要求且收到供应商</w:t>
      </w:r>
      <w:r>
        <w:rPr>
          <w:rStyle w:val="877"/>
          <w:rFonts w:hint="eastAsia" w:ascii="宋体" w:hAnsi="宋体" w:cs="宋体"/>
          <w:color w:val="auto"/>
          <w:sz w:val="24"/>
          <w:highlight w:val="none"/>
          <w:lang w:val="en-US"/>
        </w:rPr>
        <w:t xml:space="preserve">符合法律规定要求的</w:t>
      </w:r>
      <w:r>
        <w:rPr>
          <w:rStyle w:val="877"/>
          <w:rFonts w:hint="eastAsia" w:ascii="宋体" w:hAnsi="宋体" w:cs="宋体"/>
          <w:color w:val="auto"/>
          <w:sz w:val="24"/>
          <w:highlight w:val="none"/>
        </w:rPr>
        <w:t xml:space="preserve">发票；</w:t>
      </w:r>
      <w:r/>
    </w:p>
    <w:p>
      <w:pPr>
        <w:pStyle w:val="1119"/>
        <w:ind w:left="0" w:firstLine="482"/>
        <w:spacing w:line="560" w:lineRule="exact"/>
        <w:rPr>
          <w:rStyle w:val="877"/>
          <w:rFonts w:hint="eastAsia" w:ascii="宋体" w:hAnsi="宋体" w:cs="宋体"/>
          <w:color w:val="auto"/>
          <w:sz w:val="24"/>
          <w:szCs w:val="24"/>
          <w:highlight w:val="none"/>
        </w:rPr>
      </w:pPr>
      <w:r>
        <w:rPr>
          <w:rStyle w:val="877"/>
          <w:rFonts w:hint="eastAsia" w:ascii="宋体" w:hAnsi="宋体" w:cs="宋体"/>
          <w:color w:val="auto"/>
          <w:sz w:val="24"/>
          <w:highlight w:val="none"/>
        </w:rPr>
        <w:t xml:space="preserve">注：a、</w:t>
      </w:r>
      <w:r>
        <w:rPr>
          <w:rStyle w:val="877"/>
          <w:rFonts w:hint="eastAsia" w:ascii="宋体" w:hAnsi="宋体" w:cs="宋体"/>
          <w:color w:val="auto"/>
          <w:sz w:val="24"/>
          <w:szCs w:val="24"/>
          <w:highlight w:val="none"/>
        </w:rPr>
        <w:t xml:space="preserve">最终实际防治金额费用=实际飞防虾、蟹等水产养殖区域使用相应药品的面积×相应中标单价+实际飞防其他区域使用相应药品的面积×相应中标单价。</w:t>
      </w:r>
      <w:r>
        <w:rPr>
          <w:rStyle w:val="877"/>
          <w:rFonts w:hint="eastAsia" w:ascii="宋体" w:hAnsi="宋体" w:cs="宋体"/>
          <w:color w:val="auto"/>
          <w:sz w:val="24"/>
          <w:szCs w:val="24"/>
          <w:highlight w:val="none"/>
          <w:lang w:val="en-US"/>
        </w:rPr>
        <w:t xml:space="preserve">特别说明：</w:t>
      </w:r>
      <w:r>
        <w:rPr>
          <w:rStyle w:val="877"/>
          <w:rFonts w:hint="eastAsia" w:ascii="宋体" w:hAnsi="宋体" w:cs="宋体"/>
          <w:color w:val="auto"/>
          <w:sz w:val="24"/>
          <w:szCs w:val="24"/>
          <w:highlight w:val="none"/>
        </w:rPr>
        <w:t xml:space="preserve">若最终实际防治金额超过</w:t>
      </w:r>
      <w:r>
        <w:rPr>
          <w:rStyle w:val="877"/>
          <w:rFonts w:hint="eastAsia" w:ascii="宋体" w:hAnsi="宋体" w:cs="宋体"/>
          <w:color w:val="auto"/>
          <w:sz w:val="24"/>
          <w:szCs w:val="24"/>
          <w:highlight w:val="none"/>
          <w:lang w:val="en-US"/>
        </w:rPr>
        <w:t xml:space="preserve">供应商投标总报价</w:t>
      </w:r>
      <w:r>
        <w:rPr>
          <w:rStyle w:val="877"/>
          <w:rFonts w:hint="eastAsia" w:ascii="宋体" w:hAnsi="宋体" w:cs="宋体"/>
          <w:color w:val="auto"/>
          <w:sz w:val="24"/>
          <w:szCs w:val="24"/>
          <w:highlight w:val="none"/>
        </w:rPr>
        <w:t xml:space="preserve">，则按照</w:t>
      </w:r>
      <w:r>
        <w:rPr>
          <w:rStyle w:val="877"/>
          <w:rFonts w:hint="eastAsia" w:ascii="宋体" w:hAnsi="宋体" w:cs="宋体"/>
          <w:color w:val="auto"/>
          <w:sz w:val="24"/>
          <w:szCs w:val="24"/>
          <w:highlight w:val="none"/>
          <w:lang w:val="en-US"/>
        </w:rPr>
        <w:t xml:space="preserve">投标</w:t>
      </w:r>
      <w:r>
        <w:rPr>
          <w:rStyle w:val="877"/>
          <w:rFonts w:hint="eastAsia" w:ascii="宋体" w:hAnsi="宋体" w:cs="宋体"/>
          <w:color w:val="auto"/>
          <w:sz w:val="24"/>
          <w:szCs w:val="24"/>
          <w:highlight w:val="none"/>
        </w:rPr>
        <w:t xml:space="preserve">总</w:t>
      </w:r>
      <w:r>
        <w:rPr>
          <w:rStyle w:val="877"/>
          <w:rFonts w:hint="eastAsia" w:ascii="宋体" w:hAnsi="宋体" w:cs="宋体"/>
          <w:color w:val="auto"/>
          <w:sz w:val="24"/>
          <w:szCs w:val="24"/>
          <w:highlight w:val="none"/>
          <w:lang w:val="en-US"/>
        </w:rPr>
        <w:t xml:space="preserve">报</w:t>
      </w:r>
      <w:r>
        <w:rPr>
          <w:rStyle w:val="877"/>
          <w:rFonts w:hint="eastAsia" w:ascii="宋体" w:hAnsi="宋体" w:cs="宋体"/>
          <w:color w:val="auto"/>
          <w:sz w:val="24"/>
          <w:szCs w:val="24"/>
          <w:highlight w:val="none"/>
        </w:rPr>
        <w:t xml:space="preserve">价执行，</w:t>
      </w:r>
      <w:r>
        <w:rPr>
          <w:rStyle w:val="877"/>
          <w:rFonts w:hint="eastAsia" w:ascii="宋体" w:hAnsi="宋体" w:cs="宋体"/>
          <w:color w:val="auto"/>
          <w:sz w:val="24"/>
          <w:szCs w:val="24"/>
          <w:highlight w:val="none"/>
          <w:lang w:val="en-US"/>
        </w:rPr>
        <w:t xml:space="preserve">采购人不再另行支付任何费用</w:t>
      </w:r>
      <w:r>
        <w:rPr>
          <w:rStyle w:val="877"/>
          <w:rFonts w:hint="eastAsia" w:ascii="宋体" w:hAnsi="宋体" w:cs="宋体"/>
          <w:color w:val="auto"/>
          <w:sz w:val="24"/>
          <w:szCs w:val="24"/>
          <w:highlight w:val="none"/>
        </w:rPr>
        <w:t xml:space="preserve">。</w:t>
      </w:r>
      <w:r/>
    </w:p>
    <w:p>
      <w:pPr>
        <w:pStyle w:val="1119"/>
        <w:ind w:left="0" w:firstLine="482"/>
        <w:spacing w:line="560" w:lineRule="exact"/>
        <w:rPr>
          <w:rStyle w:val="877"/>
          <w:rFonts w:hint="default" w:ascii="宋体" w:hAnsi="宋体" w:cs="宋体"/>
          <w:color w:val="auto"/>
          <w:sz w:val="24"/>
          <w:szCs w:val="24"/>
          <w:highlight w:val="none"/>
          <w:lang w:val="en-US"/>
        </w:rPr>
      </w:pPr>
      <w:r>
        <w:rPr>
          <w:rStyle w:val="877"/>
          <w:rFonts w:hint="eastAsia" w:ascii="宋体" w:hAnsi="宋体" w:cs="宋体"/>
          <w:color w:val="auto"/>
          <w:sz w:val="24"/>
          <w:szCs w:val="24"/>
          <w:highlight w:val="none"/>
          <w:lang w:val="en-US"/>
        </w:rPr>
        <w:t xml:space="preserve">b、</w:t>
      </w:r>
      <w:r>
        <w:rPr>
          <w:rStyle w:val="877"/>
          <w:rFonts w:hint="eastAsia" w:ascii="宋体" w:hAnsi="宋体" w:cs="宋体"/>
          <w:color w:val="auto"/>
          <w:sz w:val="24"/>
          <w:szCs w:val="24"/>
          <w:highlight w:val="none"/>
        </w:rPr>
        <w:t xml:space="preserve">该价格包括项目服务本身</w:t>
      </w:r>
      <w:r>
        <w:rPr>
          <w:rStyle w:val="877"/>
          <w:rFonts w:hint="eastAsia" w:ascii="宋体" w:hAnsi="宋体" w:cs="宋体"/>
          <w:color w:val="auto"/>
          <w:sz w:val="24"/>
          <w:szCs w:val="24"/>
          <w:highlight w:val="none"/>
          <w:lang w:val="en-US"/>
        </w:rPr>
        <w:t xml:space="preserve">全部费用</w:t>
      </w:r>
      <w:r>
        <w:rPr>
          <w:rStyle w:val="877"/>
          <w:rFonts w:hint="eastAsia" w:ascii="宋体" w:hAnsi="宋体" w:cs="宋体"/>
          <w:color w:val="auto"/>
          <w:sz w:val="24"/>
          <w:szCs w:val="24"/>
          <w:highlight w:val="none"/>
        </w:rPr>
        <w:t xml:space="preserve">以及乙方因其他原因而造成漏喷，没有达到防治效果进行补喷等费用。</w:t>
      </w:r>
      <w:r/>
    </w:p>
    <w:p>
      <w:pPr>
        <w:pStyle w:val="830"/>
        <w:ind w:firstLine="480"/>
        <w:spacing w:line="560" w:lineRule="exact"/>
        <w:widowControl/>
        <w:rPr>
          <w:rFonts w:hint="eastAsia"/>
          <w:bCs/>
          <w:color w:val="auto"/>
          <w:sz w:val="24"/>
          <w:highlight w:val="none"/>
        </w:rPr>
      </w:pPr>
      <w:r>
        <w:rPr>
          <w:rFonts w:hint="eastAsia"/>
          <w:bCs/>
          <w:color w:val="auto"/>
          <w:sz w:val="24"/>
          <w:highlight w:val="none"/>
          <w:lang w:val="en-US" w:eastAsia="zh-CN"/>
        </w:rPr>
        <w:t xml:space="preserve">c</w:t>
      </w:r>
      <w:r>
        <w:rPr>
          <w:rFonts w:hint="eastAsia"/>
          <w:bCs/>
          <w:color w:val="auto"/>
          <w:sz w:val="24"/>
          <w:highlight w:val="none"/>
        </w:rPr>
        <w:t xml:space="preserve">、在签订合同时，中标人明确表示无需预付款或者主动要求降低预付款比例的金额，采购人可不适用预付款规定。</w:t>
      </w:r>
      <w:r/>
    </w:p>
    <w:p>
      <w:pPr>
        <w:pStyle w:val="830"/>
        <w:ind w:firstLine="480"/>
        <w:spacing w:line="560" w:lineRule="exact"/>
        <w:widowControl/>
        <w:rPr>
          <w:bCs/>
          <w:color w:val="auto"/>
          <w:sz w:val="24"/>
          <w:highlight w:val="none"/>
        </w:rPr>
      </w:pPr>
      <w:r>
        <w:rPr>
          <w:rFonts w:hint="eastAsia"/>
          <w:bCs/>
          <w:color w:val="auto"/>
          <w:sz w:val="24"/>
          <w:highlight w:val="none"/>
          <w:lang w:val="en-US" w:eastAsia="zh-CN"/>
        </w:rPr>
        <w:t xml:space="preserve">d</w:t>
      </w:r>
      <w:r>
        <w:rPr>
          <w:rFonts w:hint="eastAsia"/>
          <w:bCs/>
          <w:color w:val="auto"/>
          <w:sz w:val="24"/>
          <w:highlight w:val="none"/>
        </w:rPr>
        <w:t xml:space="preserve">、合同款可以采用数字人民币形式支付。</w:t>
      </w:r>
      <w:r/>
    </w:p>
    <w:p>
      <w:pPr>
        <w:pStyle w:val="830"/>
        <w:ind w:firstLine="480"/>
        <w:spacing w:line="560" w:lineRule="exact"/>
        <w:widowControl/>
        <w:rPr>
          <w:bCs/>
          <w:color w:val="auto"/>
          <w:sz w:val="24"/>
          <w:highlight w:val="none"/>
        </w:rPr>
      </w:pPr>
      <w:r>
        <w:rPr>
          <w:rFonts w:hint="eastAsia"/>
          <w:bCs/>
          <w:color w:val="auto"/>
          <w:sz w:val="24"/>
          <w:highlight w:val="none"/>
          <w:lang w:val="en-US" w:eastAsia="zh-CN"/>
        </w:rPr>
        <w:t xml:space="preserve">e</w:t>
      </w:r>
      <w:r>
        <w:rPr>
          <w:rFonts w:hint="eastAsia"/>
          <w:bCs/>
          <w:color w:val="auto"/>
          <w:sz w:val="24"/>
          <w:highlight w:val="none"/>
        </w:rPr>
        <w:t xml:space="preserve">、本项目将结合考核结果进行支付合同款。</w:t>
      </w:r>
      <w:r/>
    </w:p>
    <w:p>
      <w:pPr>
        <w:ind w:firstLine="240"/>
        <w:spacing w:line="560" w:lineRule="exact"/>
        <w:rPr>
          <w:rFonts w:hint="eastAsia" w:ascii="宋体" w:hAnsi="宋体" w:cs="宋体"/>
          <w:color w:val="auto"/>
          <w:sz w:val="24"/>
          <w:szCs w:val="24"/>
          <w:highlight w:val="none"/>
        </w:rPr>
      </w:pPr>
      <w:r>
        <w:rPr>
          <w:rStyle w:val="877"/>
          <w:rFonts w:hint="eastAsia" w:ascii="宋体" w:hAnsi="宋体" w:cs="宋体"/>
          <w:color w:val="auto"/>
          <w:sz w:val="24"/>
          <w:highlight w:val="none"/>
        </w:rPr>
        <w:t xml:space="preserve">5、飞防时间：</w:t>
      </w:r>
      <w:r>
        <w:rPr>
          <w:rFonts w:hint="eastAsia" w:ascii="宋体" w:hAnsi="宋体" w:cs="宋体"/>
          <w:color w:val="auto"/>
          <w:sz w:val="24"/>
          <w:szCs w:val="24"/>
          <w:highlight w:val="none"/>
        </w:rPr>
        <w:t xml:space="preserve">合同签订后</w:t>
      </w:r>
      <w:r>
        <w:rPr>
          <w:rFonts w:hint="eastAsia" w:ascii="宋体" w:hAnsi="宋体" w:cs="宋体"/>
          <w:color w:val="auto"/>
          <w:sz w:val="24"/>
          <w:szCs w:val="24"/>
          <w:highlight w:val="none"/>
          <w:lang w:val="en-US" w:eastAsia="zh-CN"/>
        </w:rPr>
        <w:t xml:space="preserve">15</w:t>
      </w:r>
      <w:r>
        <w:rPr>
          <w:rFonts w:hint="eastAsia" w:ascii="宋体" w:hAnsi="宋体" w:cs="宋体"/>
          <w:color w:val="auto"/>
          <w:sz w:val="24"/>
          <w:szCs w:val="24"/>
          <w:highlight w:val="none"/>
        </w:rPr>
        <w:t xml:space="preserve">日历天完成（具体飞防时间以实际虫情测报情况为准）。 </w:t>
      </w:r>
      <w:r/>
    </w:p>
    <w:p>
      <w:pPr>
        <w:ind w:firstLine="240"/>
        <w:spacing w:line="560" w:lineRule="exact"/>
        <w:rPr>
          <w:rFonts w:hint="eastAsia" w:ascii="Times New Roman" w:hAnsi="Times New Roman" w:cs="仿宋"/>
          <w:color w:val="auto"/>
          <w:sz w:val="24"/>
          <w:szCs w:val="24"/>
          <w:highlight w:val="none"/>
        </w:rPr>
      </w:pPr>
      <w:r>
        <w:rPr>
          <w:rFonts w:hint="eastAsia" w:ascii="宋体" w:hAnsi="宋体" w:cs="宋体"/>
          <w:color w:val="auto"/>
          <w:sz w:val="24"/>
          <w:szCs w:val="24"/>
          <w:highlight w:val="none"/>
        </w:rPr>
        <w:t xml:space="preserve">6、 </w:t>
      </w:r>
      <w:r>
        <w:rPr>
          <w:rFonts w:hint="eastAsia" w:ascii="宋体" w:hAnsi="宋体"/>
          <w:color w:val="auto"/>
          <w:sz w:val="24"/>
          <w:szCs w:val="24"/>
          <w:highlight w:val="none"/>
        </w:rPr>
        <w:t xml:space="preserve">质量要求：合格。符合省市县相关技术规范并满足采购人要求。</w:t>
      </w:r>
      <w:r/>
    </w:p>
    <w:p>
      <w:pPr>
        <w:pStyle w:val="1116"/>
        <w:ind w:firstLine="480"/>
        <w:spacing w:line="500" w:lineRule="exact"/>
        <w:rPr>
          <w:rStyle w:val="877"/>
          <w:rFonts w:hint="eastAsia" w:ascii="宋体" w:hAnsi="宋体" w:cs="宋体"/>
          <w:b/>
          <w:bCs/>
          <w:color w:val="auto"/>
          <w:sz w:val="24"/>
          <w:highlight w:val="none"/>
        </w:rPr>
      </w:pPr>
      <w:r>
        <w:rPr>
          <w:rStyle w:val="877"/>
          <w:rFonts w:hint="eastAsia" w:ascii="宋体" w:hAnsi="宋体" w:cs="宋体"/>
          <w:b/>
          <w:bCs/>
          <w:color w:val="auto"/>
          <w:sz w:val="24"/>
          <w:highlight w:val="none"/>
        </w:rPr>
        <w:t xml:space="preserve">二、主要技术要求 </w:t>
      </w:r>
      <w:r/>
    </w:p>
    <w:p>
      <w:pPr>
        <w:pStyle w:val="1116"/>
        <w:ind w:firstLine="480"/>
        <w:spacing w:line="500" w:lineRule="exact"/>
        <w:rPr>
          <w:rStyle w:val="877"/>
          <w:rFonts w:hint="eastAsia" w:ascii="宋体" w:hAnsi="宋体" w:cs="宋体"/>
          <w:color w:val="auto"/>
          <w:sz w:val="24"/>
          <w:highlight w:val="none"/>
          <w:lang w:val="en-US"/>
        </w:rPr>
      </w:pPr>
      <w:r>
        <w:rPr>
          <w:rFonts w:ascii="微软雅黑" w:hAnsi="微软雅黑" w:eastAsia="微软雅黑" w:cs="微软雅黑"/>
          <w:i w:val="0"/>
          <w:iCs w:val="0"/>
          <w:caps w:val="0"/>
          <w:color w:val="000000"/>
          <w:spacing w:val="0"/>
          <w:sz w:val="27"/>
          <w:szCs w:val="27"/>
          <w:highlight w:val="none"/>
        </w:rPr>
        <w:t xml:space="preserve">▲</w:t>
      </w:r>
      <w:r>
        <w:rPr>
          <w:rStyle w:val="877"/>
          <w:rFonts w:hint="eastAsia" w:ascii="宋体" w:hAnsi="宋体" w:cs="宋体"/>
          <w:color w:val="auto"/>
          <w:sz w:val="24"/>
          <w:highlight w:val="none"/>
        </w:rPr>
        <w:t xml:space="preserve">1、设备要求：</w:t>
      </w:r>
      <w:r>
        <w:rPr>
          <w:rStyle w:val="877"/>
          <w:rFonts w:hint="eastAsia" w:ascii="宋体" w:hAnsi="宋体" w:cs="宋体"/>
          <w:color w:val="auto"/>
          <w:sz w:val="24"/>
          <w:highlight w:val="none"/>
          <w:lang w:val="en-US"/>
        </w:rPr>
        <w:t xml:space="preserve">具有</w:t>
      </w:r>
      <w:r>
        <w:rPr>
          <w:rStyle w:val="877"/>
          <w:rFonts w:hint="eastAsia" w:ascii="宋体" w:hAnsi="宋体" w:cs="宋体"/>
          <w:color w:val="auto"/>
          <w:sz w:val="24"/>
          <w:highlight w:val="none"/>
        </w:rPr>
        <w:t xml:space="preserve">1</w:t>
      </w:r>
      <w:r>
        <w:rPr>
          <w:rStyle w:val="877"/>
          <w:rFonts w:hint="eastAsia" w:ascii="宋体" w:hAnsi="宋体" w:cs="宋体"/>
          <w:color w:val="auto"/>
          <w:sz w:val="24"/>
          <w:highlight w:val="none"/>
        </w:rPr>
        <w:t xml:space="preserve">架</w:t>
      </w:r>
      <w:r>
        <w:rPr>
          <w:rStyle w:val="877"/>
          <w:rFonts w:hint="eastAsia" w:ascii="宋体" w:hAnsi="宋体" w:cs="宋体"/>
          <w:color w:val="auto"/>
          <w:sz w:val="24"/>
          <w:highlight w:val="none"/>
        </w:rPr>
        <w:t xml:space="preserve">携药量400公斤以上（含400公斤）适合飞防的直升机</w:t>
      </w:r>
      <w:r>
        <w:rPr>
          <w:rStyle w:val="877"/>
          <w:rFonts w:hint="eastAsia" w:ascii="宋体" w:hAnsi="宋体" w:cs="宋体"/>
          <w:color w:val="auto"/>
          <w:sz w:val="24"/>
          <w:highlight w:val="none"/>
          <w:lang w:val="en-US"/>
        </w:rPr>
        <w:t xml:space="preserve">.</w:t>
      </w:r>
      <w:r/>
    </w:p>
    <w:p>
      <w:pPr>
        <w:pStyle w:val="1116"/>
        <w:ind w:firstLine="480"/>
        <w:spacing w:line="500" w:lineRule="exact"/>
        <w:rPr>
          <w:rStyle w:val="877"/>
          <w:rFonts w:hint="eastAsia" w:ascii="宋体" w:hAnsi="宋体" w:cs="宋体"/>
          <w:color w:val="auto"/>
          <w:sz w:val="24"/>
          <w:highlight w:val="none"/>
        </w:rPr>
      </w:pPr>
      <w:r>
        <w:rPr>
          <w:rStyle w:val="877"/>
          <w:rFonts w:hint="eastAsia" w:ascii="宋体" w:hAnsi="宋体" w:cs="宋体"/>
          <w:color w:val="auto"/>
          <w:sz w:val="24"/>
          <w:highlight w:val="none"/>
          <w:lang w:val="en-US"/>
        </w:rPr>
        <w:t xml:space="preserve">注：</w:t>
      </w:r>
      <w:r>
        <w:rPr>
          <w:rStyle w:val="877"/>
          <w:rFonts w:hint="eastAsia" w:ascii="宋体" w:hAnsi="宋体" w:cs="宋体"/>
          <w:color w:val="auto"/>
          <w:sz w:val="24"/>
          <w:highlight w:val="none"/>
        </w:rPr>
        <w:t xml:space="preserve">直升机的所有权或经营权(以适航证、国籍登记证、电台执照为准）所使用飞机三证所有人名称或发给人名称须与投标人名称一致，</w:t>
      </w:r>
      <w:r>
        <w:rPr>
          <w:rStyle w:val="877"/>
          <w:rFonts w:hint="eastAsia" w:ascii="宋体" w:hAnsi="宋体" w:cs="宋体"/>
          <w:color w:val="auto"/>
          <w:sz w:val="24"/>
          <w:highlight w:val="none"/>
          <w:lang w:val="en-US"/>
        </w:rPr>
        <w:t xml:space="preserve">联合体投标的，与联合体任意一方一致均可。</w:t>
      </w:r>
      <w:r/>
    </w:p>
    <w:p>
      <w:pPr>
        <w:pStyle w:val="1116"/>
        <w:ind w:firstLine="480"/>
        <w:spacing w:line="500" w:lineRule="exact"/>
        <w:rPr>
          <w:rStyle w:val="877"/>
          <w:rFonts w:hint="eastAsia" w:ascii="宋体" w:hAnsi="宋体" w:cs="宋体"/>
          <w:color w:val="ff0000"/>
          <w:sz w:val="24"/>
          <w:highlight w:val="none"/>
        </w:rPr>
      </w:pPr>
      <w:r>
        <w:rPr>
          <w:rStyle w:val="877"/>
          <w:rFonts w:hint="eastAsia" w:ascii="宋体" w:hAnsi="宋体" w:cs="宋体"/>
          <w:color w:val="auto"/>
          <w:sz w:val="24"/>
          <w:highlight w:val="none"/>
        </w:rPr>
        <w:t xml:space="preserve">★2、飞防要求承诺：投标人需承诺提供的直升机飞机性能必须完好、安全。喷药设备齐全、飞防过程中喷雾设备先进、喷洒均匀，要求采用超低容量喷雾方式；防治效果达到 95%以上，漏喷率控制在 0.01%以内，并能提供完整的喷药飞行航迹；</w:t>
      </w:r>
      <w:r>
        <w:rPr>
          <w:rStyle w:val="877"/>
          <w:rFonts w:hint="eastAsia" w:ascii="宋体" w:hAnsi="宋体" w:cs="宋体"/>
          <w:color w:val="ff0000"/>
          <w:sz w:val="24"/>
          <w:highlight w:val="none"/>
        </w:rPr>
        <w:t xml:space="preserve">（</w:t>
      </w:r>
      <w:r>
        <w:rPr>
          <w:rStyle w:val="877"/>
          <w:rFonts w:hint="eastAsia" w:ascii="宋体" w:hAnsi="宋体" w:cs="宋体"/>
          <w:b/>
          <w:bCs/>
          <w:color w:val="ff0000"/>
          <w:sz w:val="24"/>
          <w:highlight w:val="none"/>
        </w:rPr>
        <w:t xml:space="preserve">上传承诺书加盖公章扫描件，承诺书格式自拟，</w:t>
      </w:r>
      <w:r>
        <w:rPr>
          <w:rStyle w:val="877"/>
          <w:rFonts w:hint="eastAsia" w:ascii="宋体" w:hAnsi="宋体" w:cs="宋体"/>
          <w:b/>
          <w:bCs/>
          <w:color w:val="ff0000"/>
          <w:sz w:val="24"/>
          <w:highlight w:val="none"/>
          <w:lang w:val="en-US"/>
        </w:rPr>
        <w:t xml:space="preserve">要求承诺内容须能明确体现上述内容，否则不予认可</w:t>
      </w:r>
      <w:r>
        <w:rPr>
          <w:rStyle w:val="877"/>
          <w:rFonts w:hint="eastAsia" w:ascii="宋体" w:hAnsi="宋体" w:cs="宋体"/>
          <w:color w:val="ff0000"/>
          <w:sz w:val="24"/>
          <w:highlight w:val="none"/>
        </w:rPr>
        <w:t xml:space="preserve">）。</w:t>
      </w:r>
      <w:r/>
    </w:p>
    <w:p>
      <w:pPr>
        <w:pStyle w:val="1116"/>
        <w:ind w:firstLine="480"/>
        <w:jc w:val="left"/>
        <w:spacing w:line="500" w:lineRule="exact"/>
        <w:rPr>
          <w:rStyle w:val="877"/>
          <w:rFonts w:hint="eastAsia" w:ascii="宋体" w:hAnsi="宋体" w:cs="宋体"/>
          <w:b/>
          <w:bCs/>
          <w:color w:val="auto"/>
          <w:sz w:val="24"/>
          <w:highlight w:val="none"/>
          <w:lang w:val="zh-CN"/>
        </w:rPr>
      </w:pPr>
      <w:r>
        <w:rPr>
          <w:rFonts w:ascii="微软雅黑" w:hAnsi="微软雅黑" w:eastAsia="微软雅黑" w:cs="微软雅黑"/>
          <w:i w:val="0"/>
          <w:iCs w:val="0"/>
          <w:caps w:val="0"/>
          <w:color w:val="000000"/>
          <w:spacing w:val="0"/>
          <w:sz w:val="27"/>
          <w:szCs w:val="27"/>
          <w:highlight w:val="none"/>
        </w:rPr>
        <w:t xml:space="preserve">▲</w:t>
      </w:r>
      <w:r>
        <w:rPr>
          <w:rStyle w:val="877"/>
          <w:rFonts w:hint="eastAsia" w:ascii="宋体" w:hAnsi="宋体" w:cs="宋体"/>
          <w:b/>
          <w:bCs/>
          <w:color w:val="auto"/>
          <w:sz w:val="24"/>
          <w:highlight w:val="none"/>
          <w:lang w:val="en-US"/>
        </w:rPr>
        <w:t xml:space="preserve">3、</w:t>
      </w:r>
      <w:r>
        <w:rPr>
          <w:rStyle w:val="877"/>
          <w:rFonts w:hint="eastAsia" w:ascii="宋体" w:hAnsi="宋体" w:cs="宋体"/>
          <w:b/>
          <w:bCs/>
          <w:color w:val="auto"/>
          <w:sz w:val="24"/>
          <w:highlight w:val="none"/>
        </w:rPr>
        <w:t xml:space="preserve">机型作业能力与药剂使用技术参数要求如下表：</w:t>
      </w:r>
      <w:r/>
    </w:p>
    <w:tbl>
      <w:tblPr>
        <w:tblStyle w:val="791"/>
        <w:tblW w:w="8643"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309"/>
        <w:gridCol w:w="4334"/>
      </w:tblGrid>
      <w:tr>
        <w:trPr/>
        <w:tc>
          <w:tcPr>
            <w:tcW w:w="4309" w:type="dxa"/>
            <w:vAlign w:val="top"/>
            <w:textDirection w:val="lrTb"/>
            <w:noWrap w:val="false"/>
          </w:tcPr>
          <w:p>
            <w:pPr>
              <w:pStyle w:val="1116"/>
              <w:ind w:firstLine="480"/>
              <w:spacing w:line="500" w:lineRule="exact"/>
              <w:rPr>
                <w:rStyle w:val="877"/>
                <w:rFonts w:hint="eastAsia" w:ascii="宋体" w:hAnsi="宋体" w:cs="宋体"/>
                <w:color w:val="auto"/>
                <w:sz w:val="24"/>
                <w:highlight w:val="none"/>
                <w:lang w:val="zh-CN"/>
              </w:rPr>
            </w:pPr>
            <w:r>
              <w:rPr>
                <w:rStyle w:val="877"/>
                <w:rFonts w:hint="eastAsia" w:ascii="宋体" w:hAnsi="宋体" w:cs="宋体"/>
                <w:color w:val="auto"/>
                <w:sz w:val="24"/>
                <w:highlight w:val="none"/>
                <w:lang w:val="zh-CN"/>
              </w:rPr>
              <w:t xml:space="preserve">技术参数</w:t>
            </w:r>
            <w:r/>
          </w:p>
        </w:tc>
        <w:tc>
          <w:tcPr>
            <w:tcW w:w="4334" w:type="dxa"/>
            <w:vAlign w:val="top"/>
            <w:textDirection w:val="lrTb"/>
            <w:noWrap w:val="false"/>
          </w:tcPr>
          <w:p>
            <w:pPr>
              <w:pStyle w:val="1116"/>
              <w:ind w:firstLine="480"/>
              <w:spacing w:line="500" w:lineRule="exact"/>
              <w:rPr>
                <w:rStyle w:val="877"/>
                <w:rFonts w:hint="eastAsia" w:ascii="宋体" w:hAnsi="宋体" w:cs="宋体"/>
                <w:color w:val="auto"/>
                <w:sz w:val="24"/>
                <w:highlight w:val="none"/>
              </w:rPr>
            </w:pPr>
            <w:r>
              <w:rPr>
                <w:rStyle w:val="877"/>
                <w:rFonts w:hint="eastAsia" w:ascii="宋体" w:hAnsi="宋体" w:cs="宋体"/>
                <w:color w:val="auto"/>
                <w:sz w:val="24"/>
                <w:highlight w:val="none"/>
              </w:rPr>
              <w:t xml:space="preserve">要求</w:t>
            </w:r>
            <w:r/>
          </w:p>
        </w:tc>
      </w:tr>
      <w:tr>
        <w:trPr/>
        <w:tc>
          <w:tcPr>
            <w:tcW w:w="4309" w:type="dxa"/>
            <w:vAlign w:val="top"/>
            <w:textDirection w:val="lrTb"/>
            <w:noWrap w:val="false"/>
          </w:tcPr>
          <w:p>
            <w:pPr>
              <w:pStyle w:val="1116"/>
              <w:ind w:firstLine="480"/>
              <w:spacing w:line="500" w:lineRule="exact"/>
              <w:rPr>
                <w:rStyle w:val="877"/>
                <w:rFonts w:ascii="宋体" w:hAnsi="宋体" w:cs="宋体"/>
                <w:color w:val="auto"/>
                <w:sz w:val="24"/>
                <w:highlight w:val="none"/>
              </w:rPr>
            </w:pPr>
            <w:r>
              <w:rPr>
                <w:rStyle w:val="877"/>
                <w:rFonts w:hint="eastAsia" w:ascii="宋体" w:hAnsi="宋体" w:cs="宋体"/>
                <w:color w:val="auto"/>
                <w:sz w:val="24"/>
                <w:highlight w:val="none"/>
              </w:rPr>
              <w:t xml:space="preserve">机型要求</w:t>
            </w:r>
            <w:r/>
          </w:p>
        </w:tc>
        <w:tc>
          <w:tcPr>
            <w:tcW w:w="4334" w:type="dxa"/>
            <w:vAlign w:val="top"/>
            <w:textDirection w:val="lrTb"/>
            <w:noWrap w:val="false"/>
          </w:tcPr>
          <w:p>
            <w:pPr>
              <w:pStyle w:val="1116"/>
              <w:ind w:firstLine="480"/>
              <w:spacing w:line="500" w:lineRule="exact"/>
              <w:rPr>
                <w:rStyle w:val="877"/>
                <w:rFonts w:hint="eastAsia" w:ascii="宋体" w:hAnsi="宋体" w:cs="宋体"/>
                <w:color w:val="auto"/>
                <w:sz w:val="24"/>
                <w:highlight w:val="none"/>
                <w:lang w:val="zh-CN"/>
              </w:rPr>
            </w:pPr>
            <w:r>
              <w:rPr>
                <w:rStyle w:val="877"/>
                <w:rFonts w:hint="eastAsia" w:ascii="宋体" w:hAnsi="宋体" w:cs="宋体"/>
                <w:color w:val="auto"/>
                <w:sz w:val="24"/>
                <w:highlight w:val="none"/>
                <w:lang w:val="zh-CN"/>
              </w:rPr>
              <w:t xml:space="preserve">中型直升机</w:t>
            </w:r>
            <w:r/>
          </w:p>
        </w:tc>
      </w:tr>
      <w:tr>
        <w:trPr>
          <w:trHeight w:val="505"/>
        </w:trPr>
        <w:tc>
          <w:tcPr>
            <w:tcW w:w="4309" w:type="dxa"/>
            <w:vAlign w:val="top"/>
            <w:textDirection w:val="lrTb"/>
            <w:noWrap w:val="false"/>
          </w:tcPr>
          <w:p>
            <w:pPr>
              <w:pStyle w:val="1116"/>
              <w:ind w:firstLine="480"/>
              <w:spacing w:line="500" w:lineRule="exact"/>
              <w:rPr>
                <w:rStyle w:val="877"/>
                <w:rFonts w:hint="eastAsia" w:ascii="宋体" w:hAnsi="宋体" w:cs="宋体"/>
                <w:color w:val="auto"/>
                <w:sz w:val="24"/>
                <w:highlight w:val="none"/>
                <w:lang w:val="zh-CN"/>
              </w:rPr>
            </w:pPr>
            <w:r>
              <w:rPr>
                <w:rStyle w:val="877"/>
                <w:rFonts w:hint="eastAsia" w:ascii="宋体" w:hAnsi="宋体" w:cs="宋体"/>
                <w:color w:val="auto"/>
                <w:sz w:val="24"/>
                <w:highlight w:val="none"/>
                <w:lang w:val="zh-CN"/>
              </w:rPr>
              <w:t xml:space="preserve">作业喷幅</w:t>
            </w:r>
            <w:r/>
          </w:p>
        </w:tc>
        <w:tc>
          <w:tcPr>
            <w:tcW w:w="4334" w:type="dxa"/>
            <w:vAlign w:val="top"/>
            <w:textDirection w:val="lrTb"/>
            <w:noWrap w:val="false"/>
          </w:tcPr>
          <w:p>
            <w:pPr>
              <w:pStyle w:val="1116"/>
              <w:ind w:firstLine="480"/>
              <w:spacing w:line="500" w:lineRule="exact"/>
              <w:rPr>
                <w:rStyle w:val="877"/>
                <w:rFonts w:hint="eastAsia" w:ascii="宋体" w:hAnsi="宋体" w:cs="宋体"/>
                <w:color w:val="auto"/>
                <w:sz w:val="24"/>
                <w:highlight w:val="none"/>
                <w:lang w:val="zh-CN"/>
              </w:rPr>
            </w:pPr>
            <w:r>
              <w:rPr>
                <w:rStyle w:val="877"/>
                <w:rFonts w:hint="eastAsia" w:ascii="宋体" w:hAnsi="宋体" w:cs="宋体"/>
                <w:color w:val="auto"/>
                <w:sz w:val="24"/>
                <w:highlight w:val="none"/>
                <w:lang w:val="zh-CN"/>
              </w:rPr>
              <w:t xml:space="preserve">35-50 米</w:t>
            </w:r>
            <w:r/>
          </w:p>
        </w:tc>
      </w:tr>
      <w:tr>
        <w:trPr/>
        <w:tc>
          <w:tcPr>
            <w:tcW w:w="4309" w:type="dxa"/>
            <w:vAlign w:val="top"/>
            <w:textDirection w:val="lrTb"/>
            <w:noWrap w:val="false"/>
          </w:tcPr>
          <w:p>
            <w:pPr>
              <w:pStyle w:val="1116"/>
              <w:ind w:firstLine="480"/>
              <w:spacing w:line="500" w:lineRule="exact"/>
              <w:rPr>
                <w:rStyle w:val="877"/>
                <w:rFonts w:hint="eastAsia" w:ascii="宋体" w:hAnsi="宋体" w:cs="宋体"/>
                <w:color w:val="auto"/>
                <w:sz w:val="24"/>
                <w:highlight w:val="none"/>
                <w:lang w:val="zh-CN"/>
              </w:rPr>
            </w:pPr>
            <w:r>
              <w:rPr>
                <w:rStyle w:val="877"/>
                <w:rFonts w:hint="eastAsia" w:ascii="宋体" w:hAnsi="宋体" w:cs="宋体"/>
                <w:color w:val="auto"/>
                <w:sz w:val="24"/>
                <w:highlight w:val="none"/>
                <w:lang w:val="zh-CN"/>
              </w:rPr>
              <w:t xml:space="preserve">每架次飞行作业时间</w:t>
            </w:r>
            <w:r/>
          </w:p>
        </w:tc>
        <w:tc>
          <w:tcPr>
            <w:tcW w:w="4334" w:type="dxa"/>
            <w:vAlign w:val="top"/>
            <w:textDirection w:val="lrTb"/>
            <w:noWrap w:val="false"/>
          </w:tcPr>
          <w:p>
            <w:pPr>
              <w:pStyle w:val="1116"/>
              <w:ind w:firstLine="480"/>
              <w:spacing w:line="500" w:lineRule="exact"/>
              <w:rPr>
                <w:rStyle w:val="877"/>
                <w:rFonts w:hint="eastAsia" w:ascii="宋体" w:hAnsi="宋体" w:cs="宋体"/>
                <w:color w:val="auto"/>
                <w:sz w:val="24"/>
                <w:highlight w:val="none"/>
                <w:lang w:val="zh-CN"/>
              </w:rPr>
            </w:pPr>
            <w:r>
              <w:rPr>
                <w:rStyle w:val="877"/>
                <w:rFonts w:hint="eastAsia" w:ascii="宋体" w:hAnsi="宋体" w:cs="宋体"/>
                <w:color w:val="auto"/>
                <w:sz w:val="24"/>
                <w:highlight w:val="none"/>
                <w:lang w:val="zh-CN"/>
              </w:rPr>
              <w:t xml:space="preserve">10-25 分钟</w:t>
            </w:r>
            <w:r/>
          </w:p>
        </w:tc>
      </w:tr>
      <w:tr>
        <w:trPr/>
        <w:tc>
          <w:tcPr>
            <w:tcW w:w="4309" w:type="dxa"/>
            <w:vAlign w:val="top"/>
            <w:textDirection w:val="lrTb"/>
            <w:noWrap w:val="false"/>
          </w:tcPr>
          <w:p>
            <w:pPr>
              <w:pStyle w:val="1116"/>
              <w:ind w:firstLine="480"/>
              <w:spacing w:line="500" w:lineRule="exact"/>
              <w:rPr>
                <w:rStyle w:val="877"/>
                <w:rFonts w:hint="eastAsia" w:ascii="宋体" w:hAnsi="宋体" w:cs="宋体"/>
                <w:color w:val="auto"/>
                <w:sz w:val="24"/>
                <w:highlight w:val="none"/>
                <w:lang w:val="zh-CN"/>
              </w:rPr>
            </w:pPr>
            <w:r>
              <w:rPr>
                <w:rStyle w:val="877"/>
                <w:rFonts w:hint="eastAsia" w:ascii="宋体" w:hAnsi="宋体" w:cs="宋体"/>
                <w:color w:val="auto"/>
                <w:sz w:val="24"/>
                <w:highlight w:val="none"/>
              </w:rPr>
              <w:t xml:space="preserve">每架次</w:t>
            </w:r>
            <w:r>
              <w:rPr>
                <w:rStyle w:val="877"/>
                <w:rFonts w:hint="eastAsia" w:ascii="宋体" w:hAnsi="宋体" w:cs="宋体"/>
                <w:color w:val="auto"/>
                <w:sz w:val="24"/>
                <w:highlight w:val="none"/>
                <w:lang w:val="zh-CN"/>
              </w:rPr>
              <w:t xml:space="preserve">作业面积</w:t>
            </w:r>
            <w:r/>
          </w:p>
        </w:tc>
        <w:tc>
          <w:tcPr>
            <w:tcW w:w="4334" w:type="dxa"/>
            <w:vAlign w:val="top"/>
            <w:textDirection w:val="lrTb"/>
            <w:noWrap w:val="false"/>
          </w:tcPr>
          <w:p>
            <w:pPr>
              <w:pStyle w:val="1116"/>
              <w:ind w:firstLine="480"/>
              <w:spacing w:line="500" w:lineRule="exact"/>
              <w:rPr>
                <w:rStyle w:val="877"/>
                <w:rFonts w:hint="eastAsia" w:ascii="宋体" w:hAnsi="宋体" w:cs="宋体"/>
                <w:color w:val="auto"/>
                <w:sz w:val="24"/>
                <w:highlight w:val="none"/>
                <w:lang w:val="zh-CN"/>
              </w:rPr>
            </w:pPr>
            <w:r>
              <w:rPr>
                <w:rStyle w:val="877"/>
                <w:rFonts w:hint="eastAsia" w:ascii="宋体" w:hAnsi="宋体" w:cs="宋体"/>
                <w:color w:val="auto"/>
                <w:sz w:val="24"/>
                <w:highlight w:val="none"/>
                <w:lang w:val="zh-CN"/>
              </w:rPr>
              <w:t xml:space="preserve">≥2000 亩</w:t>
            </w:r>
            <w:r/>
          </w:p>
        </w:tc>
      </w:tr>
      <w:tr>
        <w:trPr/>
        <w:tc>
          <w:tcPr>
            <w:tcW w:w="4309" w:type="dxa"/>
            <w:vAlign w:val="top"/>
            <w:textDirection w:val="lrTb"/>
            <w:noWrap w:val="false"/>
          </w:tcPr>
          <w:p>
            <w:pPr>
              <w:pStyle w:val="1116"/>
              <w:ind w:firstLine="480"/>
              <w:spacing w:line="500" w:lineRule="exact"/>
              <w:rPr>
                <w:rStyle w:val="877"/>
                <w:rFonts w:hint="eastAsia" w:ascii="宋体" w:hAnsi="宋体" w:cs="宋体"/>
                <w:color w:val="auto"/>
                <w:sz w:val="24"/>
                <w:highlight w:val="none"/>
                <w:lang w:val="zh-CN"/>
              </w:rPr>
            </w:pPr>
            <w:r>
              <w:rPr>
                <w:rStyle w:val="877"/>
                <w:rFonts w:hint="eastAsia" w:ascii="宋体" w:hAnsi="宋体" w:cs="宋体"/>
                <w:color w:val="auto"/>
                <w:sz w:val="24"/>
                <w:highlight w:val="none"/>
                <w:lang w:val="zh-CN"/>
              </w:rPr>
              <w:t xml:space="preserve">一天作业面积 </w:t>
            </w:r>
            <w:r/>
          </w:p>
        </w:tc>
        <w:tc>
          <w:tcPr>
            <w:tcW w:w="4334" w:type="dxa"/>
            <w:vAlign w:val="top"/>
            <w:textDirection w:val="lrTb"/>
            <w:noWrap w:val="false"/>
          </w:tcPr>
          <w:p>
            <w:pPr>
              <w:pStyle w:val="1116"/>
              <w:ind w:firstLine="480"/>
              <w:spacing w:line="500" w:lineRule="exact"/>
              <w:rPr>
                <w:rStyle w:val="877"/>
                <w:rFonts w:hint="eastAsia" w:ascii="宋体" w:hAnsi="宋体" w:cs="宋体"/>
                <w:color w:val="auto"/>
                <w:sz w:val="24"/>
                <w:highlight w:val="none"/>
                <w:lang w:val="zh-CN"/>
              </w:rPr>
            </w:pPr>
            <w:r>
              <w:rPr>
                <w:rStyle w:val="877"/>
                <w:rFonts w:hint="eastAsia" w:ascii="宋体" w:hAnsi="宋体" w:cs="宋体"/>
                <w:color w:val="auto"/>
                <w:sz w:val="24"/>
                <w:highlight w:val="none"/>
                <w:lang w:val="zh-CN"/>
              </w:rPr>
              <w:t xml:space="preserve">≥4 万亩</w:t>
            </w:r>
            <w:r/>
          </w:p>
        </w:tc>
      </w:tr>
      <w:tr>
        <w:trPr/>
        <w:tc>
          <w:tcPr>
            <w:tcW w:w="4309" w:type="dxa"/>
            <w:vAlign w:val="top"/>
            <w:textDirection w:val="lrTb"/>
            <w:noWrap w:val="false"/>
          </w:tcPr>
          <w:p>
            <w:pPr>
              <w:pStyle w:val="1116"/>
              <w:ind w:firstLine="480"/>
              <w:spacing w:line="500" w:lineRule="exact"/>
              <w:rPr>
                <w:rStyle w:val="877"/>
                <w:rFonts w:hint="eastAsia" w:ascii="宋体" w:hAnsi="宋体" w:cs="宋体"/>
                <w:color w:val="auto"/>
                <w:sz w:val="24"/>
                <w:highlight w:val="none"/>
                <w:lang w:val="zh-CN"/>
              </w:rPr>
            </w:pPr>
            <w:r>
              <w:rPr>
                <w:rStyle w:val="877"/>
                <w:rFonts w:hint="eastAsia" w:ascii="宋体" w:hAnsi="宋体" w:cs="宋体"/>
                <w:color w:val="auto"/>
                <w:sz w:val="24"/>
                <w:highlight w:val="none"/>
                <w:lang w:val="zh-CN"/>
              </w:rPr>
              <w:t xml:space="preserve">载药量 </w:t>
            </w:r>
            <w:r/>
          </w:p>
        </w:tc>
        <w:tc>
          <w:tcPr>
            <w:tcW w:w="4334" w:type="dxa"/>
            <w:vAlign w:val="top"/>
            <w:textDirection w:val="lrTb"/>
            <w:noWrap w:val="false"/>
          </w:tcPr>
          <w:p>
            <w:pPr>
              <w:pStyle w:val="1116"/>
              <w:ind w:firstLine="480"/>
              <w:spacing w:line="500" w:lineRule="exact"/>
              <w:rPr>
                <w:rStyle w:val="877"/>
                <w:rFonts w:hint="eastAsia" w:ascii="宋体" w:hAnsi="宋体" w:cs="宋体"/>
                <w:color w:val="auto"/>
                <w:sz w:val="24"/>
                <w:highlight w:val="none"/>
                <w:lang w:val="zh-CN"/>
              </w:rPr>
            </w:pPr>
            <w:r>
              <w:rPr>
                <w:rStyle w:val="877"/>
                <w:rFonts w:hint="eastAsia" w:ascii="宋体" w:hAnsi="宋体" w:cs="宋体"/>
                <w:color w:val="auto"/>
                <w:sz w:val="24"/>
                <w:highlight w:val="none"/>
                <w:lang w:val="zh-CN"/>
              </w:rPr>
              <w:t xml:space="preserve">≥400 公斤</w:t>
            </w:r>
            <w:r/>
          </w:p>
        </w:tc>
      </w:tr>
      <w:tr>
        <w:trPr/>
        <w:tc>
          <w:tcPr>
            <w:tcW w:w="4309" w:type="dxa"/>
            <w:vAlign w:val="top"/>
            <w:textDirection w:val="lrTb"/>
            <w:noWrap w:val="false"/>
          </w:tcPr>
          <w:p>
            <w:pPr>
              <w:pStyle w:val="1116"/>
              <w:spacing w:line="500" w:lineRule="exact"/>
              <w:rPr>
                <w:rStyle w:val="877"/>
                <w:rFonts w:hint="eastAsia" w:ascii="宋体" w:hAnsi="宋体" w:cs="宋体"/>
                <w:color w:val="auto"/>
                <w:sz w:val="24"/>
                <w:highlight w:val="none"/>
                <w:lang w:val="zh-CN"/>
              </w:rPr>
            </w:pPr>
            <w:r>
              <w:rPr>
                <w:rStyle w:val="877"/>
                <w:rFonts w:hint="eastAsia" w:ascii="宋体" w:hAnsi="宋体" w:cs="宋体"/>
                <w:color w:val="auto"/>
                <w:sz w:val="24"/>
                <w:highlight w:val="none"/>
                <w:lang w:val="zh-CN"/>
              </w:rPr>
              <w:t xml:space="preserve">其他区域使用相应药品的平均每亩用药（克）</w:t>
            </w:r>
            <w:r/>
          </w:p>
        </w:tc>
        <w:tc>
          <w:tcPr>
            <w:tcW w:w="4334" w:type="dxa"/>
            <w:vAlign w:val="top"/>
            <w:textDirection w:val="lrTb"/>
            <w:noWrap w:val="false"/>
          </w:tcPr>
          <w:p>
            <w:pPr>
              <w:pStyle w:val="1116"/>
              <w:spacing w:line="500" w:lineRule="exact"/>
              <w:rPr>
                <w:rStyle w:val="877"/>
                <w:rFonts w:hint="eastAsia" w:ascii="宋体" w:hAnsi="宋体" w:cs="宋体"/>
                <w:color w:val="auto"/>
                <w:sz w:val="24"/>
                <w:highlight w:val="none"/>
                <w:lang w:val="zh-CN"/>
              </w:rPr>
            </w:pPr>
            <w:r>
              <w:rPr>
                <w:rStyle w:val="877"/>
                <w:rFonts w:hint="eastAsia" w:ascii="宋体" w:hAnsi="宋体" w:cs="宋体"/>
                <w:color w:val="auto"/>
                <w:sz w:val="24"/>
                <w:highlight w:val="none"/>
                <w:lang w:val="zh-CN"/>
              </w:rPr>
              <w:t xml:space="preserve">由甲方根据中标人选用的药品另行确定</w:t>
            </w:r>
            <w:r/>
          </w:p>
        </w:tc>
      </w:tr>
      <w:tr>
        <w:trPr/>
        <w:tc>
          <w:tcPr>
            <w:tcW w:w="4309" w:type="dxa"/>
            <w:vAlign w:val="top"/>
            <w:textDirection w:val="lrTb"/>
            <w:noWrap w:val="false"/>
          </w:tcPr>
          <w:p>
            <w:pPr>
              <w:pStyle w:val="1116"/>
              <w:spacing w:line="500" w:lineRule="exact"/>
              <w:rPr>
                <w:rStyle w:val="877"/>
                <w:rFonts w:hint="eastAsia" w:ascii="宋体" w:hAnsi="宋体" w:cs="宋体"/>
                <w:color w:val="auto"/>
                <w:sz w:val="24"/>
                <w:highlight w:val="none"/>
                <w:lang w:val="zh-CN"/>
              </w:rPr>
            </w:pPr>
            <w:r>
              <w:rPr>
                <w:rStyle w:val="877"/>
                <w:rFonts w:hint="eastAsia" w:ascii="宋体" w:hAnsi="宋体" w:cs="宋体"/>
                <w:color w:val="auto"/>
                <w:sz w:val="24"/>
                <w:highlight w:val="none"/>
                <w:lang w:val="zh-CN"/>
              </w:rPr>
              <w:t xml:space="preserve">水产养殖区域使用的 20%氯虫苯甲酰胺悬浮剂</w:t>
            </w:r>
            <w:r>
              <w:rPr>
                <w:rStyle w:val="877"/>
                <w:rFonts w:hint="eastAsia" w:ascii="宋体" w:hAnsi="宋体" w:cs="宋体"/>
                <w:color w:val="auto"/>
                <w:sz w:val="24"/>
                <w:highlight w:val="none"/>
                <w:lang w:val="en-US"/>
              </w:rPr>
              <w:t xml:space="preserve">（</w:t>
            </w:r>
            <w:r>
              <w:rPr>
                <w:rStyle w:val="877"/>
                <w:rFonts w:hint="eastAsia" w:ascii="宋体" w:hAnsi="宋体" w:cs="宋体"/>
                <w:color w:val="auto"/>
                <w:sz w:val="24"/>
                <w:highlight w:val="none"/>
                <w:lang w:val="en-US" w:eastAsia="zh-CN"/>
              </w:rPr>
              <w:t xml:space="preserve">供应商应</w:t>
            </w:r>
            <w:r>
              <w:rPr>
                <w:rStyle w:val="877"/>
                <w:rFonts w:hint="eastAsia" w:ascii="宋体" w:hAnsi="宋体" w:cs="宋体"/>
                <w:color w:val="auto"/>
                <w:sz w:val="24"/>
                <w:highlight w:val="none"/>
                <w:lang w:val="en-US"/>
              </w:rPr>
              <w:t xml:space="preserve">结合本地实际情况</w:t>
            </w:r>
            <w:r>
              <w:rPr>
                <w:rStyle w:val="877"/>
                <w:rFonts w:hint="eastAsia" w:ascii="宋体" w:hAnsi="宋体" w:cs="宋体"/>
                <w:color w:val="auto"/>
                <w:sz w:val="24"/>
                <w:highlight w:val="none"/>
                <w:lang w:val="en-US" w:eastAsia="zh-CN"/>
              </w:rPr>
              <w:t xml:space="preserve">选择用药厂家，从而保证用药效果</w:t>
            </w:r>
            <w:r>
              <w:rPr>
                <w:rStyle w:val="877"/>
                <w:rFonts w:hint="eastAsia" w:ascii="宋体" w:hAnsi="宋体" w:cs="宋体"/>
                <w:color w:val="auto"/>
                <w:sz w:val="24"/>
                <w:highlight w:val="none"/>
                <w:lang w:val="en-US"/>
              </w:rPr>
              <w:t xml:space="preserve">）</w:t>
            </w:r>
            <w:r>
              <w:rPr>
                <w:rStyle w:val="877"/>
                <w:rFonts w:hint="eastAsia" w:ascii="宋体" w:hAnsi="宋体" w:cs="宋体"/>
                <w:color w:val="auto"/>
                <w:sz w:val="24"/>
                <w:highlight w:val="none"/>
                <w:lang w:val="zh-CN"/>
              </w:rPr>
              <w:t xml:space="preserve">每亩原液用药量（克）</w:t>
            </w:r>
            <w:r/>
          </w:p>
        </w:tc>
        <w:tc>
          <w:tcPr>
            <w:tcW w:w="4334" w:type="dxa"/>
            <w:vAlign w:val="top"/>
            <w:textDirection w:val="lrTb"/>
            <w:noWrap w:val="false"/>
          </w:tcPr>
          <w:p>
            <w:pPr>
              <w:pStyle w:val="1116"/>
              <w:ind w:firstLine="480"/>
              <w:spacing w:line="500" w:lineRule="exact"/>
              <w:rPr>
                <w:rStyle w:val="877"/>
                <w:rFonts w:hint="eastAsia" w:ascii="宋体" w:hAnsi="宋体" w:cs="宋体"/>
                <w:color w:val="auto"/>
                <w:sz w:val="24"/>
                <w:highlight w:val="none"/>
                <w:lang w:val="zh-CN"/>
              </w:rPr>
            </w:pPr>
            <w:r>
              <w:rPr>
                <w:rStyle w:val="877"/>
                <w:rFonts w:hint="eastAsia" w:ascii="宋体" w:hAnsi="宋体" w:cs="宋体"/>
                <w:color w:val="auto"/>
                <w:sz w:val="24"/>
                <w:highlight w:val="none"/>
                <w:lang w:val="zh-CN"/>
              </w:rPr>
              <w:t xml:space="preserve">≥1</w:t>
            </w:r>
            <w:r>
              <w:rPr>
                <w:rStyle w:val="877"/>
                <w:rFonts w:hint="eastAsia" w:ascii="宋体" w:hAnsi="宋体" w:cs="宋体"/>
                <w:color w:val="auto"/>
                <w:sz w:val="24"/>
                <w:highlight w:val="none"/>
              </w:rPr>
              <w:t xml:space="preserve">0</w:t>
            </w:r>
            <w:r>
              <w:rPr>
                <w:rStyle w:val="877"/>
                <w:rFonts w:hint="eastAsia" w:ascii="宋体" w:hAnsi="宋体" w:cs="宋体"/>
                <w:color w:val="auto"/>
                <w:sz w:val="24"/>
                <w:highlight w:val="none"/>
                <w:lang w:val="zh-CN"/>
              </w:rPr>
              <w:t xml:space="preserve">克</w:t>
            </w:r>
            <w:r/>
          </w:p>
        </w:tc>
      </w:tr>
      <w:tr>
        <w:trPr>
          <w:trHeight w:val="381"/>
        </w:trPr>
        <w:tc>
          <w:tcPr>
            <w:tcW w:w="4309" w:type="dxa"/>
            <w:vAlign w:val="top"/>
            <w:textDirection w:val="lrTb"/>
            <w:noWrap w:val="false"/>
          </w:tcPr>
          <w:p>
            <w:pPr>
              <w:pStyle w:val="1116"/>
              <w:ind w:firstLine="480"/>
              <w:spacing w:line="500" w:lineRule="exact"/>
              <w:rPr>
                <w:rStyle w:val="877"/>
                <w:rFonts w:hint="eastAsia" w:ascii="宋体" w:hAnsi="宋体" w:cs="宋体"/>
                <w:color w:val="auto"/>
                <w:sz w:val="24"/>
                <w:highlight w:val="none"/>
                <w:lang w:val="zh-CN"/>
              </w:rPr>
            </w:pPr>
            <w:r>
              <w:rPr>
                <w:rStyle w:val="877"/>
                <w:rFonts w:hint="eastAsia" w:ascii="宋体" w:hAnsi="宋体" w:cs="宋体"/>
                <w:color w:val="auto"/>
                <w:sz w:val="24"/>
                <w:highlight w:val="none"/>
                <w:lang w:val="zh-CN"/>
              </w:rPr>
              <w:t xml:space="preserve">平均每亩用沉降剂（克）</w:t>
            </w:r>
            <w:r/>
          </w:p>
        </w:tc>
        <w:tc>
          <w:tcPr>
            <w:tcW w:w="4334" w:type="dxa"/>
            <w:vAlign w:val="top"/>
            <w:textDirection w:val="lrTb"/>
            <w:noWrap w:val="false"/>
          </w:tcPr>
          <w:p>
            <w:pPr>
              <w:pStyle w:val="1116"/>
              <w:ind w:firstLine="480"/>
              <w:spacing w:line="500" w:lineRule="exact"/>
              <w:rPr>
                <w:rStyle w:val="877"/>
                <w:rFonts w:hint="eastAsia" w:ascii="宋体" w:hAnsi="宋体" w:cs="宋体"/>
                <w:color w:val="auto"/>
                <w:sz w:val="24"/>
                <w:highlight w:val="none"/>
                <w:lang w:val="zh-CN"/>
              </w:rPr>
            </w:pPr>
            <w:r>
              <w:rPr>
                <w:rStyle w:val="877"/>
                <w:rFonts w:hint="eastAsia" w:ascii="宋体" w:hAnsi="宋体" w:cs="宋体"/>
                <w:color w:val="auto"/>
                <w:sz w:val="24"/>
                <w:highlight w:val="none"/>
                <w:lang w:val="zh-CN"/>
              </w:rPr>
              <w:t xml:space="preserve">≥10克</w:t>
            </w:r>
            <w:r/>
          </w:p>
        </w:tc>
      </w:tr>
      <w:tr>
        <w:trPr/>
        <w:tc>
          <w:tcPr>
            <w:tcW w:w="4309" w:type="dxa"/>
            <w:vAlign w:val="top"/>
            <w:textDirection w:val="lrTb"/>
            <w:noWrap w:val="false"/>
          </w:tcPr>
          <w:p>
            <w:pPr>
              <w:pStyle w:val="1116"/>
              <w:ind w:firstLine="480"/>
              <w:spacing w:line="500" w:lineRule="exact"/>
              <w:rPr>
                <w:rStyle w:val="877"/>
                <w:rFonts w:hint="eastAsia" w:ascii="宋体" w:hAnsi="宋体" w:cs="宋体"/>
                <w:color w:val="auto"/>
                <w:sz w:val="24"/>
                <w:highlight w:val="none"/>
                <w:lang w:val="zh-CN"/>
              </w:rPr>
            </w:pPr>
            <w:r>
              <w:rPr>
                <w:rStyle w:val="877"/>
                <w:rFonts w:hint="eastAsia" w:ascii="宋体" w:hAnsi="宋体" w:cs="宋体"/>
                <w:color w:val="auto"/>
                <w:sz w:val="24"/>
                <w:highlight w:val="none"/>
                <w:lang w:val="zh-CN"/>
              </w:rPr>
              <w:t xml:space="preserve">注意事项</w:t>
            </w:r>
            <w:r/>
          </w:p>
        </w:tc>
        <w:tc>
          <w:tcPr>
            <w:tcW w:w="4334" w:type="dxa"/>
            <w:vAlign w:val="top"/>
            <w:textDirection w:val="lrTb"/>
            <w:noWrap w:val="false"/>
          </w:tcPr>
          <w:p>
            <w:pPr>
              <w:pStyle w:val="1116"/>
              <w:spacing w:line="500" w:lineRule="exact"/>
              <w:rPr>
                <w:rStyle w:val="877"/>
                <w:rFonts w:hint="eastAsia" w:ascii="宋体" w:hAnsi="宋体" w:cs="宋体"/>
                <w:color w:val="auto"/>
                <w:sz w:val="24"/>
                <w:highlight w:val="none"/>
                <w:lang w:val="zh-CN"/>
              </w:rPr>
            </w:pPr>
            <w:r>
              <w:rPr>
                <w:rStyle w:val="877"/>
                <w:rFonts w:hint="eastAsia" w:ascii="宋体" w:hAnsi="宋体" w:cs="宋体"/>
                <w:color w:val="auto"/>
                <w:sz w:val="24"/>
                <w:highlight w:val="none"/>
                <w:lang w:val="zh-CN"/>
              </w:rPr>
              <w:t xml:space="preserve">雨天或风速超过 5 米/ 秒（4 级风）时停止作业</w:t>
            </w:r>
            <w:r/>
          </w:p>
        </w:tc>
      </w:tr>
    </w:tbl>
    <w:p>
      <w:pPr>
        <w:pStyle w:val="1116"/>
        <w:ind w:firstLine="480"/>
        <w:spacing w:line="500" w:lineRule="exact"/>
        <w:rPr>
          <w:rStyle w:val="877"/>
          <w:rFonts w:hint="eastAsia" w:ascii="宋体" w:hAnsi="宋体" w:cs="宋体"/>
          <w:b/>
          <w:bCs/>
          <w:color w:val="auto"/>
          <w:sz w:val="24"/>
          <w:highlight w:val="none"/>
        </w:rPr>
      </w:pPr>
      <w:r>
        <w:rPr>
          <w:rStyle w:val="877"/>
          <w:rFonts w:hint="eastAsia" w:ascii="宋体" w:hAnsi="宋体" w:cs="宋体"/>
          <w:b/>
          <w:bCs/>
          <w:color w:val="auto"/>
          <w:sz w:val="24"/>
          <w:highlight w:val="none"/>
          <w:lang w:val="en-US"/>
        </w:rPr>
        <w:t xml:space="preserve">三</w:t>
      </w:r>
      <w:r>
        <w:rPr>
          <w:rStyle w:val="877"/>
          <w:rFonts w:hint="eastAsia" w:ascii="宋体" w:hAnsi="宋体" w:cs="宋体"/>
          <w:b/>
          <w:bCs/>
          <w:color w:val="auto"/>
          <w:sz w:val="24"/>
          <w:highlight w:val="none"/>
        </w:rPr>
        <w:t xml:space="preserve">、飞防技术参数 </w:t>
      </w:r>
      <w:r/>
    </w:p>
    <w:p>
      <w:pPr>
        <w:pStyle w:val="1116"/>
        <w:ind w:firstLine="480"/>
        <w:spacing w:line="500" w:lineRule="exact"/>
        <w:rPr>
          <w:rStyle w:val="877"/>
          <w:rFonts w:hint="eastAsia" w:ascii="宋体" w:hAnsi="宋体" w:cs="宋体"/>
          <w:color w:val="auto"/>
          <w:sz w:val="24"/>
          <w:highlight w:val="none"/>
        </w:rPr>
      </w:pPr>
      <w:r>
        <w:rPr>
          <w:rStyle w:val="877"/>
          <w:rFonts w:hint="eastAsia" w:ascii="宋体" w:hAnsi="宋体" w:cs="宋体"/>
          <w:color w:val="auto"/>
          <w:sz w:val="24"/>
          <w:highlight w:val="none"/>
        </w:rPr>
        <w:t xml:space="preserve">★1、</w:t>
      </w:r>
      <w:r>
        <w:rPr>
          <w:rStyle w:val="877"/>
          <w:rFonts w:hint="eastAsia" w:ascii="宋体" w:hAnsi="宋体" w:cs="宋体"/>
          <w:b/>
          <w:bCs/>
          <w:color w:val="auto"/>
          <w:sz w:val="24"/>
          <w:highlight w:val="none"/>
        </w:rPr>
        <w:t xml:space="preserve">喷洒效果要求：</w:t>
      </w:r>
      <w:r>
        <w:rPr>
          <w:rStyle w:val="877"/>
          <w:rFonts w:hint="eastAsia" w:ascii="宋体" w:hAnsi="宋体" w:cs="宋体"/>
          <w:color w:val="auto"/>
          <w:sz w:val="24"/>
          <w:highlight w:val="none"/>
        </w:rPr>
        <w:t xml:space="preserve">每平方厘米叶片雾滴在5滴以上。保证作业区内施药全覆盖、无缝隙，所有树木均匀施药，局部区域如遇喷药不均匀，留缝隙等，造成飞防达不到标准的，乙方应当按照甲方要求免费重防。</w:t>
      </w:r>
      <w:r>
        <w:rPr>
          <w:rStyle w:val="877"/>
          <w:rFonts w:hint="eastAsia" w:ascii="宋体" w:hAnsi="宋体" w:cs="宋体"/>
          <w:color w:val="ff0000"/>
          <w:sz w:val="24"/>
          <w:highlight w:val="none"/>
        </w:rPr>
        <w:t xml:space="preserve">（</w:t>
      </w:r>
      <w:r>
        <w:rPr>
          <w:rStyle w:val="877"/>
          <w:rFonts w:hint="eastAsia" w:ascii="宋体" w:hAnsi="宋体" w:cs="宋体"/>
          <w:b/>
          <w:bCs/>
          <w:color w:val="ff0000"/>
          <w:sz w:val="24"/>
          <w:highlight w:val="none"/>
        </w:rPr>
        <w:t xml:space="preserve">上传承诺书加盖扫描件，承诺书格式自拟，</w:t>
      </w:r>
      <w:r>
        <w:rPr>
          <w:rStyle w:val="877"/>
          <w:rFonts w:hint="eastAsia" w:ascii="宋体" w:hAnsi="宋体" w:cs="宋体"/>
          <w:b/>
          <w:bCs/>
          <w:color w:val="ff0000"/>
          <w:sz w:val="24"/>
          <w:highlight w:val="none"/>
          <w:lang w:val="en-US"/>
        </w:rPr>
        <w:t xml:space="preserve">要求承诺内容须能明确体现上述内容，否则不予认可</w:t>
      </w:r>
      <w:r>
        <w:rPr>
          <w:rStyle w:val="877"/>
          <w:rFonts w:hint="eastAsia" w:ascii="宋体" w:hAnsi="宋体" w:cs="宋体"/>
          <w:color w:val="ff0000"/>
          <w:sz w:val="24"/>
          <w:highlight w:val="none"/>
        </w:rPr>
        <w:t xml:space="preserve">）。</w:t>
      </w:r>
      <w:r/>
    </w:p>
    <w:p>
      <w:pPr>
        <w:pStyle w:val="1116"/>
        <w:ind w:firstLine="480"/>
        <w:spacing w:line="500" w:lineRule="exact"/>
        <w:rPr>
          <w:rStyle w:val="877"/>
          <w:rFonts w:hint="eastAsia" w:ascii="宋体" w:hAnsi="宋体" w:cs="宋体"/>
          <w:color w:val="auto"/>
          <w:sz w:val="24"/>
          <w:highlight w:val="none"/>
        </w:rPr>
      </w:pPr>
      <w:r>
        <w:rPr>
          <w:rFonts w:ascii="微软雅黑" w:hAnsi="微软雅黑" w:eastAsia="微软雅黑" w:cs="微软雅黑"/>
          <w:i w:val="0"/>
          <w:iCs w:val="0"/>
          <w:caps w:val="0"/>
          <w:color w:val="000000"/>
          <w:spacing w:val="0"/>
          <w:sz w:val="27"/>
          <w:szCs w:val="27"/>
          <w:highlight w:val="none"/>
        </w:rPr>
        <w:t xml:space="preserve">▲</w:t>
      </w:r>
      <w:r>
        <w:rPr>
          <w:rStyle w:val="877"/>
          <w:rFonts w:hint="eastAsia" w:ascii="宋体" w:hAnsi="宋体" w:cs="宋体"/>
          <w:color w:val="auto"/>
          <w:sz w:val="24"/>
          <w:highlight w:val="none"/>
        </w:rPr>
        <w:t xml:space="preserve">2、防治效果要求：实行防治第一代包全年</w:t>
      </w:r>
      <w:r>
        <w:rPr>
          <w:rStyle w:val="877"/>
          <w:rFonts w:hint="eastAsia" w:ascii="宋体" w:hAnsi="宋体" w:cs="宋体"/>
          <w:color w:val="auto"/>
          <w:sz w:val="24"/>
          <w:highlight w:val="none"/>
          <w:lang w:val="en-US"/>
        </w:rPr>
        <w:t xml:space="preserve">的</w:t>
      </w:r>
      <w:r>
        <w:rPr>
          <w:rStyle w:val="877"/>
          <w:rFonts w:hint="eastAsia" w:ascii="宋体" w:hAnsi="宋体" w:cs="宋体"/>
          <w:color w:val="auto"/>
          <w:sz w:val="24"/>
          <w:highlight w:val="none"/>
        </w:rPr>
        <w:t xml:space="preserve">效果。飞防区域内，美国白蛾第二代有虫株率控制在2%以下，第三代危害期间有虫株率控制在2%（含）以下且叶片保存率在 85%以上。 </w:t>
      </w:r>
      <w:r/>
    </w:p>
    <w:p>
      <w:pPr>
        <w:pStyle w:val="1116"/>
        <w:ind w:firstLine="480"/>
        <w:spacing w:line="500" w:lineRule="exact"/>
        <w:rPr>
          <w:rStyle w:val="877"/>
          <w:rFonts w:hint="eastAsia" w:ascii="宋体" w:hAnsi="宋体" w:cs="宋体"/>
          <w:color w:val="auto"/>
          <w:sz w:val="24"/>
          <w:highlight w:val="none"/>
        </w:rPr>
      </w:pPr>
      <w:r>
        <w:rPr>
          <w:rStyle w:val="877"/>
          <w:rFonts w:hint="eastAsia" w:ascii="宋体" w:hAnsi="宋体" w:cs="宋体"/>
          <w:color w:val="auto"/>
          <w:sz w:val="24"/>
          <w:highlight w:val="none"/>
        </w:rPr>
        <w:t xml:space="preserve">★3、</w:t>
      </w:r>
      <w:r>
        <w:rPr>
          <w:rStyle w:val="877"/>
          <w:rFonts w:hint="eastAsia" w:ascii="宋体" w:hAnsi="宋体" w:cs="宋体"/>
          <w:b/>
          <w:bCs/>
          <w:color w:val="auto"/>
          <w:sz w:val="24"/>
          <w:highlight w:val="none"/>
        </w:rPr>
        <w:t xml:space="preserve">使用药剂：</w:t>
      </w:r>
      <w:r>
        <w:rPr>
          <w:rStyle w:val="877"/>
          <w:rFonts w:hint="eastAsia" w:ascii="宋体" w:hAnsi="宋体" w:cs="宋体"/>
          <w:color w:val="auto"/>
          <w:sz w:val="24"/>
          <w:highlight w:val="none"/>
        </w:rPr>
        <w:t xml:space="preserve">所使用药品为正规厂家生产，符合国家行业标准。须三证齐全（农药登记证、农药生产许可证或批准文件、农药质量标准），</w:t>
      </w:r>
      <w:r>
        <w:rPr>
          <w:rStyle w:val="877"/>
          <w:rFonts w:hint="eastAsia" w:ascii="宋体" w:hAnsi="宋体" w:cs="宋体"/>
          <w:color w:val="auto"/>
          <w:sz w:val="24"/>
          <w:highlight w:val="none"/>
          <w:lang w:val="en-US"/>
        </w:rPr>
        <w:t xml:space="preserve">符合国家行业标准</w:t>
      </w:r>
      <w:r>
        <w:rPr>
          <w:rStyle w:val="877"/>
          <w:rFonts w:hint="eastAsia" w:ascii="宋体" w:hAnsi="宋体" w:cs="宋体"/>
          <w:color w:val="auto"/>
          <w:sz w:val="24"/>
          <w:highlight w:val="none"/>
        </w:rPr>
        <w:t xml:space="preserve">，药品使用：</w:t>
      </w:r>
      <w:r/>
    </w:p>
    <w:p>
      <w:pPr>
        <w:pStyle w:val="1116"/>
        <w:ind w:firstLine="482"/>
        <w:spacing w:line="500" w:lineRule="exact"/>
        <w:rPr>
          <w:rStyle w:val="877"/>
          <w:rFonts w:hint="eastAsia" w:ascii="宋体" w:hAnsi="宋体" w:cs="宋体"/>
          <w:color w:val="auto"/>
          <w:sz w:val="24"/>
          <w:highlight w:val="none"/>
        </w:rPr>
      </w:pPr>
      <w:r>
        <w:rPr>
          <w:rStyle w:val="877"/>
          <w:rFonts w:hint="eastAsia" w:ascii="宋体" w:hAnsi="宋体" w:cs="宋体"/>
          <w:color w:val="auto"/>
          <w:sz w:val="24"/>
          <w:highlight w:val="none"/>
        </w:rPr>
        <w:t xml:space="preserve">（1）虾、蟹等水产养殖区域使用20%氯虫苯甲酰胺</w:t>
      </w:r>
      <w:r>
        <w:rPr>
          <w:rStyle w:val="877"/>
          <w:rFonts w:hint="eastAsia" w:ascii="宋体" w:hAnsi="宋体" w:cs="宋体"/>
          <w:color w:val="auto"/>
          <w:sz w:val="24"/>
          <w:highlight w:val="none"/>
          <w:lang w:val="en-US"/>
        </w:rPr>
        <w:t xml:space="preserve">（</w:t>
      </w:r>
      <w:r>
        <w:rPr>
          <w:rStyle w:val="877"/>
          <w:rFonts w:hint="eastAsia" w:ascii="宋体" w:hAnsi="宋体" w:cs="宋体"/>
          <w:color w:val="auto"/>
          <w:sz w:val="24"/>
          <w:highlight w:val="none"/>
          <w:lang w:val="en-US" w:eastAsia="zh-CN"/>
        </w:rPr>
        <w:t xml:space="preserve">供应商应</w:t>
      </w:r>
      <w:r>
        <w:rPr>
          <w:rStyle w:val="877"/>
          <w:rFonts w:hint="eastAsia" w:ascii="宋体" w:hAnsi="宋体" w:cs="宋体"/>
          <w:color w:val="auto"/>
          <w:sz w:val="24"/>
          <w:highlight w:val="none"/>
          <w:lang w:val="en-US"/>
        </w:rPr>
        <w:t xml:space="preserve">结合本地实际情况</w:t>
      </w:r>
      <w:r>
        <w:rPr>
          <w:rStyle w:val="877"/>
          <w:rFonts w:hint="eastAsia" w:ascii="宋体" w:hAnsi="宋体" w:cs="宋体"/>
          <w:color w:val="auto"/>
          <w:sz w:val="24"/>
          <w:highlight w:val="none"/>
          <w:lang w:val="en-US" w:eastAsia="zh-CN"/>
        </w:rPr>
        <w:t xml:space="preserve">选择用药厂家，从而保证用药效果</w:t>
      </w:r>
      <w:r>
        <w:rPr>
          <w:rStyle w:val="877"/>
          <w:rFonts w:hint="eastAsia" w:ascii="宋体" w:hAnsi="宋体" w:cs="宋体"/>
          <w:color w:val="auto"/>
          <w:sz w:val="24"/>
          <w:highlight w:val="none"/>
          <w:lang w:val="en-US"/>
        </w:rPr>
        <w:t xml:space="preserve">）</w:t>
      </w:r>
      <w:r>
        <w:rPr>
          <w:rStyle w:val="877"/>
          <w:rFonts w:hint="eastAsia" w:ascii="宋体" w:hAnsi="宋体" w:cs="宋体"/>
          <w:color w:val="auto"/>
          <w:sz w:val="24"/>
          <w:highlight w:val="none"/>
        </w:rPr>
        <w:t xml:space="preserve">；</w:t>
      </w:r>
      <w:r/>
    </w:p>
    <w:p>
      <w:pPr>
        <w:pStyle w:val="1116"/>
        <w:ind w:firstLine="482"/>
        <w:spacing w:line="500" w:lineRule="exact"/>
        <w:rPr>
          <w:rStyle w:val="877"/>
          <w:rFonts w:hint="eastAsia" w:ascii="宋体" w:hAnsi="宋体" w:cs="宋体"/>
          <w:color w:val="auto"/>
          <w:sz w:val="24"/>
          <w:highlight w:val="none"/>
        </w:rPr>
      </w:pPr>
      <w:r>
        <w:rPr>
          <w:rStyle w:val="877"/>
          <w:rFonts w:hint="eastAsia" w:ascii="宋体" w:hAnsi="宋体" w:cs="宋体"/>
          <w:color w:val="auto"/>
          <w:sz w:val="24"/>
          <w:highlight w:val="none"/>
        </w:rPr>
        <w:t xml:space="preserve">（2）其他区域具体用药由供应商在保证飞防效果基础上在国家林业和草原局生物灾害防控中心关于推荐林业用农药产品的通知（防控发〔2021〕14 号）的“林业用农药产品推荐名单 ” 等无公害生物制剂或仿生制剂（防治对象为美国白蛾药品）中自主选择）每亩加尿素10克作沉降剂。</w:t>
      </w:r>
      <w:r/>
    </w:p>
    <w:p>
      <w:pPr>
        <w:pStyle w:val="1116"/>
        <w:ind w:firstLine="482"/>
        <w:spacing w:line="500" w:lineRule="exact"/>
        <w:rPr>
          <w:rStyle w:val="877"/>
          <w:rFonts w:hint="eastAsia" w:ascii="宋体" w:hAnsi="宋体" w:cs="宋体"/>
          <w:b/>
          <w:bCs/>
          <w:color w:val="ff0000"/>
          <w:sz w:val="24"/>
          <w:highlight w:val="none"/>
        </w:rPr>
      </w:pPr>
      <w:r>
        <w:rPr>
          <w:rStyle w:val="877"/>
          <w:rFonts w:hint="eastAsia" w:ascii="宋体" w:hAnsi="宋体" w:cs="宋体"/>
          <w:color w:val="auto"/>
          <w:sz w:val="24"/>
          <w:highlight w:val="none"/>
        </w:rPr>
        <w:t xml:space="preserve">注：投标人须在投标文件中承诺，以上药品中标人在签订合同</w:t>
      </w:r>
      <w:r>
        <w:rPr>
          <w:rStyle w:val="877"/>
          <w:rFonts w:hint="eastAsia" w:ascii="宋体" w:hAnsi="宋体" w:cs="宋体"/>
          <w:color w:val="auto"/>
          <w:sz w:val="24"/>
          <w:highlight w:val="none"/>
          <w:lang w:val="en-US" w:eastAsia="zh-CN"/>
        </w:rPr>
        <w:t xml:space="preserve">前，须</w:t>
      </w:r>
      <w:r>
        <w:rPr>
          <w:rStyle w:val="877"/>
          <w:rFonts w:hint="eastAsia" w:ascii="宋体" w:hAnsi="宋体" w:cs="宋体"/>
          <w:color w:val="auto"/>
          <w:sz w:val="24"/>
          <w:highlight w:val="none"/>
          <w:lang w:val="en-US"/>
        </w:rPr>
        <w:t xml:space="preserve">提供所选用药剂符合国家标准的农药“三证”（农药登记证、农药生产许可证或批准文件、农药质量标准）的扫描件及药厂供货协议并加盖生产厂家或经销单位的公章供采购人审查，提供不全、弄虚作假的或使用的药剂不满足需求的按虚假材料谋取成交处理，以上药剂在正式使用前需经采购人确认后方可投入使用。</w:t>
      </w:r>
      <w:r>
        <w:rPr>
          <w:rStyle w:val="877"/>
          <w:rFonts w:hint="eastAsia" w:ascii="宋体" w:hAnsi="宋体" w:cs="宋体"/>
          <w:b/>
          <w:bCs/>
          <w:color w:val="ff0000"/>
          <w:sz w:val="24"/>
          <w:highlight w:val="none"/>
          <w:lang w:val="en-US"/>
        </w:rPr>
        <w:t xml:space="preserve">（上传承诺书加盖公章扫描件，承诺书格式自拟，要求承诺内容须能明确体现上述内容，否则不予认可），</w:t>
      </w:r>
      <w:r>
        <w:rPr>
          <w:rStyle w:val="877"/>
          <w:rFonts w:hint="eastAsia" w:ascii="宋体" w:hAnsi="宋体" w:cs="宋体"/>
          <w:b/>
          <w:bCs/>
          <w:color w:val="ff0000"/>
          <w:sz w:val="24"/>
          <w:highlight w:val="none"/>
          <w:lang w:val="en-US" w:eastAsia="zh-CN"/>
        </w:rPr>
        <w:t xml:space="preserve">未按要求提供或</w:t>
      </w:r>
      <w:r>
        <w:rPr>
          <w:rStyle w:val="877"/>
          <w:rFonts w:hint="eastAsia" w:ascii="宋体" w:hAnsi="宋体" w:cs="宋体"/>
          <w:b/>
          <w:bCs/>
          <w:color w:val="ff0000"/>
          <w:sz w:val="24"/>
          <w:highlight w:val="none"/>
        </w:rPr>
        <w:t xml:space="preserve">提供不全按无效标处理。</w:t>
      </w:r>
      <w:r/>
    </w:p>
    <w:p>
      <w:pPr>
        <w:pStyle w:val="1116"/>
        <w:ind w:firstLine="480"/>
        <w:spacing w:line="500" w:lineRule="exact"/>
        <w:rPr>
          <w:rStyle w:val="877"/>
          <w:rFonts w:hint="eastAsia" w:ascii="宋体" w:hAnsi="宋体" w:cs="宋体"/>
          <w:color w:val="auto"/>
          <w:sz w:val="24"/>
          <w:highlight w:val="none"/>
        </w:rPr>
      </w:pPr>
      <w:r>
        <w:rPr>
          <w:rFonts w:ascii="微软雅黑" w:hAnsi="微软雅黑" w:eastAsia="微软雅黑" w:cs="微软雅黑"/>
          <w:i w:val="0"/>
          <w:iCs w:val="0"/>
          <w:caps w:val="0"/>
          <w:color w:val="000000"/>
          <w:spacing w:val="0"/>
          <w:sz w:val="27"/>
          <w:szCs w:val="27"/>
          <w:highlight w:val="none"/>
        </w:rPr>
        <w:t xml:space="preserve">▲</w:t>
      </w:r>
      <w:r>
        <w:rPr>
          <w:rStyle w:val="877"/>
          <w:rFonts w:hint="eastAsia" w:ascii="宋体" w:hAnsi="宋体" w:cs="宋体"/>
          <w:color w:val="auto"/>
          <w:sz w:val="24"/>
          <w:highlight w:val="none"/>
        </w:rPr>
        <w:t xml:space="preserve">4、作业航迹：飞防期间，每天都必须提供当天飞机施药作业航迹。飞防结束后，必须能提供完整的飞机施药作业航迹。 </w:t>
      </w:r>
      <w:r/>
    </w:p>
    <w:p>
      <w:pPr>
        <w:pStyle w:val="1116"/>
        <w:ind w:firstLine="480"/>
        <w:spacing w:line="500" w:lineRule="exact"/>
        <w:rPr>
          <w:rStyle w:val="877"/>
          <w:rFonts w:ascii="宋体" w:hAnsi="宋体" w:cs="宋体"/>
          <w:color w:val="auto"/>
          <w:sz w:val="24"/>
          <w:highlight w:val="none"/>
        </w:rPr>
      </w:pPr>
      <w:r>
        <w:rPr>
          <w:rStyle w:val="877"/>
          <w:rFonts w:hint="eastAsia" w:ascii="宋体" w:hAnsi="宋体" w:cs="宋体"/>
          <w:color w:val="auto"/>
          <w:sz w:val="24"/>
          <w:highlight w:val="none"/>
        </w:rPr>
        <w:t xml:space="preserve">★5、服务期内，因中标人原因引发次生灾害等所造成的一切经济损失和法律后果全部由中标单位承担。</w:t>
      </w:r>
      <w:r>
        <w:rPr>
          <w:rStyle w:val="877"/>
          <w:rFonts w:hint="eastAsia" w:ascii="宋体" w:hAnsi="宋体" w:cs="宋体"/>
          <w:color w:val="ff0000"/>
          <w:sz w:val="24"/>
          <w:highlight w:val="none"/>
        </w:rPr>
        <w:t xml:space="preserve">（</w:t>
      </w:r>
      <w:r>
        <w:rPr>
          <w:rStyle w:val="877"/>
          <w:rFonts w:hint="eastAsia" w:ascii="宋体" w:hAnsi="宋体" w:cs="宋体"/>
          <w:b/>
          <w:bCs/>
          <w:color w:val="ff0000"/>
          <w:sz w:val="24"/>
          <w:highlight w:val="none"/>
        </w:rPr>
        <w:t xml:space="preserve">上传承诺书加盖公章扫描件，承诺书格式自拟，</w:t>
      </w:r>
      <w:r>
        <w:rPr>
          <w:rStyle w:val="877"/>
          <w:rFonts w:hint="eastAsia" w:ascii="宋体" w:hAnsi="宋体" w:cs="宋体"/>
          <w:b/>
          <w:bCs/>
          <w:color w:val="ff0000"/>
          <w:sz w:val="24"/>
          <w:highlight w:val="none"/>
          <w:lang w:val="en-US"/>
        </w:rPr>
        <w:t xml:space="preserve">要求承诺内容须能明确体现上述内容，否则不予认可</w:t>
      </w:r>
      <w:r>
        <w:rPr>
          <w:rStyle w:val="877"/>
          <w:rFonts w:hint="eastAsia" w:ascii="宋体" w:hAnsi="宋体" w:cs="宋体"/>
          <w:color w:val="ff0000"/>
          <w:sz w:val="24"/>
          <w:highlight w:val="none"/>
        </w:rPr>
        <w:t xml:space="preserve">）</w:t>
      </w:r>
      <w:r>
        <w:rPr>
          <w:rStyle w:val="877"/>
          <w:rFonts w:hint="eastAsia" w:ascii="宋体" w:hAnsi="宋体" w:cs="宋体"/>
          <w:color w:val="auto"/>
          <w:sz w:val="24"/>
          <w:highlight w:val="none"/>
        </w:rPr>
        <w:t xml:space="preserve">。</w:t>
      </w:r>
      <w:r/>
    </w:p>
    <w:p>
      <w:pPr>
        <w:pStyle w:val="1116"/>
        <w:ind w:firstLine="480"/>
        <w:spacing w:line="500" w:lineRule="exact"/>
        <w:rPr>
          <w:rStyle w:val="877"/>
          <w:rFonts w:hint="eastAsia" w:ascii="宋体" w:hAnsi="宋体" w:cs="宋体"/>
          <w:b/>
          <w:bCs/>
          <w:color w:val="auto"/>
          <w:sz w:val="24"/>
          <w:highlight w:val="none"/>
        </w:rPr>
      </w:pPr>
      <w:r>
        <w:rPr>
          <w:rStyle w:val="877"/>
          <w:rFonts w:hint="eastAsia" w:ascii="宋体" w:hAnsi="宋体" w:cs="宋体"/>
          <w:b/>
          <w:bCs/>
          <w:color w:val="auto"/>
          <w:sz w:val="24"/>
          <w:highlight w:val="none"/>
        </w:rPr>
        <w:t xml:space="preserve">四、项目实施方案要求：</w:t>
      </w:r>
      <w:r/>
    </w:p>
    <w:p>
      <w:pPr>
        <w:pStyle w:val="1116"/>
        <w:ind w:firstLine="240"/>
        <w:spacing w:line="500" w:lineRule="exact"/>
        <w:rPr>
          <w:rStyle w:val="877"/>
          <w:rFonts w:hint="eastAsia" w:ascii="宋体" w:hAnsi="宋体" w:cs="宋体"/>
          <w:color w:val="auto"/>
          <w:sz w:val="24"/>
          <w:highlight w:val="none"/>
        </w:rPr>
      </w:pPr>
      <w:r>
        <w:rPr>
          <w:rStyle w:val="877"/>
          <w:rFonts w:hint="eastAsia" w:ascii="宋体" w:hAnsi="宋体" w:cs="宋体"/>
          <w:color w:val="auto"/>
          <w:sz w:val="24"/>
          <w:highlight w:val="none"/>
        </w:rPr>
        <w:t xml:space="preserve">（1）</w:t>
      </w:r>
      <w:r>
        <w:rPr>
          <w:rStyle w:val="877"/>
          <w:rFonts w:hint="eastAsia" w:ascii="宋体" w:hAnsi="宋体" w:cs="宋体"/>
          <w:color w:val="auto"/>
          <w:sz w:val="24"/>
          <w:highlight w:val="none"/>
          <w:lang w:val="en-US"/>
        </w:rPr>
        <w:t xml:space="preserve">项目整体</w:t>
      </w:r>
      <w:r>
        <w:rPr>
          <w:rStyle w:val="877"/>
          <w:rFonts w:hint="eastAsia" w:ascii="宋体" w:hAnsi="宋体" w:cs="宋体"/>
          <w:color w:val="auto"/>
          <w:sz w:val="24"/>
          <w:highlight w:val="none"/>
        </w:rPr>
        <w:t xml:space="preserve">实施计划：供应商根据所投区域地形气候特点、虫情、森林资源分布及林地形状（如带状、块状），根据不同的林地形状，分别编制实施方案及计划进度安排，方案应当符合相应区域的实际特点，因地制宜，飞防时间确定，飞防路线的设计，效果预测等应当科学合理。</w:t>
      </w:r>
      <w:r/>
    </w:p>
    <w:p>
      <w:pPr>
        <w:pStyle w:val="1117"/>
        <w:ind w:firstLine="240"/>
        <w:rPr>
          <w:rStyle w:val="877"/>
          <w:rFonts w:ascii="宋体" w:hAnsi="宋体"/>
          <w:color w:val="auto"/>
          <w:sz w:val="24"/>
          <w:highlight w:val="none"/>
        </w:rPr>
      </w:pPr>
      <w:r>
        <w:rPr>
          <w:rStyle w:val="877"/>
          <w:rFonts w:hint="eastAsia" w:ascii="宋体" w:hAnsi="宋体"/>
          <w:color w:val="auto"/>
          <w:sz w:val="24"/>
          <w:highlight w:val="none"/>
        </w:rPr>
        <w:t xml:space="preserve">（2）飞防施药</w:t>
      </w:r>
      <w:r>
        <w:rPr>
          <w:rStyle w:val="877"/>
          <w:rFonts w:hint="eastAsia" w:ascii="宋体" w:hAnsi="宋体"/>
          <w:color w:val="auto"/>
          <w:sz w:val="24"/>
          <w:highlight w:val="none"/>
          <w:lang w:val="en-US"/>
        </w:rPr>
        <w:t xml:space="preserve">技术</w:t>
      </w:r>
      <w:r>
        <w:rPr>
          <w:rStyle w:val="877"/>
          <w:rFonts w:hint="eastAsia" w:ascii="宋体" w:hAnsi="宋体"/>
          <w:color w:val="auto"/>
          <w:sz w:val="24"/>
          <w:highlight w:val="none"/>
        </w:rPr>
        <w:t xml:space="preserve">要求：飞防用药安全科学，施药方案符合项目区特种养殖特点，能确保飞防效果，每平方厘米叶片雾滴在 5 滴以上。保证作业区内施药全覆盖、无缝隙，所有树木均匀施药，方案应当全面并符合林业上用药的相关准则。</w:t>
      </w:r>
      <w:r/>
    </w:p>
    <w:p>
      <w:pPr>
        <w:pStyle w:val="1117"/>
        <w:ind w:firstLine="240"/>
        <w:rPr>
          <w:rStyle w:val="877"/>
          <w:rFonts w:hint="eastAsia" w:ascii="宋体" w:hAnsi="宋体"/>
          <w:color w:val="auto"/>
          <w:sz w:val="24"/>
          <w:highlight w:val="none"/>
        </w:rPr>
      </w:pPr>
      <w:r>
        <w:rPr>
          <w:rStyle w:val="877"/>
          <w:rFonts w:hint="eastAsia" w:ascii="宋体" w:hAnsi="宋体"/>
          <w:color w:val="auto"/>
          <w:sz w:val="24"/>
          <w:highlight w:val="none"/>
        </w:rPr>
        <w:t xml:space="preserve">（3）飞防安全保障措施：方案中需列明供应商拟投入的设备，使用飞机喷洒设备应当先进，节能、环保，以国家政府部门飞机喷洒先进设备技术应用为基础，自行协调空管的许可，保证在规定的时间内完成飞防作业，自行负责飞行及机组人员安全保障，方案应当全面可行，飞机机型配备应当安全科学，能确保飞防安全和效果，起降点设置科学、经济、合理，与投入机型匹配性最佳。</w:t>
      </w:r>
      <w:r/>
    </w:p>
    <w:p>
      <w:pPr>
        <w:pStyle w:val="1117"/>
        <w:ind w:firstLine="240"/>
        <w:rPr>
          <w:rStyle w:val="877"/>
          <w:rFonts w:hint="eastAsia" w:ascii="宋体" w:hAnsi="宋体"/>
          <w:color w:val="auto"/>
          <w:sz w:val="24"/>
          <w:highlight w:val="none"/>
        </w:rPr>
      </w:pPr>
      <w:r>
        <w:rPr>
          <w:rStyle w:val="877"/>
          <w:rFonts w:hint="eastAsia" w:ascii="宋体" w:hAnsi="宋体"/>
          <w:color w:val="auto"/>
          <w:sz w:val="24"/>
          <w:highlight w:val="none"/>
        </w:rPr>
        <w:t xml:space="preserve">（4）虫情监测</w:t>
      </w:r>
      <w:r>
        <w:rPr>
          <w:rStyle w:val="877"/>
          <w:rFonts w:hint="eastAsia" w:ascii="宋体" w:hAnsi="宋体"/>
          <w:color w:val="auto"/>
          <w:sz w:val="24"/>
          <w:highlight w:val="none"/>
          <w:lang w:val="en-US"/>
        </w:rPr>
        <w:t xml:space="preserve">技术</w:t>
      </w:r>
      <w:r>
        <w:rPr>
          <w:rStyle w:val="877"/>
          <w:rFonts w:hint="eastAsia" w:ascii="宋体" w:hAnsi="宋体"/>
          <w:color w:val="auto"/>
          <w:sz w:val="24"/>
          <w:highlight w:val="none"/>
        </w:rPr>
        <w:t xml:space="preserve">方案：供应商应当进行深入的现场调研，按照泗洪地区不同区域、不同林分，有计划、有针对性地做好虫情监测，进行定期的检查和观察，根据监测结果判断害虫的种类和严重程度，并决定是否需要采取相应的防治措施，防治措施应该全面严谨，符合泗洪当地特点，因地制宜，科学合理。 </w:t>
      </w:r>
      <w:r/>
    </w:p>
    <w:p>
      <w:pPr>
        <w:ind w:firstLine="240"/>
        <w:spacing w:line="360" w:lineRule="auto"/>
        <w:rPr>
          <w:rFonts w:ascii="Times New Roman" w:hAnsi="Times New Roman" w:cs="Courier New"/>
          <w:color w:val="auto"/>
          <w:sz w:val="24"/>
          <w:szCs w:val="24"/>
          <w:highlight w:val="none"/>
        </w:rPr>
      </w:pPr>
      <w:r>
        <w:rPr>
          <w:rStyle w:val="877"/>
          <w:rFonts w:hint="eastAsia" w:ascii="宋体" w:hAnsi="宋体" w:cs="宋体"/>
          <w:color w:val="auto"/>
          <w:sz w:val="24"/>
          <w:highlight w:val="none"/>
        </w:rPr>
        <w:t xml:space="preserve">（5）</w:t>
      </w:r>
      <w:r>
        <w:rPr>
          <w:rFonts w:hint="eastAsia" w:ascii="Times New Roman" w:hAnsi="Times New Roman" w:cs="Courier New"/>
          <w:color w:val="auto"/>
          <w:sz w:val="24"/>
          <w:szCs w:val="24"/>
          <w:highlight w:val="none"/>
        </w:rPr>
        <w:t xml:space="preserve">服务承诺方案</w:t>
      </w:r>
      <w:r>
        <w:rPr>
          <w:rFonts w:hint="eastAsia" w:cs="Courier New"/>
          <w:color w:val="auto"/>
          <w:sz w:val="24"/>
          <w:szCs w:val="24"/>
          <w:highlight w:val="none"/>
        </w:rPr>
        <w:t xml:space="preserve">要求：</w:t>
      </w:r>
      <w:r/>
    </w:p>
    <w:p>
      <w:pPr>
        <w:ind w:firstLine="480"/>
        <w:spacing w:line="360" w:lineRule="auto"/>
        <w:rPr>
          <w:rFonts w:hint="eastAsia" w:ascii="Times New Roman" w:hAnsi="Times New Roman" w:cs="Courier New"/>
          <w:color w:val="auto"/>
          <w:sz w:val="24"/>
          <w:szCs w:val="24"/>
          <w:highlight w:val="none"/>
        </w:rPr>
      </w:pPr>
      <w:r>
        <w:rPr>
          <w:rFonts w:hint="eastAsia" w:ascii="Times New Roman" w:hAnsi="Times New Roman" w:cs="Courier New"/>
          <w:color w:val="auto"/>
          <w:sz w:val="24"/>
          <w:szCs w:val="24"/>
          <w:highlight w:val="none"/>
        </w:rPr>
        <w:t xml:space="preserve">服务承诺说明：承诺在飞防合同期内，根据甲方要求飞防区域制定飞防方案，针对可能存在的飞防不合格区域，制定补防方案，明确专人负责飞防资料收集和疫情跟踪监测，对飞防区域盲点、漏防地域及时采补防措施，服务体系、服务人员的技术水平及现场服务措施（如主要</w:t>
      </w:r>
      <w:r>
        <w:rPr>
          <w:rFonts w:hint="eastAsia" w:cs="Courier New"/>
          <w:color w:val="auto"/>
          <w:sz w:val="24"/>
          <w:szCs w:val="24"/>
          <w:highlight w:val="none"/>
        </w:rPr>
        <w:t xml:space="preserve">药品等物品</w:t>
      </w:r>
      <w:r>
        <w:rPr>
          <w:rFonts w:hint="eastAsia" w:ascii="Times New Roman" w:hAnsi="Times New Roman" w:cs="Courier New"/>
          <w:color w:val="auto"/>
          <w:sz w:val="24"/>
          <w:szCs w:val="24"/>
          <w:highlight w:val="none"/>
        </w:rPr>
        <w:t xml:space="preserve">供应、响应时间、服务范围）和服务承诺书内容中服务响应体系明确可靠、可行。</w:t>
      </w:r>
      <w:r/>
    </w:p>
    <w:p>
      <w:pPr>
        <w:ind w:firstLine="240"/>
        <w:spacing w:line="360" w:lineRule="auto"/>
        <w:rPr>
          <w:rFonts w:hint="eastAsia" w:ascii="Times New Roman" w:hAnsi="Times New Roman" w:cs="Courier New"/>
          <w:color w:val="auto"/>
          <w:sz w:val="24"/>
          <w:szCs w:val="24"/>
          <w:highlight w:val="none"/>
        </w:rPr>
      </w:pPr>
      <w:r>
        <w:rPr>
          <w:rFonts w:hint="eastAsia" w:ascii="Times New Roman" w:hAnsi="Times New Roman" w:cs="Courier New"/>
          <w:color w:val="auto"/>
          <w:sz w:val="24"/>
          <w:szCs w:val="24"/>
          <w:highlight w:val="none"/>
        </w:rPr>
        <w:t xml:space="preserve">（6）应急及突发事件的处理措施：</w:t>
      </w:r>
      <w:r/>
    </w:p>
    <w:p>
      <w:pPr>
        <w:pStyle w:val="1117"/>
        <w:ind w:firstLine="480"/>
        <w:rPr>
          <w:rFonts w:hint="eastAsia" w:ascii="Times New Roman" w:hAnsi="Times New Roman" w:cs="Courier New"/>
          <w:color w:val="auto"/>
          <w:sz w:val="24"/>
          <w:szCs w:val="24"/>
          <w:highlight w:val="none"/>
        </w:rPr>
      </w:pPr>
      <w:r>
        <w:rPr>
          <w:rFonts w:hint="eastAsia" w:ascii="Times New Roman" w:hAnsi="Times New Roman" w:cs="Courier New"/>
          <w:color w:val="auto"/>
          <w:sz w:val="24"/>
          <w:szCs w:val="24"/>
          <w:highlight w:val="none"/>
        </w:rPr>
        <w:t xml:space="preserve">供应商应当根据本项目的采购需求内容及本项目的实际特点制定详细的应急预案，应急和保障机制健全，方案措施应能够预见并有效应对各种突发事件，应当有明确的应急组织机构，能落实到具体负责人，实行负责人制度，保障机制应当全面科学合理，能有效高速的处理突发事件。</w:t>
      </w:r>
      <w:r/>
    </w:p>
    <w:p>
      <w:pPr>
        <w:pStyle w:val="1116"/>
        <w:ind w:firstLine="480"/>
        <w:spacing w:line="500" w:lineRule="exact"/>
        <w:rPr>
          <w:rStyle w:val="877"/>
          <w:rFonts w:hint="eastAsia" w:ascii="宋体" w:hAnsi="宋体" w:cs="宋体"/>
          <w:b/>
          <w:bCs/>
          <w:color w:val="auto"/>
          <w:sz w:val="24"/>
          <w:highlight w:val="none"/>
        </w:rPr>
      </w:pPr>
      <w:r>
        <w:rPr>
          <w:rStyle w:val="877"/>
          <w:rFonts w:hint="eastAsia" w:ascii="宋体" w:hAnsi="宋体" w:cs="宋体"/>
          <w:b/>
          <w:bCs/>
          <w:color w:val="auto"/>
          <w:sz w:val="24"/>
          <w:highlight w:val="none"/>
        </w:rPr>
        <w:t xml:space="preserve">五、其他工作要求： </w:t>
      </w:r>
      <w:r/>
    </w:p>
    <w:p>
      <w:pPr>
        <w:pStyle w:val="1116"/>
        <w:ind w:firstLine="480"/>
        <w:spacing w:line="500" w:lineRule="exact"/>
        <w:rPr>
          <w:rFonts w:ascii="Times New Roman" w:hAnsi="Times New Roman" w:cs="Courier New"/>
          <w:color w:val="auto"/>
          <w:sz w:val="24"/>
          <w:szCs w:val="24"/>
          <w:highlight w:val="none"/>
        </w:rPr>
      </w:pPr>
      <w:r>
        <w:rPr>
          <w:rFonts w:ascii="微软雅黑" w:hAnsi="微软雅黑" w:eastAsia="微软雅黑" w:cs="微软雅黑"/>
          <w:i w:val="0"/>
          <w:iCs w:val="0"/>
          <w:caps w:val="0"/>
          <w:color w:val="000000"/>
          <w:spacing w:val="0"/>
          <w:sz w:val="27"/>
          <w:szCs w:val="27"/>
          <w:highlight w:val="none"/>
        </w:rPr>
        <w:t xml:space="preserve">▲</w:t>
      </w:r>
      <w:r>
        <w:rPr>
          <w:rStyle w:val="877"/>
          <w:rFonts w:hint="eastAsia" w:ascii="宋体" w:hAnsi="宋体" w:cs="宋体"/>
          <w:color w:val="auto"/>
          <w:sz w:val="24"/>
          <w:highlight w:val="none"/>
        </w:rPr>
        <w:t xml:space="preserve">1、供应商应按照采购人规定的时间、地点将符合采购文件规定要求的飞机及相应设备放置在指定地点，由采购人组织相关单位进行现场验机，不按规定时间到达地点或飞机数量、机型达不到采购文件规定要求的，供应商须承担由此造成的一切责任与后果。</w:t>
      </w:r>
      <w:r/>
    </w:p>
    <w:p>
      <w:pPr>
        <w:pStyle w:val="1117"/>
        <w:ind w:firstLine="270"/>
        <w:rPr>
          <w:rStyle w:val="877"/>
          <w:rFonts w:hint="eastAsia" w:ascii="宋体" w:hAnsi="宋体"/>
          <w:color w:val="auto"/>
          <w:sz w:val="24"/>
          <w:highlight w:val="none"/>
        </w:rPr>
      </w:pPr>
      <w:r>
        <w:rPr>
          <w:rFonts w:ascii="微软雅黑" w:hAnsi="微软雅黑" w:eastAsia="微软雅黑" w:cs="微软雅黑"/>
          <w:i w:val="0"/>
          <w:iCs w:val="0"/>
          <w:caps w:val="0"/>
          <w:color w:val="000000"/>
          <w:spacing w:val="0"/>
          <w:sz w:val="27"/>
          <w:szCs w:val="27"/>
          <w:highlight w:val="none"/>
        </w:rPr>
        <w:t xml:space="preserve">▲</w:t>
      </w:r>
      <w:r>
        <w:rPr>
          <w:rStyle w:val="877"/>
          <w:rFonts w:hint="eastAsia" w:ascii="宋体" w:hAnsi="宋体"/>
          <w:color w:val="auto"/>
          <w:sz w:val="24"/>
          <w:highlight w:val="none"/>
        </w:rPr>
        <w:t xml:space="preserve">2、供应商须根据选用药剂制定飞防用药计划，包括药物配比、用药量、用药效果预测、次生灾害应急措施等技术问题。</w:t>
      </w:r>
      <w:r/>
    </w:p>
    <w:p>
      <w:pPr>
        <w:pStyle w:val="1116"/>
        <w:ind w:firstLine="240"/>
        <w:spacing w:line="500" w:lineRule="exact"/>
        <w:rPr>
          <w:rStyle w:val="877"/>
          <w:rFonts w:hint="eastAsia" w:ascii="宋体" w:hAnsi="宋体" w:cs="宋体"/>
          <w:color w:val="auto"/>
          <w:sz w:val="24"/>
          <w:highlight w:val="none"/>
        </w:rPr>
      </w:pPr>
      <w:r>
        <w:rPr>
          <w:rStyle w:val="877"/>
          <w:rFonts w:hint="eastAsia" w:ascii="宋体" w:hAnsi="宋体" w:cs="宋体"/>
          <w:color w:val="auto"/>
          <w:sz w:val="24"/>
          <w:highlight w:val="none"/>
        </w:rPr>
        <w:t xml:space="preserve">3、供应商进场前，采购人将根据供应商投标文件承诺的人员安排核对信息，如信息不符或项目实施过程中擅自更换人员，供应商承担由此造成的一切责任。 </w:t>
      </w:r>
      <w:r/>
    </w:p>
    <w:p>
      <w:pPr>
        <w:pStyle w:val="1117"/>
        <w:ind w:firstLine="270"/>
        <w:rPr>
          <w:rFonts w:hint="eastAsia" w:ascii="Times New Roman" w:hAnsi="Times New Roman" w:cs="Courier New"/>
          <w:color w:val="auto"/>
          <w:sz w:val="24"/>
          <w:szCs w:val="24"/>
          <w:highlight w:val="none"/>
        </w:rPr>
      </w:pPr>
      <w:r>
        <w:rPr>
          <w:rFonts w:ascii="微软雅黑" w:hAnsi="微软雅黑" w:eastAsia="微软雅黑" w:cs="微软雅黑"/>
          <w:i w:val="0"/>
          <w:iCs w:val="0"/>
          <w:caps w:val="0"/>
          <w:color w:val="000000"/>
          <w:spacing w:val="0"/>
          <w:sz w:val="27"/>
          <w:szCs w:val="27"/>
          <w:highlight w:val="none"/>
        </w:rPr>
        <w:t xml:space="preserve">▲</w:t>
      </w:r>
      <w:r>
        <w:rPr>
          <w:rFonts w:hint="eastAsia" w:ascii="Times New Roman" w:hAnsi="Times New Roman" w:cs="Courier New"/>
          <w:color w:val="auto"/>
          <w:sz w:val="24"/>
          <w:szCs w:val="24"/>
          <w:highlight w:val="none"/>
        </w:rPr>
        <w:t xml:space="preserve">4、参加作业的飞行人员具备特情识别判断、应急程序处置、突发事件决断、机组协同配合、心理抗压处置等综合应急能力。</w:t>
      </w:r>
      <w:r/>
    </w:p>
    <w:p>
      <w:pPr>
        <w:pStyle w:val="1185"/>
        <w:spacing w:line="560" w:lineRule="exact"/>
        <w:rPr>
          <w:rStyle w:val="877"/>
          <w:rFonts w:hint="eastAsia" w:ascii="宋体" w:hAnsi="宋体" w:cs="宋体"/>
          <w:color w:val="ff0000"/>
          <w:sz w:val="24"/>
          <w:highlight w:val="none"/>
        </w:rPr>
      </w:pPr>
      <w:r>
        <w:rPr>
          <w:rFonts w:hint="eastAsia" w:ascii="宋体" w:hAnsi="宋体"/>
          <w:b/>
          <w:color w:val="auto"/>
          <w:sz w:val="24"/>
          <w:highlight w:val="none"/>
        </w:rPr>
        <w:t xml:space="preserve">★5</w:t>
      </w:r>
      <w:r>
        <w:rPr>
          <w:rFonts w:hint="eastAsia" w:ascii="宋体" w:hAnsi="宋体"/>
          <w:color w:val="auto"/>
          <w:sz w:val="24"/>
          <w:highlight w:val="none"/>
        </w:rPr>
        <w:t xml:space="preserve">、项目履约过程中成交供应商必须做好安全防范工作，若在履约过程中出现任何安全事故，一切责任由成交供应商承担，采购方不承担任何责任。</w:t>
      </w:r>
      <w:r>
        <w:rPr>
          <w:rStyle w:val="877"/>
          <w:rFonts w:hint="eastAsia" w:ascii="宋体" w:hAnsi="宋体" w:cs="宋体"/>
          <w:color w:val="ff0000"/>
          <w:sz w:val="24"/>
          <w:highlight w:val="none"/>
        </w:rPr>
        <w:t xml:space="preserve">（</w:t>
      </w:r>
      <w:r>
        <w:rPr>
          <w:rStyle w:val="877"/>
          <w:rFonts w:hint="eastAsia" w:ascii="宋体" w:hAnsi="宋体" w:cs="宋体"/>
          <w:b/>
          <w:bCs/>
          <w:color w:val="ff0000"/>
          <w:sz w:val="24"/>
          <w:highlight w:val="none"/>
        </w:rPr>
        <w:t xml:space="preserve">上传承诺书加盖公章扫描件，承诺书格式自拟，</w:t>
      </w:r>
      <w:r>
        <w:rPr>
          <w:rStyle w:val="877"/>
          <w:rFonts w:hint="eastAsia" w:ascii="宋体" w:hAnsi="宋体" w:cs="宋体"/>
          <w:b/>
          <w:bCs/>
          <w:color w:val="ff0000"/>
          <w:sz w:val="24"/>
          <w:highlight w:val="none"/>
          <w:lang w:val="en-US"/>
        </w:rPr>
        <w:t xml:space="preserve">要求承诺内容须能明确体现上述内容，否则不予认可</w:t>
      </w:r>
      <w:r>
        <w:rPr>
          <w:rStyle w:val="877"/>
          <w:rFonts w:hint="eastAsia" w:ascii="宋体" w:hAnsi="宋体" w:cs="宋体"/>
          <w:color w:val="ff0000"/>
          <w:sz w:val="24"/>
          <w:highlight w:val="none"/>
        </w:rPr>
        <w:t xml:space="preserve">）。</w:t>
      </w:r>
      <w:r/>
    </w:p>
    <w:p>
      <w:pPr>
        <w:pStyle w:val="1117"/>
        <w:ind w:firstLine="240"/>
        <w:rPr>
          <w:rFonts w:hint="default"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▲6、飞防施药结束7天后，由飞防公司自行查验飞防效果，提供给甲方。</w:t>
      </w:r>
      <w:r/>
    </w:p>
    <w:p>
      <w:pPr>
        <w:pStyle w:val="1116"/>
        <w:ind w:firstLine="482"/>
        <w:spacing w:line="500" w:lineRule="exact"/>
        <w:rPr>
          <w:rStyle w:val="877"/>
          <w:rFonts w:hint="default" w:ascii="宋体" w:hAnsi="宋体" w:cs="宋体"/>
          <w:b/>
          <w:bCs/>
          <w:color w:val="auto"/>
          <w:sz w:val="24"/>
          <w:highlight w:val="none"/>
          <w:lang w:val="en-US"/>
        </w:rPr>
      </w:pPr>
      <w:r>
        <w:rPr>
          <w:rStyle w:val="877"/>
          <w:rFonts w:hint="eastAsia" w:ascii="宋体" w:hAnsi="宋体" w:cs="宋体"/>
          <w:b/>
          <w:bCs/>
          <w:color w:val="auto"/>
          <w:sz w:val="24"/>
          <w:highlight w:val="none"/>
        </w:rPr>
        <w:t xml:space="preserve">六、验收要求</w:t>
      </w:r>
      <w:r>
        <w:rPr>
          <w:rStyle w:val="877"/>
          <w:rFonts w:hint="eastAsia" w:ascii="宋体" w:hAnsi="宋体" w:cs="宋体"/>
          <w:b/>
          <w:bCs/>
          <w:color w:val="auto"/>
          <w:sz w:val="24"/>
          <w:highlight w:val="none"/>
          <w:lang w:val="en-US"/>
        </w:rPr>
        <w:t xml:space="preserve">及标准</w:t>
      </w:r>
      <w:r/>
    </w:p>
    <w:p>
      <w:pPr>
        <w:pStyle w:val="1119"/>
        <w:ind w:left="0" w:firstLine="482"/>
        <w:spacing w:line="560" w:lineRule="exact"/>
        <w:rPr>
          <w:rStyle w:val="877"/>
          <w:rFonts w:hint="eastAsia" w:ascii="宋体" w:hAnsi="宋体" w:cs="宋体"/>
          <w:color w:val="auto"/>
          <w:sz w:val="24"/>
          <w:szCs w:val="24"/>
          <w:highlight w:val="none"/>
        </w:rPr>
      </w:pPr>
      <w:r>
        <w:rPr>
          <w:rStyle w:val="877"/>
          <w:rFonts w:hint="eastAsia" w:ascii="宋体" w:hAnsi="宋体" w:cs="宋体"/>
          <w:color w:val="auto"/>
          <w:sz w:val="24"/>
          <w:szCs w:val="24"/>
          <w:highlight w:val="none"/>
          <w:lang w:val="en-US"/>
        </w:rPr>
        <w:t xml:space="preserve">1、</w:t>
      </w:r>
      <w:r>
        <w:rPr>
          <w:rStyle w:val="877"/>
          <w:rFonts w:hint="eastAsia" w:ascii="宋体" w:hAnsi="宋体" w:cs="宋体"/>
          <w:color w:val="auto"/>
          <w:sz w:val="24"/>
          <w:highlight w:val="none"/>
        </w:rPr>
        <w:t xml:space="preserve">采购</w:t>
      </w:r>
      <w:r>
        <w:rPr>
          <w:rStyle w:val="877"/>
          <w:rFonts w:hint="eastAsia" w:ascii="宋体" w:hAnsi="宋体" w:cs="宋体"/>
          <w:color w:val="auto"/>
          <w:sz w:val="24"/>
          <w:highlight w:val="none"/>
          <w:lang w:val="en-US"/>
        </w:rPr>
        <w:t xml:space="preserve">人</w:t>
      </w:r>
      <w:r>
        <w:rPr>
          <w:rStyle w:val="877"/>
          <w:rFonts w:hint="eastAsia" w:ascii="宋体" w:hAnsi="宋体" w:cs="宋体"/>
          <w:color w:val="auto"/>
          <w:sz w:val="24"/>
          <w:highlight w:val="none"/>
        </w:rPr>
        <w:t xml:space="preserve">在规定时间内组织相关专家进行验收</w:t>
      </w:r>
      <w:r>
        <w:rPr>
          <w:rStyle w:val="877"/>
          <w:rFonts w:hint="eastAsia" w:ascii="宋体" w:hAnsi="宋体" w:cs="宋体"/>
          <w:color w:val="auto"/>
          <w:sz w:val="24"/>
          <w:szCs w:val="24"/>
          <w:highlight w:val="none"/>
        </w:rPr>
        <w:t xml:space="preserve">，（由甲方设置 25 个标准样地，全年在第二、三代虫期各检查验收一次），验收合格标准为飞防区域内第二代美国白蛾有虫株率控制在 2%以下；第三代危害期间有虫株率控制在 2%（含）以下且叶片保存率 85%以上。以双方认可的专家验收组验收结果为准，</w:t>
      </w:r>
      <w:r>
        <w:rPr>
          <w:rStyle w:val="877"/>
          <w:rFonts w:hint="eastAsia" w:ascii="宋体" w:hAnsi="宋体" w:cs="宋体"/>
          <w:color w:val="auto"/>
          <w:sz w:val="24"/>
          <w:highlight w:val="none"/>
        </w:rPr>
        <w:t xml:space="preserve">最终专家人员组成由</w:t>
      </w:r>
      <w:r>
        <w:rPr>
          <w:rStyle w:val="877"/>
          <w:rFonts w:hint="eastAsia" w:ascii="宋体" w:hAnsi="宋体" w:cs="宋体"/>
          <w:color w:val="auto"/>
          <w:sz w:val="24"/>
          <w:highlight w:val="none"/>
          <w:lang w:val="en-US"/>
        </w:rPr>
        <w:t xml:space="preserve">最终</w:t>
      </w:r>
      <w:r>
        <w:rPr>
          <w:rStyle w:val="877"/>
          <w:rFonts w:hint="eastAsia" w:ascii="宋体" w:hAnsi="宋体" w:cs="宋体"/>
          <w:color w:val="auto"/>
          <w:sz w:val="24"/>
          <w:highlight w:val="none"/>
        </w:rPr>
        <w:t xml:space="preserve">验收专家名单为准</w:t>
      </w:r>
      <w:r>
        <w:rPr>
          <w:rStyle w:val="877"/>
          <w:rFonts w:hint="eastAsia" w:ascii="宋体" w:hAnsi="宋体" w:cs="宋体"/>
          <w:color w:val="auto"/>
          <w:sz w:val="24"/>
          <w:szCs w:val="24"/>
          <w:highlight w:val="none"/>
        </w:rPr>
        <w:t xml:space="preserve">。</w:t>
      </w:r>
      <w:r/>
    </w:p>
    <w:p>
      <w:pPr>
        <w:pStyle w:val="1116"/>
        <w:ind w:firstLine="482"/>
        <w:spacing w:line="500" w:lineRule="exact"/>
        <w:rPr>
          <w:rStyle w:val="877"/>
          <w:rFonts w:hint="eastAsia" w:ascii="宋体" w:hAnsi="宋体" w:cs="宋体"/>
          <w:color w:val="auto"/>
          <w:sz w:val="24"/>
          <w:highlight w:val="none"/>
        </w:rPr>
      </w:pPr>
      <w:r>
        <w:rPr>
          <w:rStyle w:val="877"/>
          <w:rFonts w:hint="eastAsia" w:ascii="宋体" w:hAnsi="宋体" w:cs="宋体"/>
          <w:b/>
          <w:bCs/>
          <w:color w:val="auto"/>
          <w:sz w:val="24"/>
          <w:highlight w:val="none"/>
        </w:rPr>
        <w:t xml:space="preserve">七、报价要求：</w:t>
      </w:r>
      <w:r>
        <w:rPr>
          <w:rStyle w:val="877"/>
          <w:rFonts w:hint="eastAsia" w:ascii="宋体" w:hAnsi="宋体" w:cs="宋体"/>
          <w:color w:val="auto"/>
          <w:sz w:val="24"/>
          <w:highlight w:val="none"/>
        </w:rPr>
        <w:t xml:space="preserve"> </w:t>
      </w:r>
      <w:r/>
    </w:p>
    <w:p>
      <w:pPr>
        <w:pStyle w:val="1116"/>
        <w:ind w:firstLine="480"/>
        <w:spacing w:line="500" w:lineRule="exact"/>
        <w:rPr>
          <w:rStyle w:val="877"/>
          <w:rFonts w:hint="eastAsia" w:ascii="宋体" w:hAnsi="宋体" w:cs="宋体"/>
          <w:color w:val="auto"/>
          <w:sz w:val="24"/>
          <w:highlight w:val="none"/>
        </w:rPr>
      </w:pPr>
      <w:r>
        <w:rPr>
          <w:rStyle w:val="877"/>
          <w:rFonts w:hint="eastAsia" w:ascii="宋体" w:hAnsi="宋体" w:cs="宋体"/>
          <w:color w:val="auto"/>
          <w:sz w:val="24"/>
          <w:highlight w:val="none"/>
        </w:rPr>
        <w:t xml:space="preserve">1、报价内容包括:服务本身价格、喷洒、运输、装卸、人工、</w:t>
      </w:r>
      <w:r>
        <w:rPr>
          <w:rStyle w:val="877"/>
          <w:rFonts w:hint="eastAsia" w:ascii="宋体" w:hAnsi="宋体" w:cs="宋体"/>
          <w:color w:val="auto"/>
          <w:sz w:val="24"/>
          <w:highlight w:val="none"/>
          <w:lang w:val="en-US"/>
        </w:rPr>
        <w:t xml:space="preserve">飞防设备及</w:t>
      </w:r>
      <w:r>
        <w:rPr>
          <w:rStyle w:val="877"/>
          <w:rFonts w:hint="eastAsia" w:ascii="宋体" w:hAnsi="宋体" w:cs="宋体"/>
          <w:color w:val="auto"/>
          <w:sz w:val="24"/>
          <w:highlight w:val="none"/>
        </w:rPr>
        <w:t xml:space="preserve">设备损耗、税费、</w:t>
      </w:r>
      <w:r>
        <w:rPr>
          <w:rStyle w:val="877"/>
          <w:rFonts w:hint="eastAsia" w:ascii="宋体" w:hAnsi="宋体" w:cs="宋体"/>
          <w:color w:val="auto"/>
          <w:sz w:val="24"/>
          <w:highlight w:val="none"/>
          <w:lang w:val="en-US"/>
        </w:rPr>
        <w:t xml:space="preserve">保险、漏喷补飞、</w:t>
      </w:r>
      <w:r>
        <w:rPr>
          <w:rStyle w:val="877"/>
          <w:rFonts w:hint="eastAsia" w:ascii="宋体" w:hAnsi="宋体" w:cs="宋体"/>
          <w:color w:val="auto"/>
          <w:sz w:val="24"/>
          <w:highlight w:val="none"/>
        </w:rPr>
        <w:t xml:space="preserve">验收费用、</w:t>
      </w:r>
      <w:r>
        <w:rPr>
          <w:rStyle w:val="877"/>
          <w:rFonts w:hint="eastAsia" w:ascii="宋体" w:hAnsi="宋体" w:cs="宋体"/>
          <w:color w:val="auto"/>
          <w:sz w:val="24"/>
          <w:highlight w:val="none"/>
          <w:lang w:val="en-US"/>
        </w:rPr>
        <w:t xml:space="preserve">代理费</w:t>
      </w:r>
      <w:r>
        <w:rPr>
          <w:rStyle w:val="877"/>
          <w:rFonts w:hint="eastAsia" w:ascii="宋体" w:hAnsi="宋体" w:cs="宋体"/>
          <w:color w:val="auto"/>
          <w:sz w:val="24"/>
          <w:highlight w:val="none"/>
        </w:rPr>
        <w:t xml:space="preserve">及服务完成过程中涉及到的其他一切费用，清单表格不全可另列。 </w:t>
      </w:r>
      <w:r/>
    </w:p>
    <w:p>
      <w:pPr>
        <w:pStyle w:val="1116"/>
        <w:ind w:firstLine="480"/>
        <w:spacing w:line="500" w:lineRule="exact"/>
        <w:rPr>
          <w:rStyle w:val="877"/>
          <w:rFonts w:hint="eastAsia" w:ascii="宋体" w:hAnsi="宋体" w:cs="宋体"/>
          <w:color w:val="auto"/>
          <w:sz w:val="24"/>
          <w:highlight w:val="none"/>
        </w:rPr>
      </w:pPr>
      <w:r>
        <w:rPr>
          <w:rStyle w:val="877"/>
          <w:rFonts w:hint="eastAsia" w:ascii="宋体" w:hAnsi="宋体" w:cs="宋体"/>
          <w:color w:val="auto"/>
          <w:sz w:val="24"/>
          <w:highlight w:val="none"/>
        </w:rPr>
        <w:t xml:space="preserve">2、供应商报价时应充分考虑所有可能影响到报价的因素，一旦最终中标，价格不予调整。如发生漏、缺、少项，都将被认为是成交人的报价让利行为，损失自负。</w:t>
      </w:r>
      <w:r/>
    </w:p>
    <w:p>
      <w:r>
        <w:rPr>
          <w:rFonts w:ascii="Noto Sans SC" w:hAnsi="Noto Sans SC" w:eastAsia="Noto Sans SC" w:cs="Noto Sans SC"/>
          <w:i w:val="0"/>
          <w:iCs w:val="0"/>
          <w:caps w:val="0"/>
          <w:color w:val="ff0000"/>
          <w:spacing w:val="0"/>
          <w:sz w:val="27"/>
          <w:szCs w:val="27"/>
        </w:rPr>
        <w:t xml:space="preserve">本项目采购需求中★项为实质性条款要求，不接受负偏离，否则按无效标处理。</w:t>
      </w:r>
      <w:r/>
    </w:p>
    <w:p>
      <w:pPr>
        <w:ind w:firstLine="480"/>
        <w:keepLines w:val="0"/>
        <w:keepNext w:val="0"/>
        <w:pageBreakBefore w:val="0"/>
        <w:spacing w:line="440" w:lineRule="exact"/>
        <w:widowControl w:val="off"/>
        <w:rPr>
          <w:rFonts w:hint="eastAsia" w:ascii="仿宋" w:hAnsi="仿宋" w:eastAsia="仿宋" w:cs="仿宋"/>
          <w:sz w:val="24"/>
          <w:szCs w:val="24"/>
        </w:rPr>
      </w:pPr>
      <w:r>
        <w:rPr>
          <w:rFonts w:hint="eastAsia" w:ascii="仿宋" w:hAnsi="仿宋" w:eastAsia="仿宋" w:cs="仿宋"/>
          <w:sz w:val="24"/>
          <w:szCs w:val="24"/>
        </w:rPr>
      </w:r>
      <w:r/>
    </w:p>
    <w:p>
      <w:pPr>
        <w:pageBreakBefore w:val="0"/>
        <w:spacing w:line="500" w:lineRule="exact"/>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r>
      <w:r/>
    </w:p>
    <w:p>
      <w:pPr>
        <w:rPr>
          <w:rFonts w:hint="eastAsia" w:ascii="仿宋" w:hAnsi="仿宋" w:eastAsia="仿宋" w:cs="仿宋"/>
          <w:b/>
          <w:sz w:val="44"/>
          <w:szCs w:val="44"/>
        </w:rPr>
      </w:pPr>
      <w:r>
        <w:rPr>
          <w:rFonts w:hint="eastAsia" w:ascii="仿宋" w:hAnsi="仿宋" w:eastAsia="仿宋" w:cs="仿宋"/>
          <w:b/>
          <w:sz w:val="44"/>
          <w:szCs w:val="44"/>
        </w:rPr>
        <w:br w:type="page" w:clear="all"/>
      </w:r>
      <w:r/>
    </w:p>
    <w:p>
      <w:pPr>
        <w:pStyle w:val="781"/>
        <w:jc w:val="center"/>
        <w:spacing w:before="200"/>
        <w:rPr>
          <w:rFonts w:hint="eastAsia" w:ascii="仿宋" w:hAnsi="仿宋" w:eastAsia="仿宋" w:cs="仿宋"/>
          <w:b/>
          <w:sz w:val="44"/>
          <w:szCs w:val="44"/>
        </w:rPr>
      </w:pPr>
      <w:r>
        <w:rPr>
          <w:rFonts w:hint="eastAsia" w:ascii="仿宋" w:hAnsi="仿宋" w:eastAsia="仿宋" w:cs="仿宋"/>
          <w:b/>
          <w:sz w:val="44"/>
          <w:szCs w:val="44"/>
        </w:rPr>
        <w:t xml:space="preserve">第五章  合同文本</w:t>
      </w:r>
      <w:bookmarkEnd w:id="197"/>
      <w:r/>
      <w:r/>
    </w:p>
    <w:p>
      <w:pPr>
        <w:pStyle w:val="862"/>
        <w:rPr>
          <w:rFonts w:hint="eastAsia" w:ascii="仿宋" w:hAnsi="仿宋" w:eastAsia="仿宋" w:cs="仿宋"/>
          <w:bCs/>
          <w:color w:val="auto"/>
          <w:sz w:val="44"/>
          <w:szCs w:val="28"/>
          <w:highlight w:val="none"/>
        </w:rPr>
      </w:pPr>
      <w:r/>
      <w:bookmarkStart w:id="203" w:name="_Toc21789"/>
      <w:r/>
      <w:r/>
    </w:p>
    <w:p>
      <w:pPr>
        <w:pStyle w:val="834"/>
        <w:ind w:firstLine="643"/>
        <w:jc w:val="center"/>
        <w:spacing w:line="480" w:lineRule="exact"/>
        <w:rPr>
          <w:rFonts w:hint="eastAsia" w:ascii="仿宋" w:hAnsi="仿宋" w:eastAsia="仿宋" w:cs="仿宋"/>
          <w:b/>
          <w:sz w:val="36"/>
          <w:szCs w:val="36"/>
        </w:rPr>
      </w:pPr>
      <w:r>
        <w:rPr>
          <w:rFonts w:hint="eastAsia" w:ascii="仿宋" w:hAnsi="仿宋" w:eastAsia="仿宋" w:cs="仿宋"/>
          <w:b/>
          <w:sz w:val="36"/>
          <w:szCs w:val="36"/>
          <w:lang w:eastAsia="zh-CN"/>
        </w:rPr>
        <w:t xml:space="preserve">泗洪县2026年全县飞机施药防治美国白蛾服务采购项目</w:t>
      </w:r>
      <w:r/>
    </w:p>
    <w:p>
      <w:pPr>
        <w:jc w:val="center"/>
        <w:spacing w:before="0" w:after="0" w:line="360" w:lineRule="auto"/>
        <w:widowControl w:val="off"/>
        <w:rPr>
          <w:rFonts w:hint="default" w:ascii="仿宋" w:hAnsi="仿宋" w:eastAsia="仿宋" w:cs="仿宋"/>
          <w:sz w:val="24"/>
          <w:szCs w:val="24"/>
          <w:lang w:val="en-US"/>
        </w:rPr>
      </w:pPr>
      <w:r>
        <w:rPr>
          <w:rFonts w:hint="eastAsia" w:ascii="仿宋" w:hAnsi="仿宋" w:eastAsia="仿宋" w:cs="仿宋"/>
          <w:b/>
          <w:bCs/>
          <w:sz w:val="24"/>
          <w:szCs w:val="24"/>
        </w:rPr>
        <w:t xml:space="preserve">项目编号：</w:t>
      </w:r>
      <w:r>
        <w:rPr>
          <w:rFonts w:hint="eastAsia" w:ascii="仿宋" w:hAnsi="仿宋" w:eastAsia="仿宋" w:cs="仿宋"/>
          <w:b/>
          <w:bCs/>
          <w:sz w:val="24"/>
          <w:szCs w:val="24"/>
          <w:lang w:eastAsia="zh-CN"/>
        </w:rPr>
        <w:t xml:space="preserve">JSZC-321324-ZTZY-C2026-0004</w:t>
      </w:r>
      <w:r/>
    </w:p>
    <w:p>
      <w:pPr>
        <w:pStyle w:val="834"/>
        <w:ind w:firstLine="643"/>
        <w:jc w:val="center"/>
        <w:spacing w:line="480" w:lineRule="exact"/>
        <w:rPr>
          <w:rFonts w:hint="eastAsia" w:ascii="仿宋" w:hAnsi="仿宋" w:eastAsia="仿宋" w:cs="仿宋"/>
          <w:b/>
          <w:sz w:val="32"/>
        </w:rPr>
      </w:pPr>
      <w:r>
        <w:rPr>
          <w:rFonts w:hint="eastAsia" w:ascii="仿宋" w:hAnsi="仿宋" w:eastAsia="仿宋" w:cs="仿宋"/>
          <w:b/>
          <w:sz w:val="32"/>
        </w:rPr>
      </w:r>
      <w:r/>
    </w:p>
    <w:p>
      <w:pPr>
        <w:pStyle w:val="834"/>
        <w:jc w:val="both"/>
        <w:spacing w:line="480" w:lineRule="exact"/>
        <w:rPr>
          <w:rFonts w:hint="eastAsia" w:ascii="仿宋" w:hAnsi="仿宋" w:eastAsia="仿宋" w:cs="仿宋"/>
          <w:b/>
          <w:sz w:val="32"/>
        </w:rPr>
      </w:pPr>
      <w:r>
        <w:rPr>
          <w:rFonts w:hint="eastAsia" w:ascii="仿宋" w:hAnsi="仿宋" w:eastAsia="仿宋" w:cs="仿宋"/>
          <w:b/>
          <w:sz w:val="32"/>
        </w:rPr>
      </w:r>
      <w:r/>
    </w:p>
    <w:p>
      <w:pPr>
        <w:pStyle w:val="834"/>
        <w:ind w:firstLine="643"/>
        <w:jc w:val="center"/>
        <w:spacing w:line="480" w:lineRule="exact"/>
        <w:rPr>
          <w:rFonts w:hint="eastAsia" w:ascii="仿宋" w:hAnsi="仿宋" w:eastAsia="仿宋" w:cs="仿宋"/>
          <w:b/>
          <w:sz w:val="32"/>
        </w:rPr>
      </w:pPr>
      <w:r>
        <w:rPr>
          <w:rFonts w:hint="eastAsia" w:ascii="仿宋" w:hAnsi="仿宋" w:eastAsia="仿宋" w:cs="仿宋"/>
          <w:b/>
          <w:sz w:val="32"/>
        </w:rPr>
      </w:r>
      <w:r/>
    </w:p>
    <w:p>
      <w:pPr>
        <w:pStyle w:val="834"/>
        <w:ind w:firstLine="643"/>
        <w:jc w:val="center"/>
        <w:spacing w:line="480" w:lineRule="exact"/>
        <w:rPr>
          <w:rFonts w:hint="eastAsia" w:ascii="仿宋" w:hAnsi="仿宋" w:eastAsia="仿宋" w:cs="仿宋"/>
          <w:b/>
          <w:sz w:val="32"/>
        </w:rPr>
      </w:pPr>
      <w:r>
        <w:rPr>
          <w:rFonts w:hint="eastAsia" w:ascii="仿宋" w:hAnsi="仿宋" w:eastAsia="仿宋" w:cs="仿宋"/>
          <w:b/>
          <w:sz w:val="32"/>
        </w:rPr>
      </w:r>
      <w:r/>
    </w:p>
    <w:p>
      <w:pPr>
        <w:pStyle w:val="834"/>
        <w:ind w:firstLine="643"/>
        <w:jc w:val="center"/>
        <w:spacing w:line="480" w:lineRule="exact"/>
        <w:rPr>
          <w:rFonts w:hint="eastAsia" w:ascii="仿宋" w:hAnsi="仿宋" w:eastAsia="仿宋" w:cs="仿宋"/>
          <w:b/>
          <w:sz w:val="32"/>
        </w:rPr>
      </w:pPr>
      <w:r>
        <w:rPr>
          <w:rFonts w:hint="eastAsia" w:ascii="仿宋" w:hAnsi="仿宋" w:eastAsia="仿宋" w:cs="仿宋"/>
          <w:b/>
          <w:sz w:val="32"/>
        </w:rPr>
      </w:r>
      <w:r/>
    </w:p>
    <w:p>
      <w:pPr>
        <w:pStyle w:val="834"/>
        <w:ind w:firstLine="643"/>
        <w:jc w:val="center"/>
        <w:spacing w:line="480" w:lineRule="exact"/>
        <w:rPr>
          <w:rFonts w:hint="eastAsia" w:ascii="仿宋" w:hAnsi="仿宋" w:eastAsia="仿宋" w:cs="仿宋"/>
          <w:b/>
          <w:sz w:val="32"/>
        </w:rPr>
      </w:pPr>
      <w:r>
        <w:rPr>
          <w:rFonts w:hint="eastAsia" w:ascii="仿宋" w:hAnsi="仿宋" w:eastAsia="仿宋" w:cs="仿宋"/>
          <w:b/>
          <w:sz w:val="32"/>
        </w:rPr>
      </w:r>
      <w:r/>
    </w:p>
    <w:p>
      <w:pPr>
        <w:jc w:val="center"/>
        <w:spacing w:before="0" w:after="0" w:line="480" w:lineRule="auto"/>
        <w:widowControl w:val="off"/>
        <w:rPr>
          <w:rFonts w:hint="eastAsia" w:ascii="仿宋" w:hAnsi="仿宋" w:eastAsia="仿宋" w:cs="仿宋"/>
          <w:sz w:val="72"/>
          <w:szCs w:val="72"/>
        </w:rPr>
      </w:pPr>
      <w:r>
        <w:rPr>
          <w:rFonts w:hint="eastAsia" w:ascii="仿宋" w:hAnsi="仿宋" w:eastAsia="仿宋" w:cs="仿宋"/>
          <w:b/>
          <w:bCs/>
          <w:sz w:val="72"/>
          <w:szCs w:val="72"/>
        </w:rPr>
        <w:t xml:space="preserve">政 府 采 购 合 同</w:t>
      </w:r>
      <w:r/>
    </w:p>
    <w:p>
      <w:pPr>
        <w:pStyle w:val="834"/>
        <w:ind w:firstLine="1044"/>
        <w:jc w:val="center"/>
        <w:spacing w:line="480" w:lineRule="exact"/>
        <w:rPr>
          <w:rFonts w:hint="eastAsia" w:ascii="仿宋" w:hAnsi="仿宋" w:eastAsia="仿宋" w:cs="仿宋"/>
          <w:b/>
          <w:sz w:val="52"/>
          <w:szCs w:val="52"/>
        </w:rPr>
      </w:pPr>
      <w:r>
        <w:rPr>
          <w:rFonts w:hint="eastAsia" w:ascii="仿宋" w:hAnsi="仿宋" w:eastAsia="仿宋" w:cs="仿宋"/>
          <w:b/>
          <w:sz w:val="52"/>
          <w:szCs w:val="52"/>
        </w:rPr>
      </w:r>
      <w:r/>
    </w:p>
    <w:p>
      <w:pPr>
        <w:pStyle w:val="834"/>
        <w:ind w:firstLine="1044"/>
        <w:jc w:val="center"/>
        <w:spacing w:line="480" w:lineRule="exact"/>
        <w:rPr>
          <w:rFonts w:hint="eastAsia" w:ascii="仿宋" w:hAnsi="仿宋" w:eastAsia="仿宋" w:cs="仿宋"/>
          <w:b/>
          <w:sz w:val="52"/>
          <w:szCs w:val="52"/>
        </w:rPr>
      </w:pPr>
      <w:r>
        <w:rPr>
          <w:rFonts w:hint="eastAsia" w:ascii="仿宋" w:hAnsi="仿宋" w:eastAsia="仿宋" w:cs="仿宋"/>
          <w:b/>
          <w:sz w:val="52"/>
          <w:szCs w:val="52"/>
        </w:rPr>
      </w:r>
      <w:r/>
    </w:p>
    <w:p>
      <w:pPr>
        <w:pStyle w:val="834"/>
        <w:ind w:firstLine="1044"/>
        <w:jc w:val="center"/>
        <w:spacing w:line="480" w:lineRule="exact"/>
        <w:rPr>
          <w:rFonts w:hint="eastAsia" w:ascii="仿宋" w:hAnsi="仿宋" w:eastAsia="仿宋" w:cs="仿宋"/>
          <w:b/>
          <w:sz w:val="52"/>
          <w:szCs w:val="52"/>
        </w:rPr>
      </w:pPr>
      <w:r>
        <w:rPr>
          <w:rFonts w:hint="eastAsia" w:ascii="仿宋" w:hAnsi="仿宋" w:eastAsia="仿宋" w:cs="仿宋"/>
          <w:b/>
          <w:sz w:val="52"/>
          <w:szCs w:val="52"/>
        </w:rPr>
      </w:r>
      <w:r/>
    </w:p>
    <w:p>
      <w:pPr>
        <w:pStyle w:val="834"/>
        <w:ind w:firstLine="1044"/>
        <w:jc w:val="center"/>
        <w:spacing w:line="480" w:lineRule="exact"/>
        <w:rPr>
          <w:rFonts w:hint="eastAsia" w:ascii="仿宋" w:hAnsi="仿宋" w:eastAsia="仿宋" w:cs="仿宋"/>
          <w:b/>
          <w:sz w:val="52"/>
          <w:szCs w:val="52"/>
        </w:rPr>
      </w:pPr>
      <w:r>
        <w:rPr>
          <w:rFonts w:hint="eastAsia" w:ascii="仿宋" w:hAnsi="仿宋" w:eastAsia="仿宋" w:cs="仿宋"/>
          <w:b/>
          <w:sz w:val="52"/>
          <w:szCs w:val="52"/>
        </w:rPr>
      </w:r>
      <w:r/>
    </w:p>
    <w:p>
      <w:pPr>
        <w:pStyle w:val="834"/>
        <w:ind w:firstLine="1044"/>
        <w:jc w:val="center"/>
        <w:spacing w:line="480" w:lineRule="exact"/>
        <w:rPr>
          <w:rFonts w:hint="eastAsia" w:ascii="仿宋" w:hAnsi="仿宋" w:eastAsia="仿宋" w:cs="仿宋"/>
          <w:b/>
          <w:sz w:val="52"/>
          <w:szCs w:val="52"/>
        </w:rPr>
      </w:pPr>
      <w:r>
        <w:rPr>
          <w:rFonts w:hint="eastAsia" w:ascii="仿宋" w:hAnsi="仿宋" w:eastAsia="仿宋" w:cs="仿宋"/>
          <w:b/>
          <w:sz w:val="52"/>
          <w:szCs w:val="52"/>
        </w:rPr>
      </w:r>
      <w:r/>
    </w:p>
    <w:p>
      <w:pPr>
        <w:pStyle w:val="834"/>
        <w:ind w:firstLine="1044"/>
        <w:jc w:val="center"/>
        <w:spacing w:line="480" w:lineRule="exact"/>
        <w:rPr>
          <w:rFonts w:hint="eastAsia" w:ascii="仿宋" w:hAnsi="仿宋" w:eastAsia="仿宋" w:cs="仿宋"/>
          <w:b/>
          <w:sz w:val="52"/>
          <w:szCs w:val="52"/>
        </w:rPr>
      </w:pPr>
      <w:r>
        <w:rPr>
          <w:rFonts w:hint="eastAsia" w:ascii="仿宋" w:hAnsi="仿宋" w:eastAsia="仿宋" w:cs="仿宋"/>
          <w:b/>
          <w:sz w:val="52"/>
          <w:szCs w:val="52"/>
        </w:rPr>
        <w:br/>
      </w:r>
      <w:r/>
    </w:p>
    <w:p>
      <w:pPr>
        <w:pStyle w:val="834"/>
        <w:ind w:firstLine="643"/>
        <w:jc w:val="center"/>
        <w:spacing w:line="480" w:lineRule="exact"/>
        <w:rPr>
          <w:rFonts w:hint="eastAsia" w:ascii="仿宋" w:hAnsi="仿宋" w:eastAsia="仿宋" w:cs="仿宋"/>
          <w:b/>
          <w:sz w:val="32"/>
        </w:rPr>
      </w:pPr>
      <w:r>
        <w:rPr>
          <w:rFonts w:hint="eastAsia" w:ascii="仿宋" w:hAnsi="仿宋" w:eastAsia="仿宋" w:cs="仿宋"/>
          <w:b/>
          <w:sz w:val="32"/>
        </w:rPr>
      </w:r>
      <w:r/>
    </w:p>
    <w:p>
      <w:pPr>
        <w:pStyle w:val="834"/>
        <w:ind w:firstLine="1054"/>
        <w:spacing w:line="480" w:lineRule="exact"/>
        <w:rPr>
          <w:rFonts w:hint="eastAsia" w:ascii="仿宋" w:hAnsi="仿宋" w:eastAsia="仿宋" w:cs="仿宋"/>
          <w:b/>
          <w:bCs/>
          <w:sz w:val="30"/>
          <w:szCs w:val="30"/>
        </w:rPr>
      </w:pPr>
      <w:r>
        <w:rPr>
          <w:rFonts w:hint="eastAsia" w:ascii="仿宋" w:hAnsi="仿宋" w:eastAsia="仿宋" w:cs="仿宋"/>
          <w:b/>
          <w:bCs/>
          <w:sz w:val="30"/>
          <w:szCs w:val="30"/>
        </w:rPr>
        <w:t xml:space="preserve">采购单位（全称）：</w:t>
      </w:r>
      <w:r>
        <w:rPr>
          <w:rFonts w:hint="eastAsia" w:ascii="仿宋" w:hAnsi="仿宋" w:eastAsia="仿宋" w:cs="仿宋"/>
          <w:b/>
          <w:bCs/>
          <w:sz w:val="30"/>
          <w:szCs w:val="30"/>
          <w:lang w:eastAsia="zh-CN"/>
        </w:rPr>
        <w:t xml:space="preserve">泗洪县自然资源和规划局</w:t>
      </w:r>
      <w:r/>
    </w:p>
    <w:p>
      <w:pPr>
        <w:pStyle w:val="834"/>
        <w:ind w:firstLine="1054"/>
        <w:spacing w:line="480" w:lineRule="exact"/>
        <w:rPr>
          <w:rFonts w:hint="eastAsia" w:ascii="仿宋" w:hAnsi="仿宋" w:eastAsia="仿宋" w:cs="仿宋"/>
          <w:b/>
          <w:bCs/>
          <w:sz w:val="24"/>
        </w:rPr>
      </w:pPr>
      <w:r>
        <w:rPr>
          <w:rFonts w:hint="eastAsia" w:ascii="仿宋" w:hAnsi="仿宋" w:eastAsia="仿宋" w:cs="仿宋"/>
          <w:b/>
          <w:bCs/>
          <w:sz w:val="30"/>
          <w:szCs w:val="30"/>
        </w:rPr>
        <w:t xml:space="preserve">中标供应商（全称）：</w:t>
      </w:r>
      <w:r>
        <w:rPr>
          <w:rFonts w:hint="eastAsia" w:ascii="仿宋" w:hAnsi="仿宋" w:eastAsia="仿宋" w:cs="仿宋"/>
          <w:b/>
          <w:bCs/>
          <w:sz w:val="30"/>
          <w:szCs w:val="30"/>
          <w:lang w:val="en-US" w:eastAsia="zh-CN"/>
        </w:rPr>
        <w:t xml:space="preserve"> </w:t>
      </w:r>
      <w:r>
        <w:rPr>
          <w:rFonts w:hint="eastAsia" w:ascii="仿宋" w:hAnsi="仿宋" w:eastAsia="仿宋" w:cs="仿宋"/>
          <w:b/>
          <w:bCs/>
          <w:sz w:val="24"/>
          <w:lang w:val="en-US" w:eastAsia="zh-CN"/>
        </w:rPr>
        <w:t xml:space="preserve">           </w:t>
      </w:r>
      <w:r/>
    </w:p>
    <w:p>
      <w:pPr>
        <w:pStyle w:val="834"/>
        <w:ind w:firstLine="1446"/>
        <w:spacing w:line="480" w:lineRule="exact"/>
        <w:rPr>
          <w:rFonts w:hint="eastAsia" w:ascii="仿宋" w:hAnsi="仿宋" w:eastAsia="仿宋" w:cs="仿宋"/>
          <w:b/>
          <w:bCs/>
          <w:sz w:val="24"/>
        </w:rPr>
      </w:pPr>
      <w:r>
        <w:rPr>
          <w:rFonts w:hint="eastAsia" w:ascii="仿宋" w:hAnsi="仿宋" w:eastAsia="仿宋" w:cs="仿宋"/>
          <w:b/>
          <w:bCs/>
          <w:sz w:val="24"/>
        </w:rPr>
      </w:r>
      <w:r/>
    </w:p>
    <w:p>
      <w:pPr>
        <w:jc w:val="center"/>
        <w:spacing w:before="0" w:after="0" w:line="480" w:lineRule="atLeast"/>
        <w:widowControl w:val="off"/>
        <w:rPr>
          <w:rFonts w:hint="eastAsia" w:ascii="仿宋" w:hAnsi="仿宋" w:eastAsia="仿宋" w:cs="仿宋"/>
        </w:rPr>
      </w:pPr>
      <w:r>
        <w:rPr>
          <w:rFonts w:hint="eastAsia" w:ascii="仿宋" w:hAnsi="仿宋" w:eastAsia="仿宋" w:cs="仿宋"/>
          <w:b/>
          <w:bCs/>
          <w:sz w:val="36"/>
          <w:szCs w:val="36"/>
        </w:rPr>
        <w:t xml:space="preserve">二〇二</w:t>
      </w:r>
      <w:r>
        <w:rPr>
          <w:rFonts w:hint="eastAsia" w:ascii="仿宋" w:hAnsi="仿宋" w:eastAsia="仿宋" w:cs="仿宋"/>
          <w:b/>
          <w:bCs/>
          <w:sz w:val="36"/>
          <w:szCs w:val="36"/>
          <w:lang w:val="en-US" w:eastAsia="zh-CN"/>
        </w:rPr>
        <w:t xml:space="preserve">六</w:t>
      </w:r>
      <w:r>
        <w:rPr>
          <w:rFonts w:hint="eastAsia" w:ascii="仿宋" w:hAnsi="仿宋" w:eastAsia="仿宋" w:cs="仿宋"/>
          <w:b/>
          <w:bCs/>
          <w:sz w:val="36"/>
          <w:szCs w:val="36"/>
        </w:rPr>
        <w:t xml:space="preserve">年</w:t>
      </w:r>
      <w:r>
        <w:rPr>
          <w:rFonts w:hint="eastAsia" w:ascii="仿宋" w:hAnsi="仿宋" w:eastAsia="仿宋" w:cs="仿宋"/>
          <w:b/>
          <w:bCs/>
          <w:sz w:val="36"/>
          <w:szCs w:val="36"/>
          <w:lang w:val="en-US" w:eastAsia="zh-CN"/>
        </w:rPr>
        <w:t xml:space="preserve">   </w:t>
      </w:r>
      <w:r>
        <w:rPr>
          <w:rFonts w:hint="eastAsia" w:ascii="仿宋" w:hAnsi="仿宋" w:eastAsia="仿宋" w:cs="仿宋"/>
          <w:b/>
          <w:bCs/>
          <w:sz w:val="36"/>
          <w:szCs w:val="36"/>
        </w:rPr>
        <w:t xml:space="preserve">月</w:t>
      </w:r>
      <w:r/>
    </w:p>
    <w:p>
      <w:pPr>
        <w:pStyle w:val="834"/>
        <w:jc w:val="both"/>
        <w:spacing w:line="480" w:lineRule="exact"/>
        <w:rPr>
          <w:rFonts w:hint="eastAsia" w:ascii="仿宋" w:hAnsi="仿宋" w:eastAsia="仿宋" w:cs="仿宋"/>
          <w:b/>
          <w:sz w:val="32"/>
        </w:rPr>
      </w:pPr>
      <w:r>
        <w:rPr>
          <w:rFonts w:hint="eastAsia" w:ascii="仿宋" w:hAnsi="仿宋" w:eastAsia="仿宋" w:cs="仿宋"/>
          <w:b/>
          <w:sz w:val="32"/>
        </w:rPr>
      </w:r>
      <w:r/>
    </w:p>
    <w:p>
      <w:pPr>
        <w:pStyle w:val="1119"/>
        <w:spacing w:line="560" w:lineRule="exact"/>
        <w:rPr>
          <w:rStyle w:val="877"/>
          <w:rFonts w:hint="eastAsia" w:ascii="宋体" w:hAnsi="宋体" w:cs="宋体"/>
          <w:b w:val="0"/>
          <w:bCs w:val="0"/>
          <w:color w:val="auto"/>
          <w:sz w:val="30"/>
          <w:szCs w:val="30"/>
        </w:rPr>
      </w:pPr>
      <w:r>
        <w:rPr>
          <w:rStyle w:val="877"/>
          <w:rFonts w:hint="eastAsia" w:ascii="宋体" w:hAnsi="宋体" w:cs="宋体"/>
          <w:b w:val="0"/>
          <w:bCs w:val="0"/>
          <w:color w:val="auto"/>
          <w:sz w:val="30"/>
          <w:szCs w:val="30"/>
        </w:rPr>
        <w:t xml:space="preserve">泗洪县2026年全县飞机施药防治美国白蛾服务采购项目</w:t>
      </w:r>
      <w:r/>
    </w:p>
    <w:p>
      <w:pPr>
        <w:pStyle w:val="1119"/>
        <w:ind w:firstLine="3300"/>
        <w:spacing w:line="560" w:lineRule="exact"/>
        <w:rPr>
          <w:rStyle w:val="877"/>
          <w:rFonts w:hint="eastAsia" w:ascii="宋体" w:hAnsi="宋体" w:cs="宋体"/>
          <w:b w:val="0"/>
          <w:bCs w:val="0"/>
          <w:color w:val="auto"/>
          <w:sz w:val="30"/>
          <w:szCs w:val="30"/>
        </w:rPr>
      </w:pPr>
      <w:r>
        <w:rPr>
          <w:rStyle w:val="877"/>
          <w:rFonts w:hint="eastAsia" w:ascii="宋体" w:hAnsi="宋体" w:cs="宋体"/>
          <w:b w:val="0"/>
          <w:bCs w:val="0"/>
          <w:color w:val="auto"/>
          <w:sz w:val="30"/>
          <w:szCs w:val="30"/>
        </w:rPr>
        <w:t xml:space="preserve">政府采购合同</w:t>
      </w:r>
      <w:r/>
    </w:p>
    <w:p>
      <w:pPr>
        <w:pStyle w:val="782"/>
        <w:ind w:left="0" w:right="0" w:firstLine="3640"/>
        <w:jc w:val="both"/>
        <w:keepLines w:val="0"/>
        <w:keepNext w:val="0"/>
        <w:spacing w:before="0" w:beforeAutospacing="0" w:after="0" w:afterAutospacing="0"/>
        <w:shd w:val="clear" w:color="auto" w:fill="ffffff"/>
        <w:widowControl/>
        <w:rPr>
          <w:rStyle w:val="877"/>
          <w:rFonts w:hint="default" w:ascii="宋体" w:hAnsi="宋体" w:cs="宋体"/>
          <w:b w:val="0"/>
          <w:bCs w:val="0"/>
          <w:color w:val="auto"/>
          <w:sz w:val="36"/>
          <w:szCs w:val="36"/>
          <w:lang w:val="en-US"/>
        </w:rPr>
        <w:pBdr>
          <w:top w:val="none" w:color="auto" w:sz="0" w:space="0"/>
          <w:left w:val="none" w:color="auto" w:sz="0" w:space="0"/>
          <w:bottom w:val="none" w:color="auto" w:sz="0" w:space="0"/>
          <w:right w:val="none" w:color="auto" w:sz="0" w:space="0"/>
        </w:pBdr>
        <w:suppressLineNumbers w:val="0"/>
      </w:pPr>
      <w:r>
        <w:rPr>
          <w:rFonts w:hint="eastAsia" w:ascii="黑体" w:hAnsi="宋体" w:eastAsia="黑体" w:cs="黑体"/>
          <w:b w:val="0"/>
          <w:bCs w:val="0"/>
          <w:i w:val="0"/>
          <w:iCs w:val="0"/>
          <w:caps w:val="0"/>
          <w:color w:val="000000"/>
          <w:spacing w:val="0"/>
          <w:sz w:val="28"/>
          <w:szCs w:val="28"/>
          <w:shd w:val="clear" w:color="auto" w:fill="ffffff"/>
          <w:lang w:val="en-US"/>
        </w:rPr>
        <w:t xml:space="preserve">合同编号：</w:t>
      </w:r>
      <w:r/>
    </w:p>
    <w:p>
      <w:pPr>
        <w:pStyle w:val="1119"/>
        <w:ind w:left="0" w:firstLine="241"/>
        <w:spacing w:line="560" w:lineRule="exact"/>
        <w:rPr>
          <w:rStyle w:val="877"/>
          <w:rFonts w:hint="eastAsia" w:ascii="宋体" w:hAnsi="宋体" w:cs="宋体"/>
          <w:color w:val="auto"/>
          <w:sz w:val="24"/>
          <w:szCs w:val="24"/>
        </w:rPr>
      </w:pPr>
      <w:r>
        <w:rPr>
          <w:rStyle w:val="877"/>
          <w:rFonts w:hint="eastAsia" w:ascii="宋体" w:hAnsi="宋体" w:cs="宋体"/>
          <w:color w:val="auto"/>
          <w:sz w:val="24"/>
          <w:szCs w:val="24"/>
        </w:rPr>
        <w:t xml:space="preserve">采购单位（</w:t>
      </w:r>
      <w:r>
        <w:rPr>
          <w:rStyle w:val="877"/>
          <w:rFonts w:hint="eastAsia" w:ascii="宋体" w:hAnsi="宋体" w:cs="宋体"/>
          <w:color w:val="auto"/>
          <w:sz w:val="24"/>
          <w:szCs w:val="24"/>
          <w:lang w:val="en-US"/>
        </w:rPr>
        <w:t xml:space="preserve">甲方</w:t>
      </w:r>
      <w:r>
        <w:rPr>
          <w:rStyle w:val="877"/>
          <w:rFonts w:hint="eastAsia" w:ascii="宋体" w:hAnsi="宋体" w:cs="宋体"/>
          <w:color w:val="auto"/>
          <w:sz w:val="24"/>
          <w:szCs w:val="24"/>
        </w:rPr>
        <w:t xml:space="preserve">全称）：</w:t>
      </w:r>
      <w:r>
        <w:rPr>
          <w:rStyle w:val="877"/>
          <w:rFonts w:hint="eastAsia" w:ascii="宋体" w:hAnsi="宋体" w:cs="宋体"/>
          <w:color w:val="auto"/>
          <w:sz w:val="24"/>
          <w:szCs w:val="24"/>
          <w:u w:val="single"/>
        </w:rPr>
        <w:t xml:space="preserve">泗洪县自然资源和规划局</w:t>
      </w:r>
      <w:r/>
    </w:p>
    <w:p>
      <w:pPr>
        <w:pStyle w:val="1119"/>
        <w:ind w:left="0" w:firstLine="241"/>
        <w:spacing w:line="560" w:lineRule="exact"/>
        <w:rPr>
          <w:rStyle w:val="877"/>
          <w:rFonts w:hint="eastAsia" w:ascii="宋体" w:hAnsi="宋体" w:cs="宋体"/>
          <w:color w:val="auto"/>
          <w:sz w:val="24"/>
          <w:szCs w:val="24"/>
        </w:rPr>
      </w:pPr>
      <w:r>
        <w:rPr>
          <w:rStyle w:val="877"/>
          <w:rFonts w:hint="eastAsia" w:ascii="宋体" w:hAnsi="宋体" w:cs="宋体"/>
          <w:color w:val="auto"/>
          <w:sz w:val="24"/>
          <w:szCs w:val="24"/>
        </w:rPr>
        <w:t xml:space="preserve">供应商（</w:t>
      </w:r>
      <w:r>
        <w:rPr>
          <w:rStyle w:val="877"/>
          <w:rFonts w:hint="eastAsia" w:ascii="宋体" w:hAnsi="宋体" w:cs="宋体"/>
          <w:color w:val="auto"/>
          <w:sz w:val="24"/>
          <w:szCs w:val="24"/>
          <w:lang w:val="en-US"/>
        </w:rPr>
        <w:t xml:space="preserve">乙方</w:t>
      </w:r>
      <w:r>
        <w:rPr>
          <w:rStyle w:val="877"/>
          <w:rFonts w:hint="eastAsia" w:ascii="宋体" w:hAnsi="宋体" w:cs="宋体"/>
          <w:color w:val="auto"/>
          <w:sz w:val="24"/>
          <w:szCs w:val="24"/>
        </w:rPr>
        <w:t xml:space="preserve">全称）：</w:t>
      </w:r>
      <w:r>
        <w:rPr>
          <w:rStyle w:val="877"/>
          <w:rFonts w:hint="eastAsia" w:ascii="宋体" w:hAnsi="宋体" w:cs="宋体"/>
          <w:color w:val="auto"/>
          <w:sz w:val="24"/>
          <w:szCs w:val="24"/>
          <w:u w:val="single"/>
        </w:rPr>
        <w:t xml:space="preserve"> </w:t>
      </w:r>
      <w:r>
        <w:rPr>
          <w:rStyle w:val="877"/>
          <w:rFonts w:hint="eastAsia" w:ascii="宋体" w:hAnsi="宋体" w:cs="宋体"/>
          <w:color w:val="auto"/>
          <w:sz w:val="24"/>
          <w:szCs w:val="24"/>
          <w:u w:val="single"/>
          <w:lang w:val="en-US"/>
        </w:rPr>
        <w:t xml:space="preserve">                      </w:t>
      </w:r>
      <w:r>
        <w:rPr>
          <w:rStyle w:val="877"/>
          <w:rFonts w:hint="eastAsia" w:ascii="宋体" w:hAnsi="宋体" w:cs="宋体"/>
          <w:color w:val="auto"/>
          <w:sz w:val="24"/>
          <w:szCs w:val="24"/>
          <w:u w:val="single"/>
        </w:rPr>
        <w:t xml:space="preserve">   </w:t>
      </w:r>
      <w:r/>
    </w:p>
    <w:p>
      <w:pPr>
        <w:pStyle w:val="1119"/>
        <w:ind w:left="0" w:firstLine="482"/>
        <w:keepLines w:val="0"/>
        <w:keepNext w:val="0"/>
        <w:pageBreakBefore w:val="0"/>
        <w:spacing w:line="560" w:lineRule="exact"/>
        <w:widowControl/>
        <w:rPr>
          <w:rStyle w:val="877"/>
          <w:rFonts w:hint="eastAsia" w:ascii="宋体" w:hAnsi="宋体" w:cs="宋体"/>
          <w:color w:val="auto"/>
          <w:sz w:val="24"/>
          <w:szCs w:val="24"/>
        </w:rPr>
      </w:pPr>
      <w:r>
        <w:rPr>
          <w:rStyle w:val="877"/>
          <w:rFonts w:hint="eastAsia" w:ascii="宋体" w:hAnsi="宋体" w:cs="宋体"/>
          <w:color w:val="auto"/>
          <w:sz w:val="24"/>
          <w:szCs w:val="24"/>
        </w:rPr>
        <w:t xml:space="preserve">依照《中华人民共和国政府采购法》、《中华人民共和国民法典》及其他有关法律、行政法规，遵循平等、自愿、公平和诚实信用的原则，双方就</w:t>
      </w:r>
      <w:r>
        <w:rPr>
          <w:rStyle w:val="877"/>
          <w:rFonts w:hint="eastAsia" w:ascii="宋体" w:hAnsi="宋体" w:cs="宋体"/>
          <w:color w:val="auto"/>
          <w:sz w:val="24"/>
          <w:szCs w:val="24"/>
          <w:u w:val="single"/>
        </w:rPr>
        <w:t xml:space="preserve">泗洪县2026年全县飞机施药防治美国白蛾服务采购项目</w:t>
      </w:r>
      <w:r>
        <w:rPr>
          <w:rStyle w:val="877"/>
          <w:rFonts w:hint="eastAsia" w:ascii="宋体" w:hAnsi="宋体" w:cs="宋体"/>
          <w:color w:val="auto"/>
          <w:sz w:val="24"/>
          <w:szCs w:val="24"/>
        </w:rPr>
        <w:t xml:space="preserve">项目相关事项协商一致，达成如下合同条款：</w:t>
      </w:r>
      <w:r/>
    </w:p>
    <w:p>
      <w:pPr>
        <w:pStyle w:val="1119"/>
        <w:ind w:left="0" w:firstLine="482"/>
        <w:spacing w:line="560" w:lineRule="exact"/>
        <w:rPr>
          <w:rStyle w:val="877"/>
          <w:rFonts w:hint="eastAsia" w:ascii="宋体" w:hAnsi="宋体" w:cs="宋体"/>
          <w:color w:val="auto"/>
          <w:sz w:val="24"/>
          <w:szCs w:val="24"/>
        </w:rPr>
      </w:pPr>
      <w:r>
        <w:rPr>
          <w:rStyle w:val="877"/>
          <w:rFonts w:hint="eastAsia" w:ascii="宋体" w:hAnsi="宋体" w:cs="宋体"/>
          <w:b/>
          <w:bCs/>
          <w:color w:val="auto"/>
          <w:sz w:val="24"/>
          <w:szCs w:val="24"/>
        </w:rPr>
        <w:t xml:space="preserve">一、乙方向甲方提供总价值为</w:t>
      </w:r>
      <w:r>
        <w:rPr>
          <w:rStyle w:val="877"/>
          <w:rFonts w:hint="eastAsia" w:ascii="宋体" w:hAnsi="宋体" w:cs="宋体"/>
          <w:b/>
          <w:bCs/>
          <w:color w:val="auto"/>
          <w:sz w:val="24"/>
          <w:szCs w:val="24"/>
          <w:u w:val="single"/>
        </w:rPr>
        <w:t xml:space="preserve"> </w:t>
      </w:r>
      <w:r>
        <w:rPr>
          <w:rStyle w:val="877"/>
          <w:rFonts w:hint="eastAsia" w:ascii="宋体" w:hAnsi="宋体" w:cs="宋体"/>
          <w:b/>
          <w:bCs/>
          <w:color w:val="auto"/>
          <w:sz w:val="24"/>
          <w:szCs w:val="24"/>
          <w:u w:val="single"/>
          <w:lang w:val="en-US"/>
        </w:rPr>
        <w:t xml:space="preserve">        </w:t>
      </w:r>
      <w:r>
        <w:rPr>
          <w:rStyle w:val="877"/>
          <w:rFonts w:hint="eastAsia" w:ascii="宋体" w:hAnsi="宋体" w:cs="宋体"/>
          <w:b/>
          <w:bCs/>
          <w:color w:val="auto"/>
          <w:sz w:val="24"/>
          <w:szCs w:val="24"/>
          <w:u w:val="single"/>
        </w:rPr>
        <w:t xml:space="preserve"> </w:t>
      </w:r>
      <w:r>
        <w:rPr>
          <w:rStyle w:val="877"/>
          <w:rFonts w:hint="eastAsia" w:ascii="宋体" w:hAnsi="宋体" w:cs="宋体"/>
          <w:b/>
          <w:bCs/>
          <w:color w:val="auto"/>
          <w:sz w:val="24"/>
          <w:szCs w:val="24"/>
        </w:rPr>
        <w:t xml:space="preserve">元的标的（服务）。</w:t>
      </w:r>
      <w:r/>
    </w:p>
    <w:p>
      <w:pPr>
        <w:pStyle w:val="1119"/>
        <w:ind w:left="0" w:firstLine="723"/>
        <w:jc w:val="both"/>
        <w:spacing w:line="560" w:lineRule="exact"/>
        <w:rPr>
          <w:rStyle w:val="877"/>
          <w:rFonts w:hint="eastAsia" w:ascii="宋体" w:hAnsi="宋体" w:cs="宋体"/>
          <w:color w:val="auto"/>
          <w:sz w:val="24"/>
          <w:szCs w:val="24"/>
        </w:rPr>
      </w:pPr>
      <w:r>
        <w:rPr>
          <w:rStyle w:val="877"/>
          <w:rFonts w:hint="eastAsia" w:ascii="宋体" w:hAnsi="宋体" w:cs="宋体"/>
          <w:color w:val="auto"/>
          <w:sz w:val="24"/>
          <w:szCs w:val="24"/>
        </w:rPr>
        <w:t xml:space="preserve">标的清单</w:t>
      </w:r>
      <w:r/>
    </w:p>
    <w:tbl>
      <w:tblPr>
        <w:tblStyle w:val="791"/>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915"/>
        <w:gridCol w:w="1341"/>
        <w:gridCol w:w="1394"/>
        <w:gridCol w:w="1854"/>
        <w:gridCol w:w="1854"/>
      </w:tblGrid>
      <w:tr>
        <w:trPr>
          <w:trHeight w:val="483"/>
        </w:trPr>
        <w:tc>
          <w:tcPr>
            <w:shd w:val="clear" w:color="auto" w:fill="auto"/>
            <w:tcW w:w="2915" w:type="dxa"/>
            <w:vAlign w:val="center"/>
            <w:textDirection w:val="lrTb"/>
            <w:noWrap w:val="false"/>
          </w:tcPr>
          <w:p>
            <w:pPr>
              <w:pStyle w:val="1119"/>
              <w:jc w:val="both"/>
              <w:spacing w:line="560" w:lineRule="exact"/>
              <w:widowControl w:val="off"/>
              <w:rPr>
                <w:rStyle w:val="877"/>
                <w:rFonts w:hint="eastAsia" w:ascii="宋体" w:hAnsi="宋体" w:cs="宋体"/>
                <w:color w:val="auto"/>
                <w:sz w:val="24"/>
                <w:szCs w:val="24"/>
              </w:rPr>
            </w:pPr>
            <w:r>
              <w:rPr>
                <w:rStyle w:val="877"/>
                <w:rFonts w:hint="eastAsia" w:ascii="宋体" w:hAnsi="宋体" w:cs="宋体"/>
                <w:color w:val="auto"/>
                <w:sz w:val="24"/>
                <w:szCs w:val="24"/>
              </w:rPr>
              <w:t xml:space="preserve">服务名称及内容</w:t>
            </w:r>
            <w:r/>
          </w:p>
        </w:tc>
        <w:tc>
          <w:tcPr>
            <w:shd w:val="clear" w:color="auto" w:fill="auto"/>
            <w:tcW w:w="1341" w:type="dxa"/>
            <w:vAlign w:val="center"/>
            <w:textDirection w:val="lrTb"/>
            <w:noWrap w:val="false"/>
          </w:tcPr>
          <w:p>
            <w:pPr>
              <w:pStyle w:val="1119"/>
              <w:ind w:left="0" w:firstLine="241"/>
              <w:jc w:val="both"/>
              <w:spacing w:line="560" w:lineRule="exact"/>
              <w:widowControl w:val="off"/>
              <w:rPr>
                <w:rStyle w:val="877"/>
                <w:rFonts w:hint="eastAsia" w:ascii="宋体" w:hAnsi="宋体" w:cs="宋体"/>
                <w:color w:val="auto"/>
                <w:sz w:val="24"/>
                <w:szCs w:val="24"/>
              </w:rPr>
            </w:pPr>
            <w:r>
              <w:rPr>
                <w:rStyle w:val="877"/>
                <w:rFonts w:hint="eastAsia" w:ascii="宋体" w:hAnsi="宋体" w:cs="宋体"/>
                <w:color w:val="auto"/>
                <w:sz w:val="24"/>
                <w:szCs w:val="24"/>
              </w:rPr>
              <w:t xml:space="preserve">单位</w:t>
            </w:r>
            <w:r/>
          </w:p>
        </w:tc>
        <w:tc>
          <w:tcPr>
            <w:shd w:val="clear" w:color="auto" w:fill="auto"/>
            <w:tcW w:w="1394" w:type="dxa"/>
            <w:vAlign w:val="center"/>
            <w:textDirection w:val="lrTb"/>
            <w:noWrap w:val="false"/>
          </w:tcPr>
          <w:p>
            <w:pPr>
              <w:pStyle w:val="1119"/>
              <w:ind w:left="0" w:firstLine="241"/>
              <w:jc w:val="both"/>
              <w:spacing w:line="560" w:lineRule="exact"/>
              <w:widowControl w:val="off"/>
              <w:rPr>
                <w:rStyle w:val="877"/>
                <w:rFonts w:hint="eastAsia" w:ascii="宋体" w:hAnsi="宋体" w:cs="宋体"/>
                <w:color w:val="auto"/>
                <w:sz w:val="24"/>
                <w:szCs w:val="24"/>
              </w:rPr>
            </w:pPr>
            <w:r>
              <w:rPr>
                <w:rStyle w:val="877"/>
                <w:rFonts w:hint="eastAsia" w:ascii="宋体" w:hAnsi="宋体" w:cs="宋体"/>
                <w:color w:val="auto"/>
                <w:sz w:val="24"/>
                <w:szCs w:val="24"/>
              </w:rPr>
              <w:t xml:space="preserve">数量</w:t>
            </w:r>
            <w:r/>
          </w:p>
        </w:tc>
        <w:tc>
          <w:tcPr>
            <w:shd w:val="clear" w:color="auto" w:fill="auto"/>
            <w:tcW w:w="1854" w:type="dxa"/>
            <w:vAlign w:val="center"/>
            <w:textDirection w:val="lrTb"/>
            <w:noWrap w:val="false"/>
          </w:tcPr>
          <w:p>
            <w:pPr>
              <w:pStyle w:val="1119"/>
              <w:ind w:left="0" w:firstLine="0"/>
              <w:jc w:val="both"/>
              <w:spacing w:line="560" w:lineRule="exact"/>
              <w:widowControl w:val="off"/>
              <w:rPr>
                <w:rStyle w:val="877"/>
                <w:rFonts w:hint="eastAsia" w:ascii="宋体" w:hAnsi="宋体" w:cs="宋体"/>
                <w:color w:val="auto"/>
                <w:sz w:val="24"/>
                <w:szCs w:val="24"/>
              </w:rPr>
            </w:pPr>
            <w:r>
              <w:rPr>
                <w:rStyle w:val="877"/>
                <w:rFonts w:hint="eastAsia" w:ascii="宋体" w:hAnsi="宋体" w:cs="宋体"/>
                <w:color w:val="auto"/>
                <w:sz w:val="24"/>
                <w:szCs w:val="24"/>
              </w:rPr>
              <w:t xml:space="preserve">单价（元）</w:t>
            </w:r>
            <w:r/>
          </w:p>
        </w:tc>
        <w:tc>
          <w:tcPr>
            <w:shd w:val="clear" w:color="auto" w:fill="auto"/>
            <w:tcW w:w="1854" w:type="dxa"/>
            <w:vAlign w:val="center"/>
            <w:textDirection w:val="lrTb"/>
            <w:noWrap w:val="false"/>
          </w:tcPr>
          <w:p>
            <w:pPr>
              <w:pStyle w:val="1119"/>
              <w:ind w:left="0" w:firstLine="0"/>
              <w:jc w:val="both"/>
              <w:spacing w:line="560" w:lineRule="exact"/>
              <w:widowControl w:val="off"/>
              <w:rPr>
                <w:rStyle w:val="877"/>
                <w:rFonts w:hint="eastAsia" w:ascii="宋体" w:hAnsi="宋体" w:cs="宋体"/>
                <w:color w:val="auto"/>
                <w:sz w:val="24"/>
                <w:szCs w:val="24"/>
              </w:rPr>
            </w:pPr>
            <w:r>
              <w:rPr>
                <w:rStyle w:val="877"/>
                <w:rFonts w:hint="eastAsia" w:ascii="宋体" w:hAnsi="宋体" w:cs="宋体"/>
                <w:color w:val="auto"/>
                <w:sz w:val="24"/>
                <w:szCs w:val="24"/>
              </w:rPr>
              <w:t xml:space="preserve">总价（元）</w:t>
            </w:r>
            <w:r/>
          </w:p>
        </w:tc>
      </w:tr>
      <w:tr>
        <w:trPr>
          <w:trHeight w:val="460"/>
        </w:trPr>
        <w:tc>
          <w:tcPr>
            <w:shd w:val="clear" w:color="auto" w:fill="auto"/>
            <w:tcW w:w="2915" w:type="dxa"/>
            <w:vAlign w:val="center"/>
            <w:textDirection w:val="lrTb"/>
            <w:noWrap w:val="false"/>
          </w:tcPr>
          <w:p>
            <w:pPr>
              <w:jc w:val="center"/>
              <w:spacing w:line="360" w:lineRule="auto"/>
              <w:rPr>
                <w:rStyle w:val="877"/>
                <w:rFonts w:hint="eastAsia" w:ascii="宋体" w:hAnsi="宋体" w:cs="宋体"/>
                <w:color w:val="auto"/>
                <w:sz w:val="24"/>
                <w:szCs w:val="24"/>
              </w:rPr>
            </w:pPr>
            <w:r>
              <w:rPr>
                <w:rFonts w:hint="eastAsia" w:ascii="宋体" w:hAnsi="宋体" w:cs="宋体"/>
                <w:color w:val="auto"/>
                <w:sz w:val="24"/>
                <w:szCs w:val="24"/>
                <w:lang w:val="zh-CN"/>
              </w:rPr>
              <w:t xml:space="preserve">虾、蟹等水产养殖区域</w:t>
            </w:r>
            <w:r/>
          </w:p>
        </w:tc>
        <w:tc>
          <w:tcPr>
            <w:shd w:val="clear" w:color="auto" w:fill="auto"/>
            <w:tcW w:w="1341" w:type="dxa"/>
            <w:vAlign w:val="center"/>
            <w:textDirection w:val="lrTb"/>
            <w:noWrap w:val="false"/>
          </w:tcPr>
          <w:p>
            <w:pPr>
              <w:jc w:val="center"/>
              <w:spacing w:line="360" w:lineRule="auto"/>
              <w:rPr>
                <w:rStyle w:val="877"/>
                <w:rFonts w:hint="eastAsia" w:ascii="宋体" w:hAnsi="宋体" w:cs="宋体"/>
                <w:color w:val="auto"/>
                <w:sz w:val="24"/>
                <w:szCs w:val="24"/>
              </w:rPr>
            </w:pPr>
            <w:r>
              <w:rPr>
                <w:rFonts w:hint="eastAsia" w:ascii="宋体" w:hAnsi="宋体" w:cs="宋体"/>
                <w:color w:val="auto"/>
                <w:sz w:val="24"/>
                <w:szCs w:val="24"/>
                <w:lang w:val="zh-CN"/>
              </w:rPr>
              <w:t xml:space="preserve">万亩</w:t>
            </w:r>
            <w:r/>
          </w:p>
        </w:tc>
        <w:tc>
          <w:tcPr>
            <w:shd w:val="clear" w:color="auto" w:fill="auto"/>
            <w:tcW w:w="1394" w:type="dxa"/>
            <w:vAlign w:val="center"/>
            <w:textDirection w:val="lrTb"/>
            <w:noWrap w:val="false"/>
          </w:tcPr>
          <w:p>
            <w:pPr>
              <w:jc w:val="center"/>
              <w:spacing w:line="360" w:lineRule="auto"/>
              <w:rPr>
                <w:rStyle w:val="877"/>
                <w:rFonts w:hint="eastAsia" w:ascii="宋体" w:hAnsi="宋体" w:eastAsia="宋体" w:cs="宋体"/>
                <w:color w:val="auto"/>
                <w:sz w:val="24"/>
                <w:szCs w:val="24"/>
                <w:lang w:eastAsia="zh-CN"/>
              </w:rPr>
            </w:pPr>
            <w:r>
              <w:rPr>
                <w:rFonts w:hint="eastAsia" w:ascii="宋体" w:hAnsi="宋体" w:cs="宋体"/>
                <w:color w:val="auto"/>
                <w:sz w:val="24"/>
                <w:szCs w:val="24"/>
                <w:lang w:val="en-US" w:eastAsia="zh-CN"/>
              </w:rPr>
              <w:t xml:space="preserve">6</w:t>
            </w:r>
            <w:r/>
          </w:p>
        </w:tc>
        <w:tc>
          <w:tcPr>
            <w:shd w:val="clear" w:color="auto" w:fill="auto"/>
            <w:tcW w:w="1854" w:type="dxa"/>
            <w:vAlign w:val="center"/>
            <w:textDirection w:val="lrTb"/>
            <w:noWrap w:val="false"/>
          </w:tcPr>
          <w:p>
            <w:pPr>
              <w:pStyle w:val="1119"/>
              <w:ind w:left="0" w:firstLine="0"/>
              <w:jc w:val="center"/>
              <w:spacing w:line="560" w:lineRule="exact"/>
              <w:widowControl w:val="off"/>
              <w:rPr>
                <w:rStyle w:val="877"/>
                <w:rFonts w:hint="default" w:ascii="宋体" w:hAnsi="宋体" w:cs="宋体"/>
                <w:color w:val="auto"/>
                <w:sz w:val="24"/>
                <w:szCs w:val="24"/>
                <w:lang w:val="en-US"/>
              </w:rPr>
            </w:pPr>
            <w:r>
              <w:rPr>
                <w:rFonts w:hint="default" w:ascii="宋体" w:hAnsi="宋体" w:cs="宋体"/>
                <w:color w:val="auto"/>
                <w:sz w:val="24"/>
                <w:szCs w:val="24"/>
                <w:lang w:val="en-US"/>
              </w:rPr>
            </w:r>
            <w:r/>
          </w:p>
        </w:tc>
        <w:tc>
          <w:tcPr>
            <w:shd w:val="clear" w:color="auto" w:fill="auto"/>
            <w:tcW w:w="1854" w:type="dxa"/>
            <w:vAlign w:val="center"/>
            <w:textDirection w:val="lrTb"/>
            <w:noWrap w:val="false"/>
          </w:tcPr>
          <w:p>
            <w:pPr>
              <w:pStyle w:val="1119"/>
              <w:jc w:val="center"/>
              <w:spacing w:line="560" w:lineRule="exact"/>
              <w:widowControl w:val="off"/>
              <w:rPr>
                <w:rStyle w:val="877"/>
                <w:rFonts w:hint="default" w:ascii="宋体" w:hAnsi="宋体" w:cs="宋体"/>
                <w:color w:val="auto"/>
                <w:sz w:val="24"/>
                <w:szCs w:val="24"/>
                <w:lang w:val="en-US"/>
              </w:rPr>
            </w:pPr>
            <w:r>
              <w:rPr>
                <w:rFonts w:hint="default" w:ascii="宋体" w:hAnsi="宋体" w:cs="宋体"/>
                <w:color w:val="auto"/>
                <w:sz w:val="24"/>
                <w:szCs w:val="24"/>
                <w:lang w:val="en-US"/>
              </w:rPr>
            </w:r>
            <w:r/>
          </w:p>
        </w:tc>
      </w:tr>
      <w:tr>
        <w:trPr>
          <w:trHeight w:val="460"/>
        </w:trPr>
        <w:tc>
          <w:tcPr>
            <w:shd w:val="clear" w:color="auto" w:fill="auto"/>
            <w:tcW w:w="2915" w:type="dxa"/>
            <w:vAlign w:val="center"/>
            <w:textDirection w:val="lrTb"/>
            <w:noWrap w:val="false"/>
          </w:tcPr>
          <w:p>
            <w:pPr>
              <w:jc w:val="center"/>
              <w:spacing w:line="360" w:lineRule="auto"/>
              <w:rPr>
                <w:rStyle w:val="877"/>
                <w:rFonts w:hint="eastAsia" w:ascii="宋体" w:hAnsi="宋体" w:cs="宋体"/>
                <w:color w:val="auto"/>
                <w:sz w:val="24"/>
                <w:szCs w:val="24"/>
              </w:rPr>
            </w:pPr>
            <w:r>
              <w:rPr>
                <w:rFonts w:hint="eastAsia" w:ascii="宋体" w:hAnsi="宋体" w:cs="宋体"/>
                <w:color w:val="auto"/>
                <w:sz w:val="24"/>
                <w:szCs w:val="24"/>
                <w:lang w:val="zh-CN"/>
              </w:rPr>
              <w:t xml:space="preserve">其他区域</w:t>
            </w:r>
            <w:r/>
          </w:p>
        </w:tc>
        <w:tc>
          <w:tcPr>
            <w:shd w:val="clear" w:color="auto" w:fill="auto"/>
            <w:tcW w:w="1341" w:type="dxa"/>
            <w:vAlign w:val="center"/>
            <w:textDirection w:val="lrTb"/>
            <w:noWrap w:val="false"/>
          </w:tcPr>
          <w:p>
            <w:pPr>
              <w:jc w:val="center"/>
              <w:spacing w:line="360" w:lineRule="auto"/>
              <w:rPr>
                <w:rStyle w:val="877"/>
                <w:rFonts w:hint="eastAsia" w:ascii="宋体" w:hAnsi="宋体" w:cs="宋体"/>
                <w:color w:val="auto"/>
                <w:sz w:val="24"/>
                <w:szCs w:val="24"/>
              </w:rPr>
            </w:pPr>
            <w:r>
              <w:rPr>
                <w:rFonts w:hint="eastAsia" w:ascii="宋体" w:hAnsi="宋体" w:cs="宋体"/>
                <w:color w:val="auto"/>
                <w:sz w:val="24"/>
                <w:szCs w:val="24"/>
                <w:lang w:val="zh-CN"/>
              </w:rPr>
              <w:t xml:space="preserve">万亩</w:t>
            </w:r>
            <w:r/>
          </w:p>
        </w:tc>
        <w:tc>
          <w:tcPr>
            <w:shd w:val="clear" w:color="auto" w:fill="auto"/>
            <w:tcW w:w="1394" w:type="dxa"/>
            <w:vAlign w:val="center"/>
            <w:textDirection w:val="lrTb"/>
            <w:noWrap w:val="false"/>
          </w:tcPr>
          <w:p>
            <w:pPr>
              <w:jc w:val="center"/>
              <w:spacing w:line="360" w:lineRule="auto"/>
              <w:rPr>
                <w:rStyle w:val="877"/>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24</w:t>
            </w:r>
            <w:r/>
          </w:p>
        </w:tc>
        <w:tc>
          <w:tcPr>
            <w:shd w:val="clear" w:color="auto" w:fill="auto"/>
            <w:tcW w:w="1854" w:type="dxa"/>
            <w:vAlign w:val="center"/>
            <w:textDirection w:val="lrTb"/>
            <w:noWrap w:val="false"/>
          </w:tcPr>
          <w:p>
            <w:pPr>
              <w:pStyle w:val="1119"/>
              <w:ind w:left="0" w:firstLine="0"/>
              <w:jc w:val="center"/>
              <w:spacing w:line="560" w:lineRule="exact"/>
              <w:widowControl w:val="off"/>
              <w:rPr>
                <w:rStyle w:val="877"/>
                <w:rFonts w:hint="default" w:ascii="宋体" w:hAnsi="宋体" w:cs="宋体"/>
                <w:color w:val="auto"/>
                <w:sz w:val="24"/>
                <w:szCs w:val="24"/>
                <w:lang w:val="en-US"/>
              </w:rPr>
            </w:pPr>
            <w:r>
              <w:rPr>
                <w:rFonts w:hint="default" w:ascii="宋体" w:hAnsi="宋体" w:cs="宋体"/>
                <w:color w:val="auto"/>
                <w:sz w:val="24"/>
                <w:szCs w:val="24"/>
                <w:lang w:val="en-US"/>
              </w:rPr>
            </w:r>
            <w:r/>
          </w:p>
        </w:tc>
        <w:tc>
          <w:tcPr>
            <w:shd w:val="clear" w:color="auto" w:fill="auto"/>
            <w:tcW w:w="1854" w:type="dxa"/>
            <w:vAlign w:val="center"/>
            <w:textDirection w:val="lrTb"/>
            <w:noWrap w:val="false"/>
          </w:tcPr>
          <w:p>
            <w:pPr>
              <w:pStyle w:val="1119"/>
              <w:jc w:val="center"/>
              <w:spacing w:line="560" w:lineRule="exact"/>
              <w:widowControl w:val="off"/>
              <w:rPr>
                <w:rStyle w:val="877"/>
                <w:rFonts w:hint="default" w:ascii="宋体" w:hAnsi="宋体" w:cs="宋体"/>
                <w:color w:val="auto"/>
                <w:sz w:val="24"/>
                <w:szCs w:val="24"/>
                <w:lang w:val="en-US"/>
              </w:rPr>
            </w:pPr>
            <w:r>
              <w:rPr>
                <w:rFonts w:hint="default" w:ascii="宋体" w:hAnsi="宋体" w:cs="宋体"/>
                <w:color w:val="auto"/>
                <w:sz w:val="24"/>
                <w:szCs w:val="24"/>
                <w:lang w:val="en-US"/>
              </w:rPr>
            </w:r>
            <w:r/>
          </w:p>
        </w:tc>
      </w:tr>
      <w:tr>
        <w:trPr>
          <w:trHeight w:val="420"/>
        </w:trPr>
        <w:tc>
          <w:tcPr>
            <w:gridSpan w:val="5"/>
            <w:shd w:val="clear" w:color="auto" w:fill="auto"/>
            <w:tcW w:w="9358" w:type="dxa"/>
            <w:vAlign w:val="center"/>
            <w:textDirection w:val="lrTb"/>
            <w:noWrap w:val="false"/>
          </w:tcPr>
          <w:p>
            <w:pPr>
              <w:pStyle w:val="1119"/>
              <w:jc w:val="both"/>
              <w:spacing w:line="560" w:lineRule="exact"/>
              <w:widowControl w:val="off"/>
              <w:rPr>
                <w:rStyle w:val="877"/>
                <w:rFonts w:hint="eastAsia" w:ascii="宋体" w:hAnsi="宋体" w:cs="宋体"/>
                <w:color w:val="auto"/>
                <w:sz w:val="24"/>
                <w:szCs w:val="24"/>
              </w:rPr>
            </w:pPr>
            <w:r>
              <w:rPr>
                <w:rStyle w:val="877"/>
                <w:rFonts w:hint="eastAsia" w:ascii="宋体" w:hAnsi="宋体" w:cs="宋体"/>
                <w:color w:val="auto"/>
                <w:sz w:val="24"/>
                <w:szCs w:val="24"/>
              </w:rPr>
              <w:t xml:space="preserve">合计人民币金额（ 大写）：</w:t>
            </w:r>
            <w:r/>
          </w:p>
        </w:tc>
      </w:tr>
    </w:tbl>
    <w:p>
      <w:pPr>
        <w:pStyle w:val="1119"/>
        <w:ind w:left="0" w:firstLine="482"/>
        <w:spacing w:line="560" w:lineRule="exact"/>
        <w:rPr>
          <w:rStyle w:val="877"/>
          <w:rFonts w:ascii="宋体" w:hAnsi="宋体" w:cs="宋体"/>
          <w:b/>
          <w:bCs/>
          <w:color w:val="auto"/>
          <w:sz w:val="24"/>
          <w:szCs w:val="24"/>
        </w:rPr>
      </w:pPr>
      <w:r>
        <w:rPr>
          <w:rStyle w:val="877"/>
          <w:rFonts w:hint="eastAsia" w:ascii="宋体" w:hAnsi="宋体" w:cs="宋体"/>
          <w:b/>
          <w:bCs/>
          <w:color w:val="auto"/>
          <w:sz w:val="24"/>
          <w:szCs w:val="24"/>
        </w:rPr>
        <w:t xml:space="preserve">二、飞防数量</w:t>
      </w:r>
      <w:r/>
    </w:p>
    <w:p>
      <w:pPr>
        <w:pStyle w:val="1119"/>
        <w:ind w:firstLine="480"/>
        <w:spacing w:line="560" w:lineRule="exact"/>
        <w:rPr>
          <w:rStyle w:val="877"/>
          <w:rFonts w:ascii="宋体" w:hAnsi="宋体" w:cs="宋体"/>
          <w:b w:val="0"/>
          <w:bCs/>
          <w:color w:val="auto"/>
          <w:sz w:val="24"/>
          <w:szCs w:val="24"/>
        </w:rPr>
      </w:pPr>
      <w:r>
        <w:rPr>
          <w:rStyle w:val="877"/>
          <w:rFonts w:hint="eastAsia" w:ascii="宋体" w:hAnsi="宋体" w:cs="宋体"/>
          <w:b w:val="0"/>
          <w:bCs/>
          <w:color w:val="auto"/>
          <w:sz w:val="24"/>
          <w:szCs w:val="24"/>
        </w:rPr>
        <w:t xml:space="preserve">防治面积约</w:t>
      </w:r>
      <w:r>
        <w:rPr>
          <w:rStyle w:val="877"/>
          <w:rFonts w:hint="eastAsia" w:ascii="宋体" w:hAnsi="宋体" w:cs="宋体"/>
          <w:b w:val="0"/>
          <w:bCs/>
          <w:color w:val="auto"/>
          <w:sz w:val="24"/>
          <w:szCs w:val="24"/>
          <w:lang w:val="en-US"/>
        </w:rPr>
        <w:t xml:space="preserve">30</w:t>
      </w:r>
      <w:r>
        <w:rPr>
          <w:rStyle w:val="877"/>
          <w:rFonts w:hint="eastAsia" w:ascii="宋体" w:hAnsi="宋体" w:cs="宋体"/>
          <w:b w:val="0"/>
          <w:bCs/>
          <w:color w:val="auto"/>
          <w:sz w:val="24"/>
          <w:szCs w:val="24"/>
        </w:rPr>
        <w:t xml:space="preserve">万亩，其中：1、虾、蟹等水产养殖区域使用20%氯虫苯甲酰胺</w:t>
      </w:r>
      <w:r>
        <w:rPr>
          <w:rStyle w:val="877"/>
          <w:rFonts w:hint="eastAsia" w:ascii="宋体" w:hAnsi="宋体" w:cs="宋体"/>
          <w:color w:val="auto"/>
          <w:sz w:val="24"/>
          <w:highlight w:val="none"/>
          <w:lang w:val="en-US"/>
        </w:rPr>
        <w:t xml:space="preserve">（</w:t>
      </w:r>
      <w:r>
        <w:rPr>
          <w:rStyle w:val="877"/>
          <w:rFonts w:hint="eastAsia" w:ascii="宋体" w:hAnsi="宋体" w:cs="宋体"/>
          <w:color w:val="auto"/>
          <w:sz w:val="24"/>
          <w:highlight w:val="none"/>
          <w:lang w:val="en-US" w:eastAsia="zh-CN"/>
        </w:rPr>
        <w:t xml:space="preserve">供应商应</w:t>
      </w:r>
      <w:r>
        <w:rPr>
          <w:rStyle w:val="877"/>
          <w:rFonts w:hint="eastAsia" w:ascii="宋体" w:hAnsi="宋体" w:cs="宋体"/>
          <w:color w:val="auto"/>
          <w:sz w:val="24"/>
          <w:highlight w:val="none"/>
          <w:lang w:val="en-US"/>
        </w:rPr>
        <w:t xml:space="preserve">结合本地实际情况</w:t>
      </w:r>
      <w:r>
        <w:rPr>
          <w:rStyle w:val="877"/>
          <w:rFonts w:hint="eastAsia" w:ascii="宋体" w:hAnsi="宋体" w:cs="宋体"/>
          <w:color w:val="auto"/>
          <w:sz w:val="24"/>
          <w:highlight w:val="none"/>
          <w:lang w:val="en-US" w:eastAsia="zh-CN"/>
        </w:rPr>
        <w:t xml:space="preserve">选择用药厂家，从而保证用药效果</w:t>
      </w:r>
      <w:r>
        <w:rPr>
          <w:rStyle w:val="877"/>
          <w:rFonts w:hint="eastAsia" w:ascii="宋体" w:hAnsi="宋体" w:cs="宋体"/>
          <w:color w:val="auto"/>
          <w:sz w:val="24"/>
          <w:highlight w:val="none"/>
          <w:lang w:val="en-US"/>
        </w:rPr>
        <w:t xml:space="preserve">）</w:t>
      </w:r>
      <w:r>
        <w:rPr>
          <w:rStyle w:val="877"/>
          <w:rFonts w:hint="eastAsia" w:ascii="宋体" w:hAnsi="宋体" w:cs="宋体"/>
          <w:b w:val="0"/>
          <w:bCs/>
          <w:color w:val="auto"/>
          <w:sz w:val="24"/>
          <w:szCs w:val="24"/>
          <w:highlight w:val="none"/>
        </w:rPr>
        <w:t xml:space="preserve">，</w:t>
      </w:r>
      <w:r>
        <w:rPr>
          <w:rStyle w:val="877"/>
          <w:rFonts w:hint="eastAsia" w:ascii="宋体" w:hAnsi="宋体" w:cs="宋体"/>
          <w:b w:val="0"/>
          <w:bCs/>
          <w:color w:val="auto"/>
          <w:sz w:val="24"/>
          <w:szCs w:val="24"/>
        </w:rPr>
        <w:t xml:space="preserve">防治面积约</w:t>
      </w:r>
      <w:r>
        <w:rPr>
          <w:rStyle w:val="877"/>
          <w:rFonts w:hint="eastAsia" w:ascii="宋体" w:hAnsi="宋体" w:cs="宋体"/>
          <w:b w:val="0"/>
          <w:bCs/>
          <w:color w:val="auto"/>
          <w:sz w:val="24"/>
          <w:szCs w:val="24"/>
          <w:lang w:val="en-US"/>
        </w:rPr>
        <w:t xml:space="preserve">6</w:t>
      </w:r>
      <w:r>
        <w:rPr>
          <w:rStyle w:val="877"/>
          <w:rFonts w:hint="eastAsia" w:ascii="宋体" w:hAnsi="宋体" w:cs="宋体"/>
          <w:b w:val="0"/>
          <w:bCs/>
          <w:color w:val="auto"/>
          <w:sz w:val="24"/>
          <w:szCs w:val="24"/>
        </w:rPr>
        <w:t xml:space="preserve">万亩，2、其他区域具体用药由供应商在保证飞防效果基础上在国家林业和草原局生物灾害防控中心关于推荐林业用农药产品的通知（防控发〔2021〕14号）的“林业用农药产品推荐名单 ” 等无公害生物制剂或仿生制剂（防治对象为美国白蛾药品）中自主选择），详见采购文件附件，防治面积约</w:t>
      </w:r>
      <w:r>
        <w:rPr>
          <w:rStyle w:val="877"/>
          <w:rFonts w:hint="eastAsia" w:ascii="宋体" w:hAnsi="宋体" w:cs="宋体"/>
          <w:b w:val="0"/>
          <w:bCs/>
          <w:color w:val="auto"/>
          <w:sz w:val="24"/>
          <w:szCs w:val="24"/>
          <w:lang w:val="en-US"/>
        </w:rPr>
        <w:t xml:space="preserve">24</w:t>
      </w:r>
      <w:r>
        <w:rPr>
          <w:rStyle w:val="877"/>
          <w:rFonts w:hint="eastAsia" w:ascii="宋体" w:hAnsi="宋体" w:cs="宋体"/>
          <w:b w:val="0"/>
          <w:bCs/>
          <w:color w:val="auto"/>
          <w:sz w:val="24"/>
          <w:szCs w:val="24"/>
        </w:rPr>
        <w:t xml:space="preserve">万亩；每亩加尿素 10 克作沉降剂。结算时以实际防治面积为准</w:t>
      </w:r>
      <w:r>
        <w:rPr>
          <w:rStyle w:val="877"/>
          <w:rFonts w:hint="eastAsia" w:ascii="宋体" w:hAnsi="宋体" w:cs="宋体"/>
          <w:b w:val="0"/>
          <w:bCs/>
          <w:color w:val="auto"/>
          <w:sz w:val="24"/>
        </w:rPr>
        <w:t xml:space="preserve">（</w:t>
      </w:r>
      <w:r>
        <w:rPr>
          <w:rFonts w:hint="eastAsia" w:ascii="宋体" w:hAnsi="宋体"/>
          <w:b w:val="0"/>
          <w:bCs/>
          <w:color w:val="auto"/>
          <w:sz w:val="24"/>
          <w:szCs w:val="24"/>
        </w:rPr>
        <w:t xml:space="preserve">具体根据飞防架次统筹考虑，以实际飞防面积及双方认可的专家验收组确认的合格面积为准）</w:t>
      </w:r>
      <w:r>
        <w:rPr>
          <w:rStyle w:val="877"/>
          <w:rFonts w:hint="eastAsia" w:ascii="宋体" w:hAnsi="宋体" w:cs="宋体"/>
          <w:b w:val="0"/>
          <w:bCs/>
          <w:color w:val="auto"/>
          <w:sz w:val="24"/>
          <w:szCs w:val="24"/>
        </w:rPr>
        <w:t xml:space="preserve">。</w:t>
      </w:r>
      <w:r/>
    </w:p>
    <w:p>
      <w:pPr>
        <w:pStyle w:val="1119"/>
        <w:ind w:left="0" w:firstLine="482"/>
        <w:spacing w:line="560" w:lineRule="exact"/>
        <w:rPr>
          <w:rStyle w:val="877"/>
          <w:rFonts w:hint="eastAsia" w:ascii="宋体" w:hAnsi="宋体" w:cs="宋体"/>
          <w:b/>
          <w:bCs/>
          <w:color w:val="auto"/>
          <w:sz w:val="24"/>
          <w:szCs w:val="24"/>
        </w:rPr>
      </w:pPr>
      <w:r>
        <w:rPr>
          <w:rStyle w:val="877"/>
          <w:rFonts w:hint="eastAsia" w:ascii="宋体" w:hAnsi="宋体" w:cs="宋体"/>
          <w:b/>
          <w:bCs/>
          <w:color w:val="auto"/>
          <w:sz w:val="24"/>
          <w:szCs w:val="24"/>
        </w:rPr>
        <w:t xml:space="preserve">三、飞防区域及飞防时间</w:t>
      </w:r>
      <w:r/>
    </w:p>
    <w:p>
      <w:pPr>
        <w:pStyle w:val="1119"/>
        <w:ind w:firstLine="480"/>
        <w:spacing w:line="560" w:lineRule="exact"/>
        <w:rPr>
          <w:rStyle w:val="877"/>
          <w:rFonts w:hint="eastAsia" w:ascii="宋体" w:hAnsi="宋体" w:cs="宋体"/>
          <w:b w:val="0"/>
          <w:bCs/>
          <w:color w:val="auto"/>
          <w:sz w:val="24"/>
          <w:szCs w:val="24"/>
        </w:rPr>
      </w:pPr>
      <w:r>
        <w:rPr>
          <w:rStyle w:val="877"/>
          <w:rFonts w:hint="eastAsia" w:ascii="宋体" w:hAnsi="宋体" w:cs="宋体"/>
          <w:b w:val="0"/>
          <w:bCs/>
          <w:color w:val="auto"/>
          <w:sz w:val="24"/>
          <w:szCs w:val="24"/>
        </w:rPr>
        <w:t xml:space="preserve">1、飞防区域: 泗洪县</w:t>
      </w:r>
      <w:r>
        <w:rPr>
          <w:rStyle w:val="877"/>
          <w:rFonts w:hint="eastAsia" w:ascii="宋体" w:hAnsi="宋体" w:cs="宋体"/>
          <w:b w:val="0"/>
          <w:bCs/>
          <w:color w:val="auto"/>
          <w:sz w:val="24"/>
          <w:szCs w:val="24"/>
          <w:lang w:val="en-US"/>
        </w:rPr>
        <w:t xml:space="preserve">全县范围，主要包括但不限于：</w:t>
      </w:r>
      <w:r>
        <w:rPr>
          <w:rStyle w:val="877"/>
          <w:rFonts w:hint="eastAsia" w:ascii="宋体" w:hAnsi="宋体" w:cs="宋体"/>
          <w:b w:val="0"/>
          <w:bCs/>
          <w:color w:val="auto"/>
          <w:sz w:val="24"/>
          <w:szCs w:val="24"/>
        </w:rPr>
        <w:t xml:space="preserve">主要通道、河流两侧林带、片林、</w:t>
      </w:r>
      <w:r>
        <w:rPr>
          <w:rStyle w:val="877"/>
          <w:rFonts w:hint="eastAsia" w:ascii="宋体" w:hAnsi="宋体" w:cs="宋体"/>
          <w:b w:val="0"/>
          <w:bCs/>
          <w:color w:val="auto"/>
          <w:sz w:val="24"/>
        </w:rPr>
        <w:t xml:space="preserve">国有林场、</w:t>
      </w:r>
      <w:r>
        <w:rPr>
          <w:rStyle w:val="877"/>
          <w:rFonts w:hint="eastAsia" w:ascii="宋体" w:hAnsi="宋体" w:cs="宋体"/>
          <w:b w:val="0"/>
          <w:bCs/>
          <w:color w:val="auto"/>
          <w:sz w:val="24"/>
          <w:szCs w:val="24"/>
        </w:rPr>
        <w:t xml:space="preserve">农田林网以及村庄等处林木，具体面积以最终确定的防治区域和防治路线为准。</w:t>
      </w:r>
      <w:r/>
    </w:p>
    <w:p>
      <w:pPr>
        <w:pStyle w:val="1119"/>
        <w:ind w:firstLine="480"/>
        <w:spacing w:line="560" w:lineRule="exact"/>
        <w:rPr>
          <w:rStyle w:val="877"/>
          <w:rFonts w:hint="eastAsia" w:ascii="宋体" w:hAnsi="宋体" w:eastAsia="宋体" w:cs="宋体"/>
          <w:b w:val="0"/>
          <w:bCs/>
          <w:color w:val="auto"/>
          <w:sz w:val="24"/>
          <w:szCs w:val="24"/>
        </w:rPr>
      </w:pPr>
      <w:r>
        <w:rPr>
          <w:rStyle w:val="877"/>
          <w:rFonts w:hint="eastAsia" w:ascii="宋体" w:hAnsi="宋体" w:eastAsia="宋体" w:cs="宋体"/>
          <w:b w:val="0"/>
          <w:bCs/>
          <w:color w:val="auto"/>
          <w:sz w:val="24"/>
          <w:szCs w:val="24"/>
        </w:rPr>
        <w:t xml:space="preserve">2、飞防时间：</w:t>
      </w:r>
      <w:r>
        <w:rPr>
          <w:rStyle w:val="877"/>
          <w:rFonts w:hint="eastAsia" w:ascii="宋体" w:hAnsi="宋体" w:eastAsia="宋体" w:cs="宋体"/>
          <w:b w:val="0"/>
          <w:bCs/>
          <w:color w:val="auto"/>
          <w:sz w:val="24"/>
          <w:szCs w:val="24"/>
          <w:lang w:val="en-US"/>
        </w:rPr>
        <w:t xml:space="preserve">合同签订后15</w:t>
      </w:r>
      <w:r>
        <w:rPr>
          <w:rStyle w:val="877"/>
          <w:rFonts w:hint="eastAsia" w:ascii="宋体" w:hAnsi="宋体" w:eastAsia="宋体" w:cs="宋体"/>
          <w:b w:val="0"/>
          <w:bCs/>
          <w:color w:val="auto"/>
          <w:sz w:val="24"/>
          <w:szCs w:val="24"/>
        </w:rPr>
        <w:t xml:space="preserve">日历天完成，202</w:t>
      </w:r>
      <w:r>
        <w:rPr>
          <w:rStyle w:val="877"/>
          <w:rFonts w:hint="eastAsia" w:ascii="宋体" w:hAnsi="宋体" w:eastAsia="宋体" w:cs="宋体"/>
          <w:b w:val="0"/>
          <w:bCs/>
          <w:color w:val="auto"/>
          <w:sz w:val="24"/>
          <w:szCs w:val="24"/>
          <w:lang w:val="en-US"/>
        </w:rPr>
        <w:t xml:space="preserve">6</w:t>
      </w:r>
      <w:r>
        <w:rPr>
          <w:rStyle w:val="877"/>
          <w:rFonts w:hint="eastAsia" w:ascii="宋体" w:hAnsi="宋体" w:eastAsia="宋体" w:cs="宋体"/>
          <w:b w:val="0"/>
          <w:bCs/>
          <w:color w:val="auto"/>
          <w:sz w:val="24"/>
          <w:szCs w:val="24"/>
        </w:rPr>
        <w:t xml:space="preserve">年</w:t>
      </w:r>
      <w:r>
        <w:rPr>
          <w:rStyle w:val="877"/>
          <w:rFonts w:hint="eastAsia" w:ascii="宋体" w:hAnsi="宋体" w:eastAsia="宋体" w:cs="宋体"/>
          <w:b w:val="0"/>
          <w:bCs/>
          <w:color w:val="auto"/>
          <w:sz w:val="24"/>
          <w:szCs w:val="24"/>
          <w:lang w:val="en-US"/>
        </w:rPr>
        <w:t xml:space="preserve"> </w:t>
      </w:r>
      <w:r>
        <w:rPr>
          <w:rStyle w:val="877"/>
          <w:rFonts w:hint="eastAsia" w:ascii="宋体" w:hAnsi="宋体" w:eastAsia="宋体" w:cs="宋体"/>
          <w:b w:val="0"/>
          <w:bCs/>
          <w:color w:val="auto"/>
          <w:sz w:val="24"/>
          <w:szCs w:val="24"/>
        </w:rPr>
        <w:t xml:space="preserve"> 月</w:t>
      </w:r>
      <w:r>
        <w:rPr>
          <w:rStyle w:val="877"/>
          <w:rFonts w:hint="eastAsia" w:ascii="宋体" w:hAnsi="宋体" w:eastAsia="宋体" w:cs="宋体"/>
          <w:b w:val="0"/>
          <w:bCs/>
          <w:color w:val="auto"/>
          <w:sz w:val="24"/>
          <w:szCs w:val="24"/>
          <w:lang w:val="en-US"/>
        </w:rPr>
        <w:t xml:space="preserve">  </w:t>
      </w:r>
      <w:r>
        <w:rPr>
          <w:rStyle w:val="877"/>
          <w:rFonts w:hint="eastAsia" w:ascii="宋体" w:hAnsi="宋体" w:eastAsia="宋体" w:cs="宋体"/>
          <w:b w:val="0"/>
          <w:bCs/>
          <w:color w:val="auto"/>
          <w:sz w:val="24"/>
          <w:szCs w:val="24"/>
        </w:rPr>
        <w:t xml:space="preserve">日至202</w:t>
      </w:r>
      <w:r>
        <w:rPr>
          <w:rStyle w:val="877"/>
          <w:rFonts w:hint="eastAsia" w:ascii="宋体" w:hAnsi="宋体" w:eastAsia="宋体" w:cs="宋体"/>
          <w:b w:val="0"/>
          <w:bCs/>
          <w:color w:val="auto"/>
          <w:sz w:val="24"/>
          <w:szCs w:val="24"/>
          <w:lang w:val="en-US"/>
        </w:rPr>
        <w:t xml:space="preserve">6</w:t>
      </w:r>
      <w:r>
        <w:rPr>
          <w:rStyle w:val="877"/>
          <w:rFonts w:hint="eastAsia" w:ascii="宋体" w:hAnsi="宋体" w:eastAsia="宋体" w:cs="宋体"/>
          <w:b w:val="0"/>
          <w:bCs/>
          <w:color w:val="auto"/>
          <w:sz w:val="24"/>
          <w:szCs w:val="24"/>
        </w:rPr>
        <w:t xml:space="preserve">年</w:t>
      </w:r>
      <w:r>
        <w:rPr>
          <w:rStyle w:val="877"/>
          <w:rFonts w:hint="eastAsia" w:ascii="宋体" w:hAnsi="宋体" w:eastAsia="宋体" w:cs="宋体"/>
          <w:b w:val="0"/>
          <w:bCs/>
          <w:color w:val="auto"/>
          <w:sz w:val="24"/>
          <w:szCs w:val="24"/>
          <w:lang w:val="en-US"/>
        </w:rPr>
        <w:t xml:space="preserve">  </w:t>
      </w:r>
      <w:r>
        <w:rPr>
          <w:rStyle w:val="877"/>
          <w:rFonts w:hint="eastAsia" w:ascii="宋体" w:hAnsi="宋体" w:eastAsia="宋体" w:cs="宋体"/>
          <w:b w:val="0"/>
          <w:bCs/>
          <w:color w:val="auto"/>
          <w:sz w:val="24"/>
          <w:szCs w:val="24"/>
        </w:rPr>
        <w:t xml:space="preserve">月</w:t>
      </w:r>
      <w:r>
        <w:rPr>
          <w:rStyle w:val="877"/>
          <w:rFonts w:hint="eastAsia" w:ascii="宋体" w:hAnsi="宋体" w:eastAsia="宋体" w:cs="宋体"/>
          <w:b w:val="0"/>
          <w:bCs/>
          <w:color w:val="auto"/>
          <w:sz w:val="24"/>
          <w:szCs w:val="24"/>
          <w:lang w:val="en-US"/>
        </w:rPr>
        <w:t xml:space="preserve"> </w:t>
      </w:r>
      <w:r>
        <w:rPr>
          <w:rStyle w:val="877"/>
          <w:rFonts w:hint="eastAsia" w:ascii="宋体" w:hAnsi="宋体" w:eastAsia="宋体" w:cs="宋体"/>
          <w:b w:val="0"/>
          <w:bCs/>
          <w:color w:val="auto"/>
          <w:sz w:val="24"/>
          <w:szCs w:val="24"/>
        </w:rPr>
        <w:t xml:space="preserve">日（最终根据虫情监测结果及气象条件，双方共同商定）。</w:t>
      </w:r>
      <w:r/>
    </w:p>
    <w:p>
      <w:pPr>
        <w:pStyle w:val="1119"/>
        <w:ind w:left="0" w:firstLine="482"/>
        <w:spacing w:line="560" w:lineRule="exact"/>
        <w:rPr>
          <w:rStyle w:val="877"/>
          <w:rFonts w:hint="eastAsia" w:ascii="宋体" w:hAnsi="宋体" w:cs="宋体"/>
          <w:b/>
          <w:bCs/>
          <w:color w:val="auto"/>
          <w:sz w:val="24"/>
          <w:szCs w:val="24"/>
        </w:rPr>
      </w:pPr>
      <w:r>
        <w:rPr>
          <w:rStyle w:val="877"/>
          <w:rFonts w:hint="eastAsia" w:ascii="宋体" w:hAnsi="宋体" w:cs="宋体"/>
          <w:b/>
          <w:bCs/>
          <w:color w:val="auto"/>
          <w:sz w:val="24"/>
          <w:szCs w:val="24"/>
        </w:rPr>
        <w:t xml:space="preserve">四、中标金额及付款方式</w:t>
      </w:r>
      <w:r/>
    </w:p>
    <w:p>
      <w:pPr>
        <w:pStyle w:val="1119"/>
        <w:ind w:left="0" w:firstLine="482"/>
        <w:spacing w:line="560" w:lineRule="exact"/>
        <w:rPr>
          <w:rStyle w:val="877"/>
          <w:rFonts w:ascii="宋体" w:hAnsi="宋体" w:cs="宋体"/>
          <w:b/>
          <w:bCs/>
          <w:color w:val="auto"/>
          <w:sz w:val="24"/>
          <w:szCs w:val="24"/>
        </w:rPr>
      </w:pPr>
      <w:r>
        <w:rPr>
          <w:rStyle w:val="877"/>
          <w:rFonts w:hint="eastAsia" w:ascii="宋体" w:hAnsi="宋体" w:cs="宋体"/>
          <w:b/>
          <w:bCs/>
          <w:color w:val="auto"/>
          <w:sz w:val="24"/>
          <w:szCs w:val="24"/>
          <w:lang w:val="en-US"/>
        </w:rPr>
        <w:t xml:space="preserve">1、</w:t>
      </w:r>
      <w:r>
        <w:rPr>
          <w:rStyle w:val="877"/>
          <w:rFonts w:hint="eastAsia" w:ascii="宋体" w:hAnsi="宋体" w:cs="宋体"/>
          <w:b/>
          <w:bCs/>
          <w:color w:val="auto"/>
          <w:sz w:val="24"/>
          <w:szCs w:val="24"/>
        </w:rPr>
        <w:t xml:space="preserve">中标金额：</w:t>
      </w:r>
      <w:r/>
    </w:p>
    <w:p>
      <w:pPr>
        <w:pStyle w:val="1119"/>
        <w:ind w:left="0" w:firstLine="482"/>
        <w:spacing w:line="560" w:lineRule="exact"/>
        <w:rPr>
          <w:rStyle w:val="877"/>
          <w:rFonts w:hint="eastAsia" w:ascii="宋体" w:hAnsi="宋体" w:cs="宋体"/>
          <w:color w:val="auto"/>
          <w:sz w:val="24"/>
          <w:szCs w:val="24"/>
        </w:rPr>
      </w:pPr>
      <w:r>
        <w:rPr>
          <w:rStyle w:val="877"/>
          <w:rFonts w:hint="eastAsia" w:ascii="宋体" w:hAnsi="宋体" w:cs="宋体"/>
          <w:b/>
          <w:bCs/>
          <w:color w:val="auto"/>
          <w:sz w:val="24"/>
          <w:szCs w:val="24"/>
          <w:lang w:val="en-US"/>
        </w:rPr>
        <w:t xml:space="preserve">2、</w:t>
      </w:r>
      <w:r>
        <w:rPr>
          <w:rStyle w:val="877"/>
          <w:rFonts w:hint="eastAsia" w:ascii="宋体" w:hAnsi="宋体" w:cs="宋体"/>
          <w:b/>
          <w:bCs/>
          <w:color w:val="auto"/>
          <w:sz w:val="24"/>
          <w:szCs w:val="24"/>
        </w:rPr>
        <w:t xml:space="preserve">付款方式</w:t>
      </w:r>
      <w:r>
        <w:rPr>
          <w:rStyle w:val="877"/>
          <w:rFonts w:hint="eastAsia" w:ascii="宋体" w:hAnsi="宋体" w:cs="宋体"/>
          <w:color w:val="auto"/>
          <w:sz w:val="24"/>
          <w:szCs w:val="24"/>
        </w:rPr>
        <w:t xml:space="preserve">：合同签订后，在收到供应商预付款发票 10个工作日内，支付合同金额的 10%作为预付款；在美国白蛾第二代幼虫发生期防治效果验收合格后，付至合同价款的40%；在第三代幼虫发生期防治效果验收合格后， 一次性无息付清全部余款。</w:t>
      </w:r>
      <w:r/>
    </w:p>
    <w:p>
      <w:pPr>
        <w:pStyle w:val="1116"/>
        <w:ind w:firstLine="480"/>
        <w:spacing w:line="500" w:lineRule="exact"/>
        <w:rPr>
          <w:rStyle w:val="877"/>
          <w:rFonts w:hint="eastAsia" w:ascii="宋体" w:hAnsi="宋体" w:cs="宋体"/>
          <w:color w:val="auto"/>
          <w:sz w:val="24"/>
        </w:rPr>
      </w:pPr>
      <w:r>
        <w:rPr>
          <w:rStyle w:val="877"/>
          <w:rFonts w:hint="eastAsia" w:ascii="宋体" w:hAnsi="宋体" w:cs="宋体"/>
          <w:color w:val="auto"/>
          <w:sz w:val="24"/>
        </w:rPr>
        <w:t xml:space="preserve">资金支付的时间：收到供应商发票10个工作日内；</w:t>
      </w:r>
      <w:r/>
    </w:p>
    <w:p>
      <w:pPr>
        <w:pStyle w:val="1116"/>
        <w:ind w:firstLine="480"/>
        <w:spacing w:line="500" w:lineRule="exact"/>
        <w:rPr>
          <w:rStyle w:val="877"/>
          <w:rFonts w:hint="eastAsia" w:ascii="宋体" w:hAnsi="宋体" w:cs="宋体"/>
          <w:color w:val="auto"/>
          <w:sz w:val="24"/>
          <w:szCs w:val="24"/>
        </w:rPr>
      </w:pPr>
      <w:r>
        <w:rPr>
          <w:rStyle w:val="877"/>
          <w:rFonts w:hint="eastAsia" w:ascii="宋体" w:hAnsi="宋体" w:cs="宋体"/>
          <w:color w:val="auto"/>
          <w:sz w:val="24"/>
        </w:rPr>
        <w:t xml:space="preserve">资金支付的条件：满足相应阶段的要求且收到供应商发票；</w:t>
      </w:r>
      <w:r/>
    </w:p>
    <w:p>
      <w:pPr>
        <w:pStyle w:val="1119"/>
        <w:ind w:left="0" w:firstLine="480"/>
        <w:spacing w:line="560" w:lineRule="exact"/>
        <w:rPr>
          <w:rStyle w:val="877"/>
          <w:rFonts w:hint="eastAsia" w:ascii="宋体" w:hAnsi="宋体" w:cs="宋体"/>
          <w:b w:val="0"/>
          <w:bCs/>
          <w:color w:val="auto"/>
          <w:sz w:val="48"/>
          <w:szCs w:val="48"/>
        </w:rPr>
      </w:pPr>
      <w:r>
        <w:rPr>
          <w:rStyle w:val="877"/>
          <w:rFonts w:hint="eastAsia" w:ascii="宋体" w:hAnsi="宋体" w:cs="宋体"/>
          <w:b w:val="0"/>
          <w:bCs/>
          <w:color w:val="auto"/>
          <w:sz w:val="24"/>
          <w:szCs w:val="24"/>
        </w:rPr>
        <w:t xml:space="preserve">注：</w:t>
      </w:r>
      <w:r>
        <w:rPr>
          <w:rStyle w:val="877"/>
          <w:rFonts w:hint="eastAsia" w:ascii="宋体" w:hAnsi="宋体" w:cs="宋体"/>
          <w:b w:val="0"/>
          <w:bCs/>
          <w:color w:val="auto"/>
          <w:sz w:val="24"/>
          <w:szCs w:val="24"/>
          <w:lang w:val="en-US"/>
        </w:rPr>
        <w:t xml:space="preserve">2.1、</w:t>
      </w:r>
      <w:r>
        <w:rPr>
          <w:rStyle w:val="877"/>
          <w:rFonts w:hint="eastAsia" w:ascii="宋体" w:hAnsi="宋体" w:cs="宋体"/>
          <w:b w:val="0"/>
          <w:bCs/>
          <w:color w:val="auto"/>
          <w:sz w:val="24"/>
          <w:szCs w:val="24"/>
        </w:rPr>
        <w:t xml:space="preserve">最终实际防治金额费用=实际飞防虾、蟹等水产养殖区域使用相应药品的面积×相应中标单价+实际飞防其他区域使用相应药品的面积×相应中标单价。</w:t>
      </w:r>
      <w:r>
        <w:rPr>
          <w:rStyle w:val="877"/>
          <w:rFonts w:hint="eastAsia" w:ascii="宋体" w:hAnsi="宋体" w:cs="宋体"/>
          <w:b w:val="0"/>
          <w:bCs/>
          <w:color w:val="auto"/>
          <w:sz w:val="24"/>
          <w:szCs w:val="24"/>
          <w:lang w:val="en-US"/>
        </w:rPr>
        <w:t xml:space="preserve">特别说明</w:t>
      </w:r>
      <w:r>
        <w:rPr>
          <w:rStyle w:val="877"/>
          <w:rFonts w:hint="eastAsia" w:ascii="宋体" w:hAnsi="宋体" w:cs="宋体"/>
          <w:b w:val="0"/>
          <w:bCs/>
          <w:color w:val="auto"/>
          <w:sz w:val="24"/>
          <w:szCs w:val="24"/>
          <w:highlight w:val="none"/>
        </w:rPr>
        <w:t xml:space="preserve">若最终实际防治金额超过</w:t>
      </w:r>
      <w:r>
        <w:rPr>
          <w:rStyle w:val="877"/>
          <w:rFonts w:hint="eastAsia" w:ascii="宋体" w:hAnsi="宋体" w:cs="宋体"/>
          <w:b w:val="0"/>
          <w:bCs/>
          <w:color w:val="auto"/>
          <w:sz w:val="24"/>
          <w:szCs w:val="24"/>
          <w:highlight w:val="none"/>
          <w:lang w:val="en-US"/>
        </w:rPr>
        <w:t xml:space="preserve">供应商投标总报价</w:t>
      </w:r>
      <w:r>
        <w:rPr>
          <w:rStyle w:val="877"/>
          <w:rFonts w:hint="eastAsia" w:ascii="宋体" w:hAnsi="宋体" w:cs="宋体"/>
          <w:b w:val="0"/>
          <w:bCs/>
          <w:color w:val="auto"/>
          <w:sz w:val="24"/>
          <w:szCs w:val="24"/>
          <w:highlight w:val="none"/>
        </w:rPr>
        <w:t xml:space="preserve">，则按照</w:t>
      </w:r>
      <w:r>
        <w:rPr>
          <w:rStyle w:val="877"/>
          <w:rFonts w:hint="eastAsia" w:ascii="宋体" w:hAnsi="宋体" w:cs="宋体"/>
          <w:b w:val="0"/>
          <w:bCs/>
          <w:color w:val="auto"/>
          <w:sz w:val="24"/>
          <w:szCs w:val="24"/>
          <w:highlight w:val="none"/>
          <w:lang w:val="en-US"/>
        </w:rPr>
        <w:t xml:space="preserve">投标</w:t>
      </w:r>
      <w:r>
        <w:rPr>
          <w:rStyle w:val="877"/>
          <w:rFonts w:hint="eastAsia" w:ascii="宋体" w:hAnsi="宋体" w:cs="宋体"/>
          <w:b w:val="0"/>
          <w:bCs/>
          <w:color w:val="auto"/>
          <w:sz w:val="24"/>
          <w:szCs w:val="24"/>
          <w:highlight w:val="none"/>
        </w:rPr>
        <w:t xml:space="preserve">总</w:t>
      </w:r>
      <w:r>
        <w:rPr>
          <w:rStyle w:val="877"/>
          <w:rFonts w:hint="eastAsia" w:ascii="宋体" w:hAnsi="宋体" w:cs="宋体"/>
          <w:b w:val="0"/>
          <w:bCs/>
          <w:color w:val="auto"/>
          <w:sz w:val="24"/>
          <w:szCs w:val="24"/>
          <w:highlight w:val="none"/>
          <w:lang w:val="en-US"/>
        </w:rPr>
        <w:t xml:space="preserve">报</w:t>
      </w:r>
      <w:r>
        <w:rPr>
          <w:rStyle w:val="877"/>
          <w:rFonts w:hint="eastAsia" w:ascii="宋体" w:hAnsi="宋体" w:cs="宋体"/>
          <w:b w:val="0"/>
          <w:bCs/>
          <w:color w:val="auto"/>
          <w:sz w:val="24"/>
          <w:szCs w:val="24"/>
          <w:highlight w:val="none"/>
        </w:rPr>
        <w:t xml:space="preserve">价执行，</w:t>
      </w:r>
      <w:r>
        <w:rPr>
          <w:rStyle w:val="877"/>
          <w:rFonts w:hint="eastAsia" w:ascii="宋体" w:hAnsi="宋体" w:cs="宋体"/>
          <w:b w:val="0"/>
          <w:bCs/>
          <w:color w:val="auto"/>
          <w:sz w:val="24"/>
          <w:szCs w:val="24"/>
          <w:highlight w:val="none"/>
          <w:lang w:val="en-US"/>
        </w:rPr>
        <w:t xml:space="preserve">采购人不再另行支付任何费用</w:t>
      </w:r>
      <w:r>
        <w:rPr>
          <w:rStyle w:val="877"/>
          <w:rFonts w:hint="eastAsia" w:ascii="宋体" w:hAnsi="宋体" w:cs="宋体"/>
          <w:b w:val="0"/>
          <w:bCs/>
          <w:color w:val="auto"/>
          <w:sz w:val="24"/>
          <w:szCs w:val="24"/>
          <w:highlight w:val="none"/>
        </w:rPr>
        <w:t xml:space="preserve">。</w:t>
      </w:r>
      <w:r/>
    </w:p>
    <w:p>
      <w:pPr>
        <w:pStyle w:val="1119"/>
        <w:ind w:left="0" w:firstLine="480"/>
        <w:spacing w:line="560" w:lineRule="exact"/>
        <w:rPr>
          <w:rStyle w:val="877"/>
          <w:rFonts w:hint="eastAsia" w:ascii="宋体" w:hAnsi="宋体" w:cs="宋体"/>
          <w:b w:val="0"/>
          <w:bCs/>
          <w:color w:val="auto"/>
          <w:sz w:val="24"/>
          <w:szCs w:val="24"/>
        </w:rPr>
      </w:pPr>
      <w:r>
        <w:rPr>
          <w:rStyle w:val="877"/>
          <w:rFonts w:hint="eastAsia" w:ascii="宋体" w:hAnsi="宋体" w:cs="宋体"/>
          <w:b w:val="0"/>
          <w:bCs/>
          <w:color w:val="auto"/>
          <w:sz w:val="24"/>
          <w:szCs w:val="24"/>
          <w:lang w:val="en-US"/>
        </w:rPr>
        <w:t xml:space="preserve">2.</w:t>
      </w:r>
      <w:r>
        <w:rPr>
          <w:rStyle w:val="877"/>
          <w:rFonts w:hint="eastAsia" w:ascii="宋体" w:hAnsi="宋体" w:cs="宋体"/>
          <w:b w:val="0"/>
          <w:bCs/>
          <w:color w:val="auto"/>
          <w:sz w:val="24"/>
          <w:szCs w:val="24"/>
        </w:rPr>
        <w:t xml:space="preserve">2、该价格包括项目服务本身以及乙方因其他原因而造成漏喷，没有达到防治效果进行补喷等费用。一防包全年。</w:t>
      </w:r>
      <w:r/>
    </w:p>
    <w:p>
      <w:pPr>
        <w:pStyle w:val="830"/>
        <w:ind w:firstLine="480"/>
        <w:spacing w:line="560" w:lineRule="exact"/>
        <w:widowControl/>
        <w:rPr>
          <w:rStyle w:val="877"/>
          <w:rFonts w:hint="eastAsia" w:ascii="宋体" w:hAnsi="宋体" w:eastAsia="宋体" w:cs="宋体"/>
          <w:b w:val="0"/>
          <w:bCs/>
          <w:color w:val="auto"/>
          <w:sz w:val="24"/>
          <w:szCs w:val="24"/>
        </w:rPr>
      </w:pPr>
      <w:r>
        <w:rPr>
          <w:rStyle w:val="877"/>
          <w:rFonts w:hint="eastAsia" w:ascii="宋体" w:hAnsi="宋体" w:eastAsia="宋体" w:cs="宋体"/>
          <w:b w:val="0"/>
          <w:bCs/>
          <w:color w:val="auto"/>
          <w:sz w:val="24"/>
          <w:szCs w:val="24"/>
          <w:lang w:val="en-US" w:eastAsia="zh-CN"/>
        </w:rPr>
        <w:t xml:space="preserve">2.</w:t>
      </w:r>
      <w:r>
        <w:rPr>
          <w:rStyle w:val="877"/>
          <w:rFonts w:hint="eastAsia" w:ascii="宋体" w:hAnsi="宋体" w:eastAsia="宋体" w:cs="宋体"/>
          <w:b w:val="0"/>
          <w:bCs/>
          <w:color w:val="auto"/>
          <w:sz w:val="24"/>
          <w:szCs w:val="24"/>
        </w:rPr>
        <w:t xml:space="preserve">3、在签订合同时，中标人明确表示无需预付款或者主动要求降低预付款比例的金额，采购人可不适用预付款规定。</w:t>
      </w:r>
      <w:r/>
    </w:p>
    <w:p>
      <w:pPr>
        <w:pStyle w:val="830"/>
        <w:ind w:firstLine="480"/>
        <w:spacing w:line="560" w:lineRule="exact"/>
        <w:widowControl/>
        <w:rPr>
          <w:rStyle w:val="877"/>
          <w:rFonts w:hint="eastAsia" w:ascii="宋体" w:hAnsi="宋体" w:eastAsia="宋体" w:cs="宋体"/>
          <w:b w:val="0"/>
          <w:bCs/>
          <w:color w:val="auto"/>
          <w:sz w:val="24"/>
          <w:szCs w:val="24"/>
        </w:rPr>
      </w:pPr>
      <w:r>
        <w:rPr>
          <w:rStyle w:val="877"/>
          <w:rFonts w:hint="eastAsia" w:ascii="宋体" w:hAnsi="宋体" w:eastAsia="宋体" w:cs="宋体"/>
          <w:b w:val="0"/>
          <w:bCs/>
          <w:color w:val="auto"/>
          <w:sz w:val="24"/>
          <w:szCs w:val="24"/>
          <w:lang w:val="en-US" w:eastAsia="zh-CN"/>
        </w:rPr>
        <w:t xml:space="preserve">2.</w:t>
      </w:r>
      <w:r>
        <w:rPr>
          <w:rStyle w:val="877"/>
          <w:rFonts w:hint="eastAsia" w:ascii="宋体" w:hAnsi="宋体" w:eastAsia="宋体" w:cs="宋体"/>
          <w:b w:val="0"/>
          <w:bCs/>
          <w:color w:val="auto"/>
          <w:sz w:val="24"/>
          <w:szCs w:val="24"/>
        </w:rPr>
        <w:t xml:space="preserve">4、合同款可以采用数字人民币形式支付。</w:t>
      </w:r>
      <w:r/>
    </w:p>
    <w:p>
      <w:pPr>
        <w:pStyle w:val="1119"/>
        <w:ind w:left="0" w:firstLine="480"/>
        <w:spacing w:line="560" w:lineRule="exact"/>
        <w:rPr>
          <w:rFonts w:hint="eastAsia"/>
          <w:b w:val="0"/>
          <w:bCs/>
          <w:color w:val="auto"/>
          <w:sz w:val="24"/>
        </w:rPr>
      </w:pPr>
      <w:r>
        <w:rPr>
          <w:rStyle w:val="877"/>
          <w:rFonts w:hint="eastAsia" w:ascii="宋体" w:hAnsi="宋体" w:eastAsia="宋体" w:cs="宋体"/>
          <w:b w:val="0"/>
          <w:bCs/>
          <w:color w:val="auto"/>
          <w:sz w:val="24"/>
          <w:szCs w:val="24"/>
          <w:lang w:val="en-US" w:eastAsia="zh-CN"/>
        </w:rPr>
        <w:t xml:space="preserve">2.</w:t>
      </w:r>
      <w:r>
        <w:rPr>
          <w:rStyle w:val="877"/>
          <w:rFonts w:hint="eastAsia" w:ascii="宋体" w:hAnsi="宋体" w:eastAsia="宋体" w:cs="宋体"/>
          <w:b w:val="0"/>
          <w:bCs/>
          <w:color w:val="auto"/>
          <w:sz w:val="24"/>
          <w:szCs w:val="24"/>
        </w:rPr>
        <w:t xml:space="preserve">5、</w:t>
      </w:r>
      <w:r>
        <w:rPr>
          <w:rFonts w:hint="eastAsia"/>
          <w:b w:val="0"/>
          <w:bCs/>
          <w:color w:val="auto"/>
          <w:sz w:val="24"/>
        </w:rPr>
        <w:t xml:space="preserve">本项目将结合考核结果进行支付合同款。</w:t>
      </w:r>
      <w:r/>
    </w:p>
    <w:p>
      <w:pPr>
        <w:pStyle w:val="1119"/>
        <w:ind w:left="0" w:firstLine="482"/>
        <w:spacing w:line="560" w:lineRule="exact"/>
        <w:rPr>
          <w:rStyle w:val="877"/>
          <w:rFonts w:ascii="宋体" w:hAnsi="宋体" w:cs="宋体"/>
          <w:color w:val="auto"/>
          <w:sz w:val="24"/>
          <w:szCs w:val="24"/>
        </w:rPr>
      </w:pPr>
      <w:r>
        <w:rPr>
          <w:rFonts w:hint="eastAsia"/>
          <w:b/>
          <w:color w:val="auto"/>
          <w:sz w:val="24"/>
        </w:rPr>
        <w:t xml:space="preserve">五、质量要求</w:t>
      </w:r>
      <w:r>
        <w:rPr>
          <w:rFonts w:hint="eastAsia"/>
          <w:bCs/>
          <w:color w:val="auto"/>
          <w:sz w:val="24"/>
        </w:rPr>
        <w:t xml:space="preserve">：合格，</w:t>
      </w:r>
      <w:r>
        <w:rPr>
          <w:rFonts w:hint="eastAsia" w:ascii="宋体" w:hAnsi="宋体"/>
          <w:color w:val="auto"/>
          <w:sz w:val="24"/>
          <w:szCs w:val="24"/>
        </w:rPr>
        <w:t xml:space="preserve">符合省市县相关技术规范并满足采购人要求。</w:t>
      </w:r>
      <w:r/>
    </w:p>
    <w:p>
      <w:pPr>
        <w:pStyle w:val="1119"/>
        <w:ind w:left="0" w:firstLine="482"/>
        <w:spacing w:line="560" w:lineRule="exact"/>
        <w:rPr>
          <w:rStyle w:val="877"/>
          <w:rFonts w:hint="eastAsia" w:ascii="宋体" w:hAnsi="宋体" w:cs="宋体"/>
          <w:color w:val="auto"/>
          <w:sz w:val="24"/>
          <w:szCs w:val="24"/>
        </w:rPr>
      </w:pPr>
      <w:r>
        <w:rPr>
          <w:rStyle w:val="877"/>
          <w:rFonts w:hint="eastAsia" w:ascii="宋体" w:hAnsi="宋体" w:cs="宋体"/>
          <w:b/>
          <w:bCs/>
          <w:color w:val="auto"/>
          <w:sz w:val="24"/>
          <w:szCs w:val="24"/>
        </w:rPr>
        <w:t xml:space="preserve">六、验收</w:t>
      </w:r>
      <w:r>
        <w:rPr>
          <w:rStyle w:val="877"/>
          <w:rFonts w:hint="eastAsia" w:ascii="宋体" w:hAnsi="宋体" w:cs="宋体"/>
          <w:b/>
          <w:bCs/>
          <w:color w:val="auto"/>
          <w:sz w:val="24"/>
          <w:szCs w:val="24"/>
          <w:lang w:val="en-US"/>
        </w:rPr>
        <w:t xml:space="preserve">要求及</w:t>
      </w:r>
      <w:r>
        <w:rPr>
          <w:rStyle w:val="877"/>
          <w:rFonts w:hint="eastAsia" w:ascii="宋体" w:hAnsi="宋体" w:cs="宋体"/>
          <w:b/>
          <w:bCs/>
          <w:color w:val="auto"/>
          <w:sz w:val="24"/>
          <w:szCs w:val="24"/>
        </w:rPr>
        <w:t xml:space="preserve">标准：</w:t>
      </w:r>
      <w:r>
        <w:rPr>
          <w:rStyle w:val="877"/>
          <w:rFonts w:hint="eastAsia" w:ascii="宋体" w:hAnsi="宋体" w:cs="宋体"/>
          <w:color w:val="auto"/>
          <w:sz w:val="24"/>
          <w:szCs w:val="24"/>
        </w:rPr>
        <w:t xml:space="preserve">飞防施药结束7天后，由飞防公司自行查验飞防效果，提供给甲方。</w:t>
      </w:r>
      <w:r>
        <w:rPr>
          <w:rStyle w:val="877"/>
          <w:rFonts w:hint="eastAsia" w:ascii="宋体" w:hAnsi="宋体" w:cs="宋体"/>
          <w:color w:val="auto"/>
          <w:sz w:val="24"/>
        </w:rPr>
        <w:t xml:space="preserve">由采购</w:t>
      </w:r>
      <w:r>
        <w:rPr>
          <w:rStyle w:val="877"/>
          <w:rFonts w:hint="eastAsia" w:ascii="宋体" w:hAnsi="宋体" w:cs="宋体"/>
          <w:color w:val="auto"/>
          <w:sz w:val="24"/>
          <w:lang w:val="en-US"/>
        </w:rPr>
        <w:t xml:space="preserve">人</w:t>
      </w:r>
      <w:r>
        <w:rPr>
          <w:rStyle w:val="877"/>
          <w:rFonts w:hint="eastAsia" w:ascii="宋体" w:hAnsi="宋体" w:cs="宋体"/>
          <w:color w:val="auto"/>
          <w:sz w:val="24"/>
        </w:rPr>
        <w:t xml:space="preserve">在规定时间内组织相关专家进行验收</w:t>
      </w:r>
      <w:r>
        <w:rPr>
          <w:rStyle w:val="877"/>
          <w:rFonts w:hint="eastAsia" w:ascii="宋体" w:hAnsi="宋体" w:cs="宋体"/>
          <w:color w:val="auto"/>
          <w:sz w:val="24"/>
          <w:szCs w:val="24"/>
        </w:rPr>
        <w:t xml:space="preserve">，（由甲方设置25个标准样地，全年在第二、三代虫期各检查验收一次），验收合格标准为飞防区域内第二代美国白蛾有虫株率控制在 2%以下；第三代危害期间有虫株率控制在 2%（含）以下且叶片保存率 85%以上。以双方认可的专家验收组验收结果为准，</w:t>
      </w:r>
      <w:r>
        <w:rPr>
          <w:rStyle w:val="877"/>
          <w:rFonts w:hint="eastAsia" w:ascii="宋体" w:hAnsi="宋体" w:cs="宋体"/>
          <w:color w:val="auto"/>
          <w:sz w:val="24"/>
        </w:rPr>
        <w:t xml:space="preserve">最终专家人员组成由</w:t>
      </w:r>
      <w:r>
        <w:rPr>
          <w:rStyle w:val="877"/>
          <w:rFonts w:hint="eastAsia" w:ascii="宋体" w:hAnsi="宋体" w:cs="宋体"/>
          <w:color w:val="auto"/>
          <w:sz w:val="24"/>
          <w:lang w:val="en-US"/>
        </w:rPr>
        <w:t xml:space="preserve">最终</w:t>
      </w:r>
      <w:r>
        <w:rPr>
          <w:rStyle w:val="877"/>
          <w:rFonts w:hint="eastAsia" w:ascii="宋体" w:hAnsi="宋体" w:cs="宋体"/>
          <w:color w:val="auto"/>
          <w:sz w:val="24"/>
        </w:rPr>
        <w:t xml:space="preserve">验收专家名单为准</w:t>
      </w:r>
      <w:r>
        <w:rPr>
          <w:rStyle w:val="877"/>
          <w:rFonts w:hint="eastAsia" w:ascii="宋体" w:hAnsi="宋体" w:cs="宋体"/>
          <w:color w:val="auto"/>
          <w:sz w:val="24"/>
          <w:szCs w:val="24"/>
        </w:rPr>
        <w:t xml:space="preserve">。</w:t>
      </w:r>
      <w:r/>
    </w:p>
    <w:p>
      <w:pPr>
        <w:pStyle w:val="1119"/>
        <w:ind w:left="0" w:firstLine="482"/>
        <w:spacing w:line="560" w:lineRule="exact"/>
        <w:rPr>
          <w:rStyle w:val="877"/>
          <w:rFonts w:hint="eastAsia" w:ascii="宋体" w:hAnsi="宋体" w:cs="宋体"/>
          <w:color w:val="auto"/>
          <w:sz w:val="24"/>
          <w:szCs w:val="24"/>
        </w:rPr>
      </w:pPr>
      <w:r>
        <w:rPr>
          <w:rStyle w:val="877"/>
          <w:rFonts w:hint="eastAsia" w:ascii="宋体" w:hAnsi="宋体" w:cs="宋体"/>
          <w:b/>
          <w:bCs/>
          <w:color w:val="auto"/>
          <w:sz w:val="24"/>
          <w:szCs w:val="24"/>
        </w:rPr>
        <w:t xml:space="preserve">七、甲方权利和义务</w:t>
      </w:r>
      <w:r/>
    </w:p>
    <w:p>
      <w:pPr>
        <w:pStyle w:val="1119"/>
        <w:ind w:left="0" w:firstLine="480"/>
        <w:spacing w:line="560" w:lineRule="exact"/>
        <w:rPr>
          <w:rStyle w:val="877"/>
          <w:rFonts w:hint="eastAsia" w:ascii="宋体" w:hAnsi="宋体" w:eastAsia="宋体" w:cs="宋体"/>
          <w:b w:val="0"/>
          <w:bCs/>
          <w:color w:val="auto"/>
          <w:sz w:val="24"/>
          <w:szCs w:val="24"/>
        </w:rPr>
      </w:pPr>
      <w:r>
        <w:rPr>
          <w:rStyle w:val="877"/>
          <w:rFonts w:hint="eastAsia" w:ascii="宋体" w:hAnsi="宋体" w:eastAsia="宋体" w:cs="宋体"/>
          <w:b w:val="0"/>
          <w:bCs/>
          <w:color w:val="auto"/>
          <w:sz w:val="24"/>
          <w:szCs w:val="24"/>
        </w:rPr>
        <w:t xml:space="preserve">1、负责虫情监测，按照不同区域、不同林分，有计划、有针对性地做好美国白蛾监测普查，按照虫情发生、发育情况，与乙方共同确定最佳防治时间，如作业开始期变动，应在原定调机时间前7天通知乙方，以便乙方提前做好调机和空管协调工作。</w:t>
      </w:r>
      <w:r/>
    </w:p>
    <w:p>
      <w:pPr>
        <w:pStyle w:val="1119"/>
        <w:ind w:left="0" w:firstLine="480"/>
        <w:spacing w:line="560" w:lineRule="exact"/>
        <w:rPr>
          <w:rStyle w:val="877"/>
          <w:rFonts w:hint="eastAsia" w:ascii="宋体" w:hAnsi="宋体" w:eastAsia="宋体" w:cs="宋体"/>
          <w:b w:val="0"/>
          <w:bCs/>
          <w:color w:val="auto"/>
          <w:sz w:val="24"/>
          <w:szCs w:val="24"/>
        </w:rPr>
      </w:pPr>
      <w:r>
        <w:rPr>
          <w:rStyle w:val="877"/>
          <w:rFonts w:hint="eastAsia" w:ascii="宋体" w:hAnsi="宋体" w:eastAsia="宋体" w:cs="宋体"/>
          <w:b w:val="0"/>
          <w:bCs/>
          <w:color w:val="auto"/>
          <w:sz w:val="24"/>
          <w:szCs w:val="24"/>
        </w:rPr>
        <w:t xml:space="preserve">2、甲方负责及时向乙方提供避让区域，协助乙方绘制作业区示意图，并标明作业区的有关避让种植、养殖区域的边界位置,通知有关单位采取预防措施,以保证飞防安全。</w:t>
      </w:r>
      <w:r/>
    </w:p>
    <w:p>
      <w:pPr>
        <w:pStyle w:val="1119"/>
        <w:ind w:left="0" w:firstLine="480"/>
        <w:spacing w:line="560" w:lineRule="exact"/>
        <w:rPr>
          <w:rStyle w:val="877"/>
          <w:rFonts w:hint="eastAsia" w:ascii="宋体" w:hAnsi="宋体" w:eastAsia="宋体" w:cs="宋体"/>
          <w:b w:val="0"/>
          <w:bCs/>
          <w:color w:val="auto"/>
          <w:sz w:val="24"/>
          <w:szCs w:val="24"/>
        </w:rPr>
      </w:pPr>
      <w:r>
        <w:rPr>
          <w:rStyle w:val="877"/>
          <w:rFonts w:hint="eastAsia" w:ascii="宋体" w:hAnsi="宋体" w:eastAsia="宋体" w:cs="宋体"/>
          <w:b w:val="0"/>
          <w:bCs/>
          <w:color w:val="auto"/>
          <w:sz w:val="24"/>
          <w:szCs w:val="24"/>
        </w:rPr>
        <w:t xml:space="preserve">3、甲方选派责任心强、掌握作业区基本情况、身体条件好的专业技术人员参与飞防工作，根据机型需要安排地面配合人员。飞防作业期间，无关人员不得乘机。</w:t>
      </w:r>
      <w:r/>
    </w:p>
    <w:p>
      <w:pPr>
        <w:pStyle w:val="1119"/>
        <w:ind w:left="0" w:firstLine="480"/>
        <w:spacing w:line="560" w:lineRule="exact"/>
        <w:rPr>
          <w:rStyle w:val="877"/>
          <w:rFonts w:hint="eastAsia" w:ascii="宋体" w:hAnsi="宋体" w:eastAsia="宋体" w:cs="宋体"/>
          <w:b w:val="0"/>
          <w:bCs/>
          <w:color w:val="auto"/>
          <w:sz w:val="24"/>
          <w:szCs w:val="24"/>
        </w:rPr>
      </w:pPr>
      <w:r>
        <w:rPr>
          <w:rStyle w:val="877"/>
          <w:rFonts w:hint="eastAsia" w:ascii="宋体" w:hAnsi="宋体" w:eastAsia="宋体" w:cs="宋体"/>
          <w:b w:val="0"/>
          <w:bCs/>
          <w:color w:val="auto"/>
          <w:sz w:val="24"/>
          <w:szCs w:val="24"/>
        </w:rPr>
        <w:t xml:space="preserve">4、协助乙方选择飞机和油车停放地点，协助做好临时起降点的现场清理和交通管制。</w:t>
      </w:r>
      <w:r/>
    </w:p>
    <w:p>
      <w:pPr>
        <w:pStyle w:val="1119"/>
        <w:ind w:left="0" w:firstLine="480"/>
        <w:spacing w:line="560" w:lineRule="exact"/>
        <w:rPr>
          <w:rStyle w:val="877"/>
          <w:rFonts w:hint="eastAsia" w:ascii="宋体" w:hAnsi="宋体" w:eastAsia="宋体" w:cs="宋体"/>
          <w:b w:val="0"/>
          <w:bCs/>
          <w:color w:val="auto"/>
          <w:sz w:val="24"/>
          <w:szCs w:val="24"/>
        </w:rPr>
      </w:pPr>
      <w:r>
        <w:rPr>
          <w:rStyle w:val="877"/>
          <w:rFonts w:hint="eastAsia" w:ascii="宋体" w:hAnsi="宋体" w:eastAsia="宋体" w:cs="宋体"/>
          <w:b w:val="0"/>
          <w:bCs/>
          <w:color w:val="auto"/>
          <w:sz w:val="24"/>
          <w:szCs w:val="24"/>
        </w:rPr>
        <w:t xml:space="preserve">5、做好飞防安全宣传和防范工作。充分利用电视、广播、网站、标语、公告等方式，做好飞防作业区域的群众宣传教育工作。告知飞防作业区域的群众飞防药物种类、飞防时间及注意事项。飞防作业中，药物会随风漂移，为保证周边县市区桑蚕、蜂等特种养殖的安全，甲方应通知周边县市区做好宣传和防范。</w:t>
      </w:r>
      <w:r/>
    </w:p>
    <w:p>
      <w:pPr>
        <w:pStyle w:val="1119"/>
        <w:spacing w:line="560" w:lineRule="exact"/>
        <w:rPr>
          <w:rStyle w:val="877"/>
          <w:rFonts w:hint="eastAsia" w:ascii="宋体" w:hAnsi="宋体" w:cs="宋体"/>
          <w:b/>
          <w:bCs/>
          <w:color w:val="auto"/>
          <w:sz w:val="24"/>
          <w:szCs w:val="24"/>
        </w:rPr>
      </w:pPr>
      <w:r>
        <w:rPr>
          <w:rStyle w:val="877"/>
          <w:rFonts w:hint="eastAsia" w:ascii="宋体" w:hAnsi="宋体" w:cs="宋体"/>
          <w:b/>
          <w:bCs/>
          <w:color w:val="auto"/>
          <w:sz w:val="24"/>
          <w:szCs w:val="24"/>
        </w:rPr>
        <w:t xml:space="preserve">八、乙方权利和义务</w:t>
      </w:r>
      <w:r/>
    </w:p>
    <w:p>
      <w:pPr>
        <w:pStyle w:val="1119"/>
        <w:ind w:firstLine="480"/>
        <w:spacing w:line="560" w:lineRule="exact"/>
        <w:rPr>
          <w:rStyle w:val="877"/>
          <w:rFonts w:hint="eastAsia" w:ascii="宋体" w:hAnsi="宋体" w:cs="宋体"/>
          <w:b w:val="0"/>
          <w:bCs/>
          <w:color w:val="auto"/>
          <w:sz w:val="24"/>
          <w:szCs w:val="24"/>
        </w:rPr>
      </w:pPr>
      <w:r>
        <w:rPr>
          <w:rStyle w:val="877"/>
          <w:rFonts w:hint="eastAsia" w:ascii="宋体" w:hAnsi="宋体" w:cs="宋体"/>
          <w:b w:val="0"/>
          <w:bCs/>
          <w:color w:val="auto"/>
          <w:sz w:val="24"/>
          <w:szCs w:val="24"/>
        </w:rPr>
        <w:t xml:space="preserve">1、乙方中标后，要提前进入，组织专业技术人员进行实地勘查，根据飞防区域内地形地貌、不同林分和林地宽度选用不同机型配合，按林带和成片林分别制定科学合理作业方案，作业方案经甲方同意后方可实施。</w:t>
      </w:r>
      <w:r/>
    </w:p>
    <w:p>
      <w:pPr>
        <w:pStyle w:val="1119"/>
        <w:ind w:firstLine="480"/>
        <w:spacing w:line="560" w:lineRule="exact"/>
        <w:rPr>
          <w:rStyle w:val="877"/>
          <w:rFonts w:hint="eastAsia" w:ascii="宋体" w:hAnsi="宋体" w:cs="宋体"/>
          <w:b w:val="0"/>
          <w:bCs/>
          <w:color w:val="auto"/>
          <w:sz w:val="24"/>
          <w:szCs w:val="24"/>
        </w:rPr>
      </w:pPr>
      <w:r>
        <w:rPr>
          <w:rStyle w:val="877"/>
          <w:rFonts w:hint="eastAsia" w:ascii="宋体" w:hAnsi="宋体" w:cs="宋体"/>
          <w:b w:val="0"/>
          <w:bCs/>
          <w:color w:val="auto"/>
          <w:sz w:val="24"/>
          <w:szCs w:val="24"/>
        </w:rPr>
        <w:t xml:space="preserve">2、 按照虫情发生、发育情况，与甲方共同确定最佳防治时间，检查飞防作业的临时起降地点及飞行前的各项准备工作，符合飞防作业各项要求后方可调机，严格按照飞防要求开展飞防作业。</w:t>
      </w:r>
      <w:r/>
    </w:p>
    <w:p>
      <w:pPr>
        <w:pStyle w:val="1119"/>
        <w:ind w:firstLine="480"/>
        <w:spacing w:line="560" w:lineRule="exact"/>
        <w:rPr>
          <w:rStyle w:val="877"/>
          <w:rFonts w:hint="eastAsia" w:ascii="宋体" w:hAnsi="宋体" w:cs="宋体"/>
          <w:b w:val="0"/>
          <w:bCs/>
          <w:color w:val="auto"/>
          <w:sz w:val="24"/>
          <w:szCs w:val="24"/>
        </w:rPr>
      </w:pPr>
      <w:r>
        <w:rPr>
          <w:rStyle w:val="877"/>
          <w:rFonts w:hint="eastAsia" w:ascii="宋体" w:hAnsi="宋体" w:cs="宋体"/>
          <w:b w:val="0"/>
          <w:bCs/>
          <w:color w:val="auto"/>
          <w:sz w:val="24"/>
          <w:szCs w:val="24"/>
        </w:rPr>
        <w:t xml:space="preserve">3、负责报批飞防飞机作业区域使用的有关手续，如航管手续办理、飞机转场、油料、空管协调等，其费用均由乙方负责。做好飞机及喷药设备的检修工作，保证飞行安全，飞行安全责任</w:t>
      </w:r>
      <w:r>
        <w:rPr>
          <w:rStyle w:val="877"/>
          <w:rFonts w:hint="eastAsia" w:ascii="宋体" w:hAnsi="宋体" w:cs="宋体"/>
          <w:b w:val="0"/>
          <w:bCs/>
          <w:color w:val="auto"/>
          <w:sz w:val="24"/>
          <w:szCs w:val="24"/>
          <w:lang w:val="en-US"/>
        </w:rPr>
        <w:t xml:space="preserve">均</w:t>
      </w:r>
      <w:r>
        <w:rPr>
          <w:rStyle w:val="877"/>
          <w:rFonts w:hint="eastAsia" w:ascii="宋体" w:hAnsi="宋体" w:cs="宋体"/>
          <w:b w:val="0"/>
          <w:bCs/>
          <w:color w:val="auto"/>
          <w:sz w:val="24"/>
          <w:szCs w:val="24"/>
        </w:rPr>
        <w:t xml:space="preserve">由乙方承担。</w:t>
      </w:r>
      <w:r/>
    </w:p>
    <w:p>
      <w:pPr>
        <w:pStyle w:val="1119"/>
        <w:ind w:firstLine="480"/>
        <w:spacing w:line="560" w:lineRule="exact"/>
        <w:rPr>
          <w:rStyle w:val="877"/>
          <w:rFonts w:hint="eastAsia" w:ascii="宋体" w:hAnsi="宋体" w:cs="宋体"/>
          <w:b w:val="0"/>
          <w:bCs/>
          <w:color w:val="auto"/>
          <w:sz w:val="24"/>
          <w:szCs w:val="24"/>
        </w:rPr>
      </w:pPr>
      <w:r>
        <w:rPr>
          <w:rStyle w:val="877"/>
          <w:rFonts w:hint="eastAsia" w:ascii="宋体" w:hAnsi="宋体" w:cs="宋体"/>
          <w:b w:val="0"/>
          <w:bCs/>
          <w:color w:val="auto"/>
          <w:sz w:val="24"/>
          <w:szCs w:val="24"/>
        </w:rPr>
        <w:t xml:space="preserve">4、飞行人员在飞防前，要熟悉作业方案和飞防线路，按照甲乙双方同意的作业方案准确飞行，确保作业质量，按时完成飞防作业任务。承担因使用药物不当或超出作业区的误喷及未按作业方案作业所造成损失的赔偿责任。</w:t>
      </w:r>
      <w:r/>
    </w:p>
    <w:p>
      <w:pPr>
        <w:pStyle w:val="1119"/>
        <w:ind w:firstLine="480"/>
        <w:spacing w:line="560" w:lineRule="exact"/>
        <w:rPr>
          <w:rStyle w:val="877"/>
          <w:rFonts w:hint="eastAsia" w:ascii="宋体" w:hAnsi="宋体" w:cs="宋体"/>
          <w:b w:val="0"/>
          <w:bCs/>
          <w:color w:val="auto"/>
          <w:sz w:val="24"/>
          <w:szCs w:val="24"/>
        </w:rPr>
      </w:pPr>
      <w:r>
        <w:rPr>
          <w:rStyle w:val="877"/>
          <w:rFonts w:hint="eastAsia" w:ascii="宋体" w:hAnsi="宋体" w:cs="宋体"/>
          <w:b w:val="0"/>
          <w:bCs/>
          <w:color w:val="auto"/>
          <w:sz w:val="24"/>
          <w:szCs w:val="24"/>
        </w:rPr>
        <w:t xml:space="preserve">5、负责提供飞防用药（包括沉降剂等），并说明所用药剂对哪些动植物有毒害性及严重性，承诺对其他动植物及人、畜安全无害，对环境无污染。如因喷洒药物的产品质量问题、不符合国家行业标准、证件不全等原因而造成的经济损失由乙方</w:t>
      </w:r>
      <w:r>
        <w:rPr>
          <w:rStyle w:val="877"/>
          <w:rFonts w:hint="eastAsia" w:ascii="宋体" w:hAnsi="宋体" w:cs="宋体"/>
          <w:b w:val="0"/>
          <w:bCs/>
          <w:color w:val="auto"/>
          <w:sz w:val="24"/>
          <w:szCs w:val="24"/>
          <w:lang w:val="en-US"/>
        </w:rPr>
        <w:t xml:space="preserve">全权</w:t>
      </w:r>
      <w:r>
        <w:rPr>
          <w:rStyle w:val="877"/>
          <w:rFonts w:hint="eastAsia" w:ascii="宋体" w:hAnsi="宋体" w:cs="宋体"/>
          <w:b w:val="0"/>
          <w:bCs/>
          <w:color w:val="auto"/>
          <w:sz w:val="24"/>
          <w:szCs w:val="24"/>
        </w:rPr>
        <w:t xml:space="preserve">负责。</w:t>
      </w:r>
      <w:r/>
    </w:p>
    <w:p>
      <w:pPr>
        <w:pStyle w:val="1119"/>
        <w:ind w:firstLine="480"/>
        <w:spacing w:line="560" w:lineRule="exact"/>
        <w:rPr>
          <w:rStyle w:val="877"/>
          <w:rFonts w:hint="eastAsia" w:ascii="宋体" w:hAnsi="宋体" w:cs="宋体"/>
          <w:b w:val="0"/>
          <w:bCs/>
          <w:color w:val="auto"/>
          <w:sz w:val="24"/>
          <w:szCs w:val="24"/>
        </w:rPr>
      </w:pPr>
      <w:r>
        <w:rPr>
          <w:rStyle w:val="877"/>
          <w:rFonts w:hint="eastAsia" w:ascii="宋体" w:hAnsi="宋体" w:cs="宋体"/>
          <w:b w:val="0"/>
          <w:bCs/>
          <w:color w:val="auto"/>
          <w:sz w:val="24"/>
          <w:szCs w:val="24"/>
        </w:rPr>
        <w:t xml:space="preserve">6、负责作业区域地面、空中实地勘察工作，详细掌握超低空飞行的地理特点和危险障碍物情况。严格掌握作业飞行高度（距树冠）：防护林、围庄林、行道树、片林、河岸护堤林 5-10 米，复杂地区15-18米。如乙方不按以上要求飞行所造成的损失由乙方承担。</w:t>
      </w:r>
      <w:r/>
    </w:p>
    <w:p>
      <w:pPr>
        <w:pStyle w:val="1119"/>
        <w:ind w:firstLine="480"/>
        <w:spacing w:line="560" w:lineRule="exact"/>
        <w:rPr>
          <w:rStyle w:val="877"/>
          <w:rFonts w:hint="eastAsia" w:ascii="宋体" w:hAnsi="宋体" w:cs="宋体"/>
          <w:b w:val="0"/>
          <w:bCs/>
          <w:color w:val="auto"/>
          <w:sz w:val="24"/>
          <w:szCs w:val="24"/>
        </w:rPr>
      </w:pPr>
      <w:r>
        <w:rPr>
          <w:rStyle w:val="877"/>
          <w:rFonts w:hint="eastAsia" w:ascii="宋体" w:hAnsi="宋体" w:cs="宋体"/>
          <w:b w:val="0"/>
          <w:bCs/>
          <w:color w:val="auto"/>
          <w:sz w:val="24"/>
          <w:szCs w:val="24"/>
        </w:rPr>
        <w:t xml:space="preserve">7、乙方须及时提供飞机作业的全部航迹图。每天飞防作业结束后，及时提供当天作业航迹给甲方审阅。</w:t>
      </w:r>
      <w:r/>
    </w:p>
    <w:p>
      <w:pPr>
        <w:pStyle w:val="1119"/>
        <w:ind w:firstLine="480"/>
        <w:spacing w:line="560" w:lineRule="exact"/>
        <w:rPr>
          <w:rStyle w:val="877"/>
          <w:rFonts w:hint="eastAsia" w:ascii="宋体" w:hAnsi="宋体" w:cs="宋体"/>
          <w:b w:val="0"/>
          <w:bCs/>
          <w:color w:val="auto"/>
          <w:sz w:val="24"/>
          <w:szCs w:val="24"/>
        </w:rPr>
      </w:pPr>
      <w:r>
        <w:rPr>
          <w:rStyle w:val="877"/>
          <w:rFonts w:hint="eastAsia" w:ascii="宋体" w:hAnsi="宋体" w:cs="宋体"/>
          <w:b w:val="0"/>
          <w:bCs/>
          <w:color w:val="auto"/>
          <w:sz w:val="24"/>
          <w:szCs w:val="24"/>
        </w:rPr>
        <w:t xml:space="preserve">8、如因不可抗力的因素影响了防治进度，错过第一代幼虫飞防期，应在美国白蛾第二代幼虫发生期进行飞防，把影响降到最低限度。</w:t>
      </w:r>
      <w:r/>
    </w:p>
    <w:p>
      <w:pPr>
        <w:pStyle w:val="1119"/>
        <w:ind w:firstLine="480"/>
        <w:spacing w:line="560" w:lineRule="exact"/>
        <w:rPr>
          <w:rStyle w:val="877"/>
          <w:rFonts w:hint="eastAsia" w:ascii="宋体" w:hAnsi="宋体" w:cs="宋体"/>
          <w:b w:val="0"/>
          <w:bCs/>
          <w:color w:val="auto"/>
          <w:sz w:val="24"/>
          <w:szCs w:val="24"/>
        </w:rPr>
      </w:pPr>
      <w:r>
        <w:rPr>
          <w:rStyle w:val="877"/>
          <w:rFonts w:hint="eastAsia" w:ascii="宋体" w:hAnsi="宋体" w:cs="宋体"/>
          <w:b w:val="0"/>
          <w:bCs/>
          <w:color w:val="auto"/>
          <w:sz w:val="24"/>
          <w:szCs w:val="24"/>
        </w:rPr>
        <w:t xml:space="preserve">9、根据防治时间要求，负责联系有关部门，保障空域的使用。</w:t>
      </w:r>
      <w:r/>
    </w:p>
    <w:p>
      <w:pPr>
        <w:pStyle w:val="1119"/>
        <w:ind w:firstLine="480"/>
        <w:spacing w:line="560" w:lineRule="exact"/>
        <w:rPr>
          <w:rStyle w:val="877"/>
          <w:rFonts w:hint="eastAsia" w:ascii="宋体" w:hAnsi="宋体" w:cs="宋体"/>
          <w:b w:val="0"/>
          <w:bCs/>
          <w:color w:val="auto"/>
          <w:sz w:val="24"/>
          <w:szCs w:val="24"/>
        </w:rPr>
      </w:pPr>
      <w:r>
        <w:rPr>
          <w:rStyle w:val="877"/>
          <w:rFonts w:hint="eastAsia" w:ascii="宋体" w:hAnsi="宋体" w:cs="宋体"/>
          <w:b w:val="0"/>
          <w:bCs/>
          <w:color w:val="auto"/>
          <w:sz w:val="24"/>
          <w:szCs w:val="24"/>
        </w:rPr>
        <w:t xml:space="preserve">10、其他要求</w:t>
      </w:r>
      <w:r/>
    </w:p>
    <w:p>
      <w:pPr>
        <w:pStyle w:val="1119"/>
        <w:ind w:firstLine="480"/>
        <w:spacing w:line="560" w:lineRule="exact"/>
        <w:rPr>
          <w:rStyle w:val="877"/>
          <w:rFonts w:hint="eastAsia" w:ascii="宋体" w:hAnsi="宋体" w:cs="宋体"/>
          <w:b w:val="0"/>
          <w:bCs/>
          <w:color w:val="auto"/>
          <w:sz w:val="24"/>
          <w:szCs w:val="24"/>
        </w:rPr>
      </w:pPr>
      <w:r>
        <w:rPr>
          <w:rStyle w:val="877"/>
          <w:rFonts w:hint="eastAsia" w:ascii="宋体" w:hAnsi="宋体" w:cs="宋体"/>
          <w:b w:val="0"/>
          <w:bCs/>
          <w:color w:val="auto"/>
          <w:sz w:val="24"/>
          <w:szCs w:val="24"/>
        </w:rPr>
        <w:t xml:space="preserve">10.1、飞防实施前，乙方要按照标书提供的人员到场，分工负责，直至飞防结束方可离场。</w:t>
      </w:r>
      <w:r/>
    </w:p>
    <w:p>
      <w:pPr>
        <w:pStyle w:val="1119"/>
        <w:ind w:firstLine="480"/>
        <w:spacing w:line="560" w:lineRule="exact"/>
        <w:rPr>
          <w:rStyle w:val="877"/>
          <w:rFonts w:hint="eastAsia" w:ascii="宋体" w:hAnsi="宋体" w:cs="宋体"/>
          <w:b w:val="0"/>
          <w:bCs/>
          <w:color w:val="auto"/>
          <w:sz w:val="24"/>
          <w:szCs w:val="24"/>
        </w:rPr>
      </w:pPr>
      <w:r>
        <w:rPr>
          <w:rStyle w:val="877"/>
          <w:rFonts w:hint="eastAsia" w:ascii="宋体" w:hAnsi="宋体" w:cs="宋体"/>
          <w:b w:val="0"/>
          <w:bCs/>
          <w:color w:val="auto"/>
          <w:sz w:val="24"/>
          <w:szCs w:val="24"/>
        </w:rPr>
        <w:t xml:space="preserve">10.2、供应商应按照采购人规定的时间、地点和规定要求的飞机到达指定地点，由采购人组织相关单位进行现场验机，不按规定时间到达地点和飞机数量、机型达不到规定要求的，供应商承担由此造成的一切责任。</w:t>
      </w:r>
      <w:r/>
    </w:p>
    <w:p>
      <w:pPr>
        <w:pStyle w:val="1119"/>
        <w:ind w:firstLine="480"/>
        <w:spacing w:line="560" w:lineRule="exact"/>
        <w:rPr>
          <w:rStyle w:val="877"/>
          <w:rFonts w:hint="eastAsia" w:ascii="宋体" w:hAnsi="宋体" w:cs="宋体"/>
          <w:b w:val="0"/>
          <w:bCs/>
          <w:color w:val="auto"/>
          <w:sz w:val="24"/>
          <w:szCs w:val="24"/>
        </w:rPr>
      </w:pPr>
      <w:r>
        <w:rPr>
          <w:rStyle w:val="877"/>
          <w:rFonts w:hint="eastAsia" w:ascii="宋体" w:hAnsi="宋体" w:cs="宋体"/>
          <w:b w:val="0"/>
          <w:bCs/>
          <w:color w:val="auto"/>
          <w:sz w:val="24"/>
          <w:szCs w:val="24"/>
        </w:rPr>
        <w:t xml:space="preserve">10.2、供应商负责制定飞防区域详细的全年防治技术方案（包括药剂的选择，详细施药方案，机型选择方案，美国白蛾飞防时间的确定，飞防路线的设计，效果预测及安全保障措施等，需技术支持的请提供技术报告），自行协调空管的许可，保证在规定的时间内完成飞防作业，自行负责飞行及机组人员安全保障。</w:t>
      </w:r>
      <w:r/>
    </w:p>
    <w:p>
      <w:pPr>
        <w:pStyle w:val="1119"/>
        <w:ind w:firstLine="480"/>
        <w:spacing w:line="560" w:lineRule="exact"/>
        <w:rPr>
          <w:rStyle w:val="877"/>
          <w:rFonts w:hint="eastAsia" w:ascii="宋体" w:hAnsi="宋体" w:cs="宋体"/>
          <w:b w:val="0"/>
          <w:bCs/>
          <w:color w:val="auto"/>
          <w:sz w:val="24"/>
          <w:szCs w:val="24"/>
        </w:rPr>
      </w:pPr>
      <w:r>
        <w:rPr>
          <w:rStyle w:val="877"/>
          <w:rFonts w:hint="eastAsia" w:ascii="宋体" w:hAnsi="宋体" w:cs="宋体"/>
          <w:b w:val="0"/>
          <w:bCs/>
          <w:color w:val="auto"/>
          <w:sz w:val="24"/>
          <w:szCs w:val="24"/>
        </w:rPr>
        <w:t xml:space="preserve">10.4、供应商在规定的范围内进行药剂的选定，负责配置合理的施药浓度等技术问题，要求正规厂家，三证齐全。</w:t>
      </w:r>
      <w:r/>
    </w:p>
    <w:p>
      <w:pPr>
        <w:pStyle w:val="1119"/>
        <w:ind w:firstLine="480"/>
        <w:spacing w:line="560" w:lineRule="exact"/>
        <w:rPr>
          <w:rStyle w:val="877"/>
          <w:rFonts w:hint="eastAsia" w:ascii="宋体" w:hAnsi="宋体" w:cs="宋体"/>
          <w:b w:val="0"/>
          <w:bCs/>
          <w:color w:val="auto"/>
          <w:sz w:val="24"/>
          <w:szCs w:val="24"/>
        </w:rPr>
      </w:pPr>
      <w:r>
        <w:rPr>
          <w:rStyle w:val="877"/>
          <w:rFonts w:hint="eastAsia" w:ascii="宋体" w:hAnsi="宋体" w:cs="宋体"/>
          <w:b w:val="0"/>
          <w:bCs/>
          <w:color w:val="auto"/>
          <w:sz w:val="24"/>
          <w:szCs w:val="24"/>
        </w:rPr>
        <w:t xml:space="preserve">10.5、飞防期间起降点要有安全警示标识，使用完的空药桶（瓶）要及时收齐并妥善保管，不得遗失和随意丢弃。因保管不善及处理不当造成的损害及赔偿由乙方承担。</w:t>
      </w:r>
      <w:r/>
    </w:p>
    <w:p>
      <w:pPr>
        <w:pStyle w:val="1119"/>
        <w:ind w:firstLine="480"/>
        <w:spacing w:line="560" w:lineRule="exact"/>
        <w:rPr>
          <w:rStyle w:val="877"/>
          <w:rFonts w:hint="eastAsia" w:ascii="宋体" w:hAnsi="宋体" w:eastAsia="宋体" w:cs="宋体"/>
          <w:b w:val="0"/>
          <w:bCs/>
          <w:color w:val="ff0000"/>
          <w:sz w:val="24"/>
          <w:szCs w:val="24"/>
          <w:lang w:val="en-US"/>
        </w:rPr>
      </w:pPr>
      <w:r>
        <w:rPr>
          <w:rStyle w:val="877"/>
          <w:rFonts w:hint="eastAsia" w:ascii="宋体" w:hAnsi="宋体" w:eastAsia="宋体" w:cs="宋体"/>
          <w:b w:val="0"/>
          <w:bCs/>
          <w:color w:val="auto"/>
          <w:sz w:val="24"/>
          <w:szCs w:val="24"/>
          <w:lang w:val="en-US"/>
        </w:rPr>
        <w:t xml:space="preserve">10.6 乙方应科学规划，详细制定各个阶段的实施方案，并严格执行飞防措施，确保人员、环境、生态等安全，乙方对飞防全过程的安全负责，如因乙方操作不当造成给甲方或第三方造成的的损失由乙方承担。乙方应加强乙方工作人员的安全教育，乙方工作人员的一切安全责任由乙方负责。</w:t>
      </w:r>
      <w:r/>
    </w:p>
    <w:p>
      <w:pPr>
        <w:pStyle w:val="1119"/>
        <w:spacing w:line="560" w:lineRule="exact"/>
        <w:rPr>
          <w:rStyle w:val="877"/>
          <w:rFonts w:hint="eastAsia" w:ascii="宋体" w:hAnsi="宋体" w:cs="宋体"/>
          <w:b/>
          <w:bCs/>
          <w:color w:val="auto"/>
          <w:sz w:val="24"/>
          <w:szCs w:val="24"/>
        </w:rPr>
      </w:pPr>
      <w:r>
        <w:rPr>
          <w:rStyle w:val="877"/>
          <w:rFonts w:hint="eastAsia" w:ascii="宋体" w:hAnsi="宋体" w:cs="宋体"/>
          <w:b/>
          <w:bCs/>
          <w:color w:val="auto"/>
          <w:sz w:val="24"/>
          <w:szCs w:val="24"/>
        </w:rPr>
        <w:t xml:space="preserve">九、双方共同条款</w:t>
      </w:r>
      <w:r/>
    </w:p>
    <w:p>
      <w:pPr>
        <w:pStyle w:val="1119"/>
        <w:ind w:firstLine="480"/>
        <w:spacing w:line="560" w:lineRule="exact"/>
        <w:rPr>
          <w:rStyle w:val="877"/>
          <w:rFonts w:hint="eastAsia" w:ascii="宋体" w:hAnsi="宋体" w:cs="宋体"/>
          <w:b w:val="0"/>
          <w:bCs/>
          <w:color w:val="auto"/>
          <w:sz w:val="24"/>
          <w:szCs w:val="24"/>
        </w:rPr>
      </w:pPr>
      <w:r>
        <w:rPr>
          <w:rStyle w:val="877"/>
          <w:rFonts w:hint="eastAsia" w:ascii="宋体" w:hAnsi="宋体" w:cs="宋体"/>
          <w:b w:val="0"/>
          <w:bCs/>
          <w:color w:val="auto"/>
          <w:sz w:val="24"/>
          <w:szCs w:val="24"/>
        </w:rPr>
        <w:t xml:space="preserve">1、在合同的有效期内，如因不可抗力，导致责任一方不能履行本合同的，应及时通知对方，以减轻可能对对方造成的损失，并采取适当的措施防止对方损失的扩大。根据不可抗力的影响，部分或全部免除违约责任（不可抗力包括：国家重大政策调整，火灾、风雨、地震、雷电等人力不可抗拒因素）。</w:t>
      </w:r>
      <w:r/>
    </w:p>
    <w:p>
      <w:pPr>
        <w:pStyle w:val="1119"/>
        <w:ind w:firstLine="480"/>
        <w:spacing w:line="560" w:lineRule="exact"/>
        <w:rPr>
          <w:rStyle w:val="877"/>
          <w:rFonts w:hint="eastAsia" w:ascii="宋体" w:hAnsi="宋体" w:cs="宋体"/>
          <w:b w:val="0"/>
          <w:bCs/>
          <w:color w:val="auto"/>
          <w:sz w:val="24"/>
          <w:szCs w:val="24"/>
        </w:rPr>
      </w:pPr>
      <w:r>
        <w:rPr>
          <w:rStyle w:val="877"/>
          <w:rFonts w:hint="eastAsia" w:ascii="宋体" w:hAnsi="宋体" w:cs="宋体"/>
          <w:b w:val="0"/>
          <w:bCs/>
          <w:color w:val="auto"/>
          <w:sz w:val="24"/>
          <w:szCs w:val="24"/>
        </w:rPr>
        <w:t xml:space="preserve">2、如果在合同履行过程中发生争议，甲乙双方应本着友好协商的原则解决，协商不成可申请在采购人所在地提起诉讼。</w:t>
      </w:r>
      <w:r/>
    </w:p>
    <w:p>
      <w:pPr>
        <w:pStyle w:val="1119"/>
        <w:ind w:firstLine="480"/>
        <w:spacing w:line="560" w:lineRule="exact"/>
        <w:rPr>
          <w:rStyle w:val="877"/>
          <w:rFonts w:hint="eastAsia" w:ascii="宋体" w:hAnsi="宋体" w:cs="宋体"/>
          <w:b w:val="0"/>
          <w:bCs/>
          <w:color w:val="auto"/>
          <w:sz w:val="24"/>
          <w:szCs w:val="24"/>
        </w:rPr>
      </w:pPr>
      <w:r>
        <w:rPr>
          <w:rStyle w:val="877"/>
          <w:rFonts w:hint="eastAsia" w:ascii="宋体" w:hAnsi="宋体" w:cs="宋体"/>
          <w:b w:val="0"/>
          <w:bCs/>
          <w:color w:val="auto"/>
          <w:sz w:val="24"/>
          <w:szCs w:val="24"/>
        </w:rPr>
        <w:t xml:space="preserve">3、合同履行期间，发生的其他未尽事宜，由甲乙双方协商解决或制定补充条款，补充条款与本合同具有同等法律效力。</w:t>
      </w:r>
      <w:r/>
    </w:p>
    <w:p>
      <w:pPr>
        <w:pStyle w:val="1119"/>
        <w:spacing w:line="560" w:lineRule="exact"/>
        <w:rPr>
          <w:rStyle w:val="877"/>
          <w:rFonts w:hint="eastAsia" w:ascii="宋体" w:hAnsi="宋体" w:cs="宋体"/>
          <w:b/>
          <w:bCs/>
          <w:color w:val="auto"/>
          <w:sz w:val="24"/>
          <w:szCs w:val="24"/>
        </w:rPr>
      </w:pPr>
      <w:r>
        <w:rPr>
          <w:rStyle w:val="877"/>
          <w:rFonts w:hint="eastAsia" w:ascii="宋体" w:hAnsi="宋体" w:cs="宋体"/>
          <w:b/>
          <w:bCs/>
          <w:color w:val="auto"/>
          <w:sz w:val="24"/>
          <w:szCs w:val="24"/>
        </w:rPr>
        <w:t xml:space="preserve">十、违约责任</w:t>
      </w:r>
      <w:r/>
    </w:p>
    <w:p>
      <w:pPr>
        <w:pStyle w:val="1119"/>
        <w:ind w:firstLine="480"/>
        <w:spacing w:line="560" w:lineRule="exact"/>
        <w:rPr>
          <w:rStyle w:val="877"/>
          <w:rFonts w:hint="eastAsia" w:ascii="宋体" w:hAnsi="宋体" w:cs="宋体"/>
          <w:b w:val="0"/>
          <w:bCs/>
          <w:color w:val="auto"/>
          <w:sz w:val="24"/>
          <w:szCs w:val="24"/>
        </w:rPr>
      </w:pPr>
      <w:r>
        <w:rPr>
          <w:rStyle w:val="877"/>
          <w:rFonts w:hint="eastAsia" w:ascii="宋体" w:hAnsi="宋体" w:cs="宋体"/>
          <w:b w:val="0"/>
          <w:bCs/>
          <w:color w:val="auto"/>
          <w:sz w:val="24"/>
          <w:szCs w:val="24"/>
        </w:rPr>
        <w:t xml:space="preserve">1.飞防经验收不符合合同及招标文件要求的，甲方有权不予支付合同款。</w:t>
      </w:r>
      <w:r/>
    </w:p>
    <w:p>
      <w:pPr>
        <w:pStyle w:val="1119"/>
        <w:ind w:firstLine="480"/>
        <w:spacing w:line="560" w:lineRule="exact"/>
        <w:rPr>
          <w:rStyle w:val="877"/>
          <w:rFonts w:hint="eastAsia" w:ascii="宋体" w:hAnsi="宋体" w:cs="宋体"/>
          <w:b w:val="0"/>
          <w:bCs/>
          <w:color w:val="auto"/>
          <w:sz w:val="24"/>
          <w:szCs w:val="24"/>
        </w:rPr>
      </w:pPr>
      <w:r>
        <w:rPr>
          <w:rStyle w:val="877"/>
          <w:rFonts w:hint="eastAsia" w:ascii="宋体" w:hAnsi="宋体" w:cs="宋体"/>
          <w:b w:val="0"/>
          <w:bCs/>
          <w:color w:val="auto"/>
          <w:sz w:val="24"/>
          <w:szCs w:val="24"/>
        </w:rPr>
        <w:t xml:space="preserve">2.飞防药物质量应符合国家标准要求，达不到要求，所造成的一切损失由供方负责。在飞防过程中造成的其他一切次生灾害均由乙方承担。</w:t>
      </w:r>
      <w:r/>
    </w:p>
    <w:p>
      <w:pPr>
        <w:pStyle w:val="1119"/>
        <w:ind w:firstLine="480"/>
        <w:spacing w:line="560" w:lineRule="exact"/>
        <w:rPr>
          <w:rStyle w:val="877"/>
          <w:rFonts w:hint="eastAsia" w:ascii="宋体" w:hAnsi="宋体" w:cs="宋体"/>
          <w:b w:val="0"/>
          <w:bCs/>
          <w:color w:val="auto"/>
          <w:sz w:val="24"/>
          <w:szCs w:val="24"/>
        </w:rPr>
      </w:pPr>
      <w:r>
        <w:rPr>
          <w:rStyle w:val="877"/>
          <w:rFonts w:hint="eastAsia" w:ascii="宋体" w:hAnsi="宋体" w:cs="宋体"/>
          <w:b w:val="0"/>
          <w:bCs/>
          <w:color w:val="auto"/>
          <w:sz w:val="24"/>
          <w:szCs w:val="24"/>
        </w:rPr>
        <w:t xml:space="preserve">3.非因甲方原因，乙方不履行本合同规定的义务，致使工作延误，甲方有权要求其强制履行或解除合同，并要求乙方等额赔偿由此造成的一切损失。</w:t>
      </w:r>
      <w:r/>
    </w:p>
    <w:p>
      <w:pPr>
        <w:pStyle w:val="1119"/>
        <w:ind w:firstLine="480"/>
        <w:spacing w:line="560" w:lineRule="exact"/>
        <w:rPr>
          <w:rStyle w:val="877"/>
          <w:rFonts w:hint="eastAsia" w:ascii="宋体" w:hAnsi="宋体" w:cs="宋体"/>
          <w:b w:val="0"/>
          <w:bCs/>
          <w:color w:val="auto"/>
          <w:sz w:val="24"/>
          <w:szCs w:val="24"/>
        </w:rPr>
      </w:pPr>
      <w:r>
        <w:rPr>
          <w:rStyle w:val="877"/>
          <w:rFonts w:hint="eastAsia" w:ascii="宋体" w:hAnsi="宋体" w:cs="宋体"/>
          <w:b w:val="0"/>
          <w:bCs/>
          <w:color w:val="auto"/>
          <w:sz w:val="24"/>
          <w:szCs w:val="24"/>
        </w:rPr>
        <w:t xml:space="preserve">4.本项目不得转让分包，如有发生，无条件清理退场，所造成的一切损失由乙方负责。</w:t>
      </w:r>
      <w:r/>
    </w:p>
    <w:p>
      <w:pPr>
        <w:pStyle w:val="1119"/>
        <w:ind w:firstLine="480"/>
        <w:spacing w:line="560" w:lineRule="exact"/>
        <w:rPr>
          <w:rStyle w:val="877"/>
          <w:rFonts w:hint="eastAsia" w:ascii="宋体" w:hAnsi="宋体" w:cs="宋体"/>
          <w:b w:val="0"/>
          <w:bCs/>
          <w:color w:val="auto"/>
          <w:sz w:val="24"/>
          <w:szCs w:val="24"/>
        </w:rPr>
      </w:pPr>
      <w:r>
        <w:rPr>
          <w:rStyle w:val="877"/>
          <w:rFonts w:hint="eastAsia" w:ascii="宋体" w:hAnsi="宋体" w:cs="宋体"/>
          <w:b w:val="0"/>
          <w:bCs/>
          <w:color w:val="auto"/>
          <w:sz w:val="24"/>
          <w:szCs w:val="24"/>
        </w:rPr>
        <w:t xml:space="preserve">5.本合同生效后，甲、乙双方不得无故中途毁约，否则视为违约，违约方除向对方支付已发生的各项费用外，还需支付违约金，本合同约定的违约金为本合同金额的10%。</w:t>
      </w:r>
      <w:r/>
    </w:p>
    <w:p>
      <w:pPr>
        <w:pStyle w:val="1119"/>
        <w:ind w:firstLine="480"/>
        <w:spacing w:line="560" w:lineRule="exact"/>
        <w:rPr>
          <w:rStyle w:val="877"/>
          <w:rFonts w:hint="eastAsia" w:ascii="宋体" w:hAnsi="宋体" w:cs="宋体"/>
          <w:b w:val="0"/>
          <w:bCs/>
          <w:color w:val="auto"/>
          <w:sz w:val="24"/>
          <w:szCs w:val="24"/>
        </w:rPr>
      </w:pPr>
      <w:r>
        <w:rPr>
          <w:rStyle w:val="877"/>
          <w:rFonts w:hint="eastAsia" w:ascii="宋体" w:hAnsi="宋体" w:cs="宋体"/>
          <w:b w:val="0"/>
          <w:bCs/>
          <w:color w:val="auto"/>
          <w:sz w:val="24"/>
          <w:szCs w:val="24"/>
        </w:rPr>
        <w:t xml:space="preserve">6.乙方未按双方约定飞行（遇政府禁令、天气等不可抗拒而改变飞防方案的情况除外），由此造成甲方损失的，即视为违约，乙方除向甲方支付已发生的各项费用外，还须赔偿甲方损失（在约定工期内没有完成防治任务，每延迟一天罚款2 万元）及偿付违约金。</w:t>
      </w:r>
      <w:r/>
    </w:p>
    <w:p>
      <w:pPr>
        <w:pStyle w:val="1119"/>
        <w:ind w:firstLine="480"/>
        <w:spacing w:line="560" w:lineRule="exact"/>
        <w:rPr>
          <w:rStyle w:val="877"/>
          <w:rFonts w:hint="eastAsia" w:ascii="宋体" w:hAnsi="宋体" w:cs="宋体"/>
          <w:b w:val="0"/>
          <w:bCs/>
          <w:color w:val="auto"/>
          <w:sz w:val="24"/>
          <w:szCs w:val="24"/>
          <w:highlight w:val="yellow"/>
        </w:rPr>
      </w:pPr>
      <w:r>
        <w:rPr>
          <w:rStyle w:val="877"/>
          <w:rFonts w:hint="eastAsia" w:ascii="宋体" w:hAnsi="宋体" w:cs="宋体"/>
          <w:b w:val="0"/>
          <w:bCs/>
          <w:color w:val="auto"/>
          <w:sz w:val="24"/>
          <w:szCs w:val="24"/>
        </w:rPr>
        <w:t xml:space="preserve">7.防治未达到约定效果的，乙方应当按照甲方要求进行补防或重新飞防，所产生的费用由乙方承担，经补防或重新飞防后仍达不到防治要求的（甲方只给与乙方共 2 次补防或重新飞防），甲方有权</w:t>
      </w:r>
      <w:r>
        <w:rPr>
          <w:rStyle w:val="877"/>
          <w:rFonts w:hint="eastAsia" w:ascii="宋体" w:hAnsi="宋体" w:cs="宋体"/>
          <w:b w:val="0"/>
          <w:bCs/>
          <w:color w:val="auto"/>
          <w:sz w:val="24"/>
          <w:szCs w:val="24"/>
          <w:lang w:val="en-US"/>
        </w:rPr>
        <w:t xml:space="preserve">单方面</w:t>
      </w:r>
      <w:r>
        <w:rPr>
          <w:rStyle w:val="877"/>
          <w:rFonts w:hint="eastAsia" w:ascii="宋体" w:hAnsi="宋体" w:cs="宋体"/>
          <w:b w:val="0"/>
          <w:bCs/>
          <w:color w:val="auto"/>
          <w:sz w:val="24"/>
          <w:szCs w:val="24"/>
        </w:rPr>
        <w:t xml:space="preserve">解除合同，乙方应退还甲方已支付的防治费用，并赔偿甲方相应损失及偿付违约金。</w:t>
      </w:r>
      <w:r>
        <w:rPr>
          <w:rStyle w:val="877"/>
          <w:rFonts w:hint="eastAsia" w:ascii="宋体" w:hAnsi="宋体" w:cs="宋体"/>
          <w:b w:val="0"/>
          <w:bCs/>
          <w:color w:val="auto"/>
          <w:sz w:val="24"/>
          <w:szCs w:val="24"/>
          <w:highlight w:val="none"/>
        </w:rPr>
        <w:t xml:space="preserve">补防后，验收仍不合格的，不合格面积参照《江苏省飞机施药防治美国白蛾地面调查与效果评定办法（试行）》进行核减。</w:t>
      </w:r>
      <w:r/>
    </w:p>
    <w:p>
      <w:pPr>
        <w:pStyle w:val="1119"/>
        <w:ind w:firstLine="480"/>
        <w:spacing w:line="560" w:lineRule="exact"/>
        <w:rPr>
          <w:rStyle w:val="877"/>
          <w:rFonts w:hint="eastAsia" w:ascii="宋体" w:hAnsi="宋体" w:cs="宋体"/>
          <w:b w:val="0"/>
          <w:bCs/>
          <w:color w:val="auto"/>
          <w:sz w:val="24"/>
          <w:szCs w:val="24"/>
        </w:rPr>
      </w:pPr>
      <w:r>
        <w:rPr>
          <w:rStyle w:val="877"/>
          <w:rFonts w:hint="eastAsia" w:ascii="宋体" w:hAnsi="宋体" w:cs="宋体"/>
          <w:b w:val="0"/>
          <w:bCs/>
          <w:color w:val="auto"/>
          <w:sz w:val="24"/>
          <w:szCs w:val="24"/>
        </w:rPr>
        <w:t xml:space="preserve">8.乙方如不能按要求提供飞防航迹，甲方将扣除防治费用总额的 15%。</w:t>
      </w:r>
      <w:r/>
    </w:p>
    <w:p>
      <w:pPr>
        <w:pStyle w:val="1119"/>
        <w:ind w:firstLine="480"/>
        <w:spacing w:line="560" w:lineRule="exact"/>
        <w:rPr>
          <w:rStyle w:val="877"/>
          <w:rFonts w:hint="eastAsia" w:ascii="宋体" w:hAnsi="宋体" w:cs="宋体"/>
          <w:b w:val="0"/>
          <w:bCs/>
          <w:color w:val="auto"/>
          <w:sz w:val="24"/>
          <w:szCs w:val="24"/>
        </w:rPr>
      </w:pPr>
      <w:r>
        <w:rPr>
          <w:rStyle w:val="877"/>
          <w:rFonts w:hint="eastAsia" w:ascii="宋体" w:hAnsi="宋体" w:cs="宋体"/>
          <w:b w:val="0"/>
          <w:bCs/>
          <w:color w:val="auto"/>
          <w:sz w:val="24"/>
          <w:szCs w:val="24"/>
        </w:rPr>
        <w:t xml:space="preserve">9.在作业过程中乙方在投标文件中承诺的人员和设备未到位，甲方将就情节严重程度进行罚款，最高不超过 10 万元。</w:t>
      </w:r>
      <w:r/>
    </w:p>
    <w:p>
      <w:pPr>
        <w:pStyle w:val="1119"/>
        <w:ind w:firstLine="480"/>
        <w:spacing w:line="560" w:lineRule="exact"/>
        <w:rPr>
          <w:rStyle w:val="877"/>
          <w:rFonts w:hint="eastAsia" w:ascii="宋体" w:hAnsi="宋体" w:cs="宋体"/>
          <w:color w:val="auto"/>
          <w:sz w:val="24"/>
          <w:szCs w:val="24"/>
        </w:rPr>
      </w:pPr>
      <w:r>
        <w:rPr>
          <w:rStyle w:val="877"/>
          <w:rFonts w:hint="eastAsia" w:ascii="宋体" w:hAnsi="宋体" w:cs="宋体"/>
          <w:b w:val="0"/>
          <w:bCs/>
          <w:color w:val="auto"/>
          <w:sz w:val="24"/>
          <w:szCs w:val="24"/>
        </w:rPr>
        <w:t xml:space="preserve">10、乙方在实施飞防工作过程中应加强安全教育和正确的防护工作，乙方在施工过程中所产生的人员损伤、设备损坏及其他第三方损失由乙方自行承担。</w:t>
      </w:r>
      <w:r/>
    </w:p>
    <w:p>
      <w:pPr>
        <w:pStyle w:val="1295"/>
        <w:ind w:firstLine="482"/>
        <w:spacing w:line="500" w:lineRule="exact"/>
        <w:rPr>
          <w:rFonts w:ascii="宋体" w:hAnsi="宋体"/>
          <w:b/>
          <w:color w:val="auto"/>
          <w:sz w:val="24"/>
        </w:rPr>
      </w:pPr>
      <w:r>
        <w:rPr>
          <w:rFonts w:hint="eastAsia" w:ascii="宋体" w:hAnsi="宋体"/>
          <w:b/>
          <w:color w:val="auto"/>
          <w:sz w:val="24"/>
        </w:rPr>
        <w:t xml:space="preserve">十一、税费</w:t>
      </w:r>
      <w:r/>
    </w:p>
    <w:p>
      <w:pPr>
        <w:pStyle w:val="1295"/>
        <w:ind w:firstLine="480"/>
        <w:spacing w:line="500" w:lineRule="exact"/>
        <w:rPr>
          <w:rFonts w:ascii="宋体" w:hAnsi="宋体" w:cs="宋体"/>
          <w:color w:val="auto"/>
          <w:sz w:val="24"/>
        </w:rPr>
      </w:pPr>
      <w:r>
        <w:rPr>
          <w:rFonts w:hint="eastAsia" w:ascii="宋体" w:hAnsi="宋体" w:cs="宋体"/>
          <w:color w:val="auto"/>
          <w:sz w:val="24"/>
        </w:rPr>
        <w:t xml:space="preserve">中国政府根据现行税法规定对征收的与本合同有关的一切税费由乙方负担。</w:t>
      </w:r>
      <w:r/>
    </w:p>
    <w:p>
      <w:pPr>
        <w:pStyle w:val="1119"/>
        <w:ind w:left="0" w:firstLine="482"/>
        <w:spacing w:line="560" w:lineRule="exact"/>
        <w:rPr>
          <w:rStyle w:val="877"/>
          <w:rFonts w:hint="eastAsia" w:ascii="宋体" w:hAnsi="宋体" w:cs="宋体"/>
          <w:b/>
          <w:bCs/>
          <w:color w:val="auto"/>
          <w:sz w:val="24"/>
          <w:szCs w:val="24"/>
        </w:rPr>
      </w:pPr>
      <w:r>
        <w:rPr>
          <w:rStyle w:val="877"/>
          <w:rFonts w:hint="eastAsia" w:ascii="宋体" w:hAnsi="宋体" w:cs="宋体"/>
          <w:b/>
          <w:bCs/>
          <w:color w:val="auto"/>
          <w:sz w:val="24"/>
          <w:szCs w:val="24"/>
        </w:rPr>
        <w:t xml:space="preserve">十二、合同的组成部分</w:t>
      </w:r>
      <w:r/>
    </w:p>
    <w:p>
      <w:pPr>
        <w:pStyle w:val="1119"/>
        <w:ind w:firstLine="480"/>
        <w:spacing w:line="560" w:lineRule="exact"/>
        <w:rPr>
          <w:rStyle w:val="877"/>
          <w:rFonts w:hint="eastAsia" w:ascii="宋体" w:hAnsi="宋体" w:cs="宋体"/>
          <w:b w:val="0"/>
          <w:bCs/>
          <w:color w:val="auto"/>
          <w:sz w:val="24"/>
          <w:szCs w:val="24"/>
        </w:rPr>
      </w:pPr>
      <w:r>
        <w:rPr>
          <w:rStyle w:val="877"/>
          <w:rFonts w:hint="eastAsia" w:ascii="宋体" w:hAnsi="宋体" w:cs="宋体"/>
          <w:b w:val="0"/>
          <w:bCs/>
          <w:color w:val="auto"/>
          <w:sz w:val="24"/>
          <w:szCs w:val="24"/>
        </w:rPr>
        <w:t xml:space="preserve">本合同条款、中标通知书、招标文件、投标文件及投标人在开标时的书面承诺等构成合同的组成部分。</w:t>
      </w:r>
      <w:r/>
    </w:p>
    <w:p>
      <w:pPr>
        <w:pStyle w:val="1119"/>
        <w:ind w:left="0" w:firstLine="482"/>
        <w:spacing w:line="560" w:lineRule="exact"/>
        <w:rPr>
          <w:rStyle w:val="877"/>
          <w:rFonts w:hint="eastAsia" w:ascii="宋体" w:hAnsi="宋体" w:cs="宋体"/>
          <w:b/>
          <w:bCs/>
          <w:color w:val="auto"/>
          <w:sz w:val="24"/>
          <w:szCs w:val="24"/>
        </w:rPr>
      </w:pPr>
      <w:r>
        <w:rPr>
          <w:rStyle w:val="877"/>
          <w:rFonts w:hint="eastAsia" w:ascii="宋体" w:hAnsi="宋体" w:cs="宋体"/>
          <w:b/>
          <w:bCs/>
          <w:color w:val="auto"/>
          <w:sz w:val="24"/>
          <w:szCs w:val="24"/>
        </w:rPr>
        <w:t xml:space="preserve">十三、合同生效</w:t>
      </w:r>
      <w:r/>
    </w:p>
    <w:p>
      <w:pPr>
        <w:pStyle w:val="1295"/>
        <w:ind w:firstLine="480"/>
        <w:spacing w:line="500" w:lineRule="exact"/>
        <w:rPr>
          <w:rFonts w:hint="eastAsia" w:ascii="宋体" w:hAnsi="宋体"/>
          <w:color w:val="auto"/>
          <w:sz w:val="24"/>
        </w:rPr>
      </w:pPr>
      <w:r>
        <w:rPr>
          <w:rFonts w:hint="eastAsia" w:ascii="宋体" w:hAnsi="宋体"/>
          <w:color w:val="auto"/>
          <w:sz w:val="24"/>
        </w:rPr>
        <w:t xml:space="preserve">本合同经甲方、乙方签字盖章后生效，合同签订的内容不能超出招标文件和投标文件的实质性内容。</w:t>
      </w:r>
      <w:r/>
    </w:p>
    <w:p>
      <w:pPr>
        <w:pStyle w:val="1295"/>
        <w:ind w:firstLine="482"/>
        <w:spacing w:line="500" w:lineRule="exact"/>
        <w:rPr>
          <w:rFonts w:ascii="宋体" w:hAnsi="宋体"/>
          <w:b/>
          <w:color w:val="auto"/>
          <w:sz w:val="24"/>
        </w:rPr>
      </w:pPr>
      <w:r>
        <w:rPr>
          <w:rFonts w:hint="eastAsia" w:ascii="宋体" w:hAnsi="宋体"/>
          <w:b/>
          <w:color w:val="auto"/>
          <w:sz w:val="24"/>
        </w:rPr>
        <w:t xml:space="preserve">十四、合同争议</w:t>
      </w:r>
      <w:r/>
    </w:p>
    <w:p>
      <w:pPr>
        <w:pStyle w:val="1295"/>
        <w:ind w:firstLine="480"/>
        <w:spacing w:line="500" w:lineRule="exact"/>
        <w:rPr>
          <w:rFonts w:ascii="宋体" w:hAnsi="宋体" w:cs="宋体"/>
          <w:color w:val="auto"/>
          <w:sz w:val="24"/>
        </w:rPr>
      </w:pPr>
      <w:r>
        <w:rPr>
          <w:rFonts w:hint="eastAsia" w:ascii="宋体" w:hAnsi="宋体" w:cs="宋体"/>
          <w:color w:val="auto"/>
          <w:sz w:val="24"/>
        </w:rPr>
        <w:t xml:space="preserve">甲乙双方应通过友好协商，解决在执行本合同中所发生的或与本合同有关的一切争议。如果协商仍得不到解决，任何一方均可按《中华人民共和国民法典》规定提交调解和仲裁，可向甲方所在地法院提起诉讼。   </w:t>
      </w:r>
      <w:r/>
    </w:p>
    <w:p>
      <w:pPr>
        <w:pStyle w:val="1119"/>
        <w:ind w:left="0" w:firstLine="482"/>
        <w:spacing w:line="560" w:lineRule="exact"/>
        <w:rPr>
          <w:rStyle w:val="877"/>
          <w:rFonts w:hint="eastAsia" w:ascii="宋体" w:hAnsi="宋体" w:cs="宋体"/>
          <w:b/>
          <w:bCs/>
          <w:color w:val="auto"/>
          <w:sz w:val="24"/>
          <w:szCs w:val="24"/>
        </w:rPr>
      </w:pPr>
      <w:r>
        <w:rPr>
          <w:rStyle w:val="877"/>
          <w:rFonts w:hint="eastAsia" w:ascii="宋体" w:hAnsi="宋体" w:cs="宋体"/>
          <w:b/>
          <w:bCs/>
          <w:color w:val="auto"/>
          <w:sz w:val="24"/>
          <w:szCs w:val="24"/>
        </w:rPr>
        <w:t xml:space="preserve">十五 、适用法律</w:t>
      </w:r>
      <w:r/>
    </w:p>
    <w:p>
      <w:pPr>
        <w:pStyle w:val="1295"/>
        <w:ind w:firstLine="480"/>
        <w:spacing w:line="500" w:lineRule="exact"/>
        <w:rPr>
          <w:rFonts w:ascii="宋体" w:hAnsi="宋体" w:cs="宋体"/>
          <w:color w:val="auto"/>
          <w:sz w:val="24"/>
        </w:rPr>
      </w:pPr>
      <w:r>
        <w:rPr>
          <w:rFonts w:hint="eastAsia" w:ascii="宋体" w:hAnsi="宋体" w:cs="宋体"/>
          <w:color w:val="auto"/>
          <w:sz w:val="24"/>
        </w:rPr>
        <w:t xml:space="preserve">本合同应按照《中华人民共和国民法典》进行解释。</w:t>
      </w:r>
      <w:r/>
    </w:p>
    <w:p>
      <w:pPr>
        <w:pStyle w:val="1119"/>
        <w:ind w:left="0" w:firstLine="482"/>
        <w:spacing w:line="560" w:lineRule="exact"/>
        <w:rPr>
          <w:rStyle w:val="877"/>
          <w:rFonts w:hint="eastAsia" w:ascii="宋体" w:hAnsi="宋体" w:cs="宋体"/>
          <w:color w:val="auto"/>
          <w:sz w:val="24"/>
          <w:szCs w:val="24"/>
        </w:rPr>
      </w:pPr>
      <w:r>
        <w:rPr>
          <w:rStyle w:val="877"/>
          <w:rFonts w:hint="eastAsia" w:ascii="宋体" w:hAnsi="宋体" w:cs="宋体"/>
          <w:b/>
          <w:bCs/>
          <w:color w:val="auto"/>
          <w:sz w:val="24"/>
          <w:szCs w:val="24"/>
        </w:rPr>
        <w:t xml:space="preserve">十六</w:t>
      </w:r>
      <w:r>
        <w:rPr>
          <w:rStyle w:val="877"/>
          <w:rFonts w:hint="eastAsia" w:ascii="宋体" w:hAnsi="宋体" w:cs="宋体"/>
          <w:color w:val="auto"/>
          <w:sz w:val="24"/>
          <w:szCs w:val="24"/>
        </w:rPr>
        <w:t xml:space="preserve">、 本合同一式四份，以中文书写，甲方、乙方各执一份，采购代理单位备案两份。</w:t>
      </w:r>
      <w:r/>
    </w:p>
    <w:p>
      <w:pPr>
        <w:pStyle w:val="1119"/>
        <w:ind w:left="4578" w:hanging="4578"/>
        <w:spacing w:line="360" w:lineRule="auto"/>
        <w:rPr>
          <w:rStyle w:val="877"/>
          <w:rFonts w:hint="eastAsia" w:ascii="宋体" w:hAnsi="宋体" w:cs="宋体"/>
          <w:color w:val="auto"/>
          <w:sz w:val="24"/>
          <w:szCs w:val="24"/>
        </w:rPr>
      </w:pPr>
      <w:r>
        <w:rPr>
          <w:rStyle w:val="877"/>
          <w:rFonts w:hint="eastAsia" w:ascii="宋体" w:hAnsi="宋体" w:cs="宋体"/>
          <w:color w:val="auto"/>
          <w:sz w:val="24"/>
          <w:szCs w:val="24"/>
        </w:rPr>
        <w:t xml:space="preserve">甲方</w:t>
      </w:r>
      <w:r>
        <w:rPr>
          <w:rStyle w:val="877"/>
          <w:rFonts w:hint="eastAsia" w:ascii="宋体" w:hAnsi="宋体" w:cs="宋体"/>
          <w:color w:val="auto"/>
          <w:sz w:val="24"/>
          <w:szCs w:val="24"/>
          <w:lang w:val="en-US"/>
        </w:rPr>
        <w:t xml:space="preserve">:</w:t>
      </w:r>
      <w:r>
        <w:rPr>
          <w:rStyle w:val="877"/>
          <w:rFonts w:hint="eastAsia" w:ascii="宋体" w:hAnsi="宋体" w:cs="宋体"/>
          <w:color w:val="auto"/>
          <w:sz w:val="24"/>
          <w:szCs w:val="24"/>
          <w:u w:val="single"/>
          <w:lang w:val="en-US"/>
        </w:rPr>
        <w:t xml:space="preserve">泗洪县自然资源和规划局</w:t>
      </w:r>
      <w:r>
        <w:rPr>
          <w:rStyle w:val="877"/>
          <w:rFonts w:hint="eastAsia" w:ascii="宋体" w:hAnsi="宋体" w:cs="宋体"/>
          <w:color w:val="auto"/>
          <w:sz w:val="24"/>
          <w:szCs w:val="24"/>
        </w:rPr>
        <w:t xml:space="preserve">（盖章）</w:t>
      </w:r>
      <w:r>
        <w:rPr>
          <w:rStyle w:val="877"/>
          <w:rFonts w:hint="eastAsia" w:ascii="宋体" w:hAnsi="宋体" w:cs="宋体"/>
          <w:color w:val="auto"/>
          <w:sz w:val="24"/>
          <w:szCs w:val="24"/>
          <w:lang w:val="en-US"/>
        </w:rPr>
        <w:t xml:space="preserve"> </w:t>
      </w:r>
      <w:r>
        <w:rPr>
          <w:rStyle w:val="877"/>
          <w:rFonts w:hint="eastAsia" w:ascii="宋体" w:hAnsi="宋体" w:cs="宋体"/>
          <w:color w:val="auto"/>
          <w:sz w:val="24"/>
          <w:szCs w:val="24"/>
        </w:rPr>
        <w:t xml:space="preserve"> 乙方（</w:t>
      </w:r>
      <w:r>
        <w:rPr>
          <w:rStyle w:val="877"/>
          <w:rFonts w:hint="eastAsia" w:ascii="宋体" w:hAnsi="宋体" w:cs="宋体"/>
          <w:color w:val="auto"/>
          <w:sz w:val="24"/>
          <w:szCs w:val="24"/>
          <w:lang w:val="en-US"/>
        </w:rPr>
        <w:t xml:space="preserve">联合体牵头人</w:t>
      </w:r>
      <w:r>
        <w:rPr>
          <w:rStyle w:val="877"/>
          <w:rFonts w:hint="eastAsia" w:ascii="宋体" w:hAnsi="宋体" w:cs="宋体"/>
          <w:color w:val="auto"/>
          <w:sz w:val="24"/>
          <w:szCs w:val="24"/>
        </w:rPr>
        <w:t xml:space="preserve">）：</w:t>
      </w:r>
      <w:r>
        <w:rPr>
          <w:rStyle w:val="877"/>
          <w:rFonts w:hint="eastAsia" w:ascii="宋体" w:hAnsi="宋体" w:cs="宋体"/>
          <w:color w:val="auto"/>
          <w:sz w:val="24"/>
          <w:szCs w:val="24"/>
          <w:u w:val="single"/>
          <w:lang w:val="en-US"/>
        </w:rPr>
        <w:t xml:space="preserve">      </w:t>
      </w:r>
      <w:r>
        <w:rPr>
          <w:rStyle w:val="877"/>
          <w:rFonts w:hint="eastAsia" w:ascii="宋体" w:hAnsi="宋体" w:cs="宋体"/>
          <w:color w:val="auto"/>
          <w:sz w:val="24"/>
          <w:szCs w:val="24"/>
          <w:u w:val="single"/>
        </w:rPr>
        <w:t xml:space="preserve">（</w:t>
      </w:r>
      <w:r>
        <w:rPr>
          <w:rStyle w:val="877"/>
          <w:rFonts w:hint="eastAsia" w:ascii="宋体" w:hAnsi="宋体" w:cs="宋体"/>
          <w:color w:val="auto"/>
          <w:sz w:val="24"/>
          <w:szCs w:val="24"/>
        </w:rPr>
        <w:t xml:space="preserve">盖章）  </w:t>
      </w:r>
      <w:r/>
    </w:p>
    <w:p>
      <w:pPr>
        <w:pStyle w:val="1119"/>
        <w:ind w:left="4578" w:hanging="4578"/>
        <w:spacing w:line="360" w:lineRule="auto"/>
        <w:rPr>
          <w:rStyle w:val="877"/>
          <w:rFonts w:hint="eastAsia" w:ascii="宋体" w:hAnsi="宋体" w:cs="宋体"/>
          <w:color w:val="auto"/>
          <w:sz w:val="24"/>
          <w:szCs w:val="24"/>
          <w:u w:val="single"/>
        </w:rPr>
      </w:pPr>
      <w:r>
        <w:rPr>
          <w:rStyle w:val="877"/>
          <w:rFonts w:hint="eastAsia" w:ascii="宋体" w:hAnsi="宋体" w:cs="宋体"/>
          <w:color w:val="auto"/>
          <w:sz w:val="24"/>
          <w:szCs w:val="24"/>
        </w:rPr>
        <w:t xml:space="preserve">地址</w:t>
      </w:r>
      <w:r>
        <w:rPr>
          <w:rStyle w:val="877"/>
          <w:rFonts w:hint="eastAsia" w:ascii="宋体" w:hAnsi="宋体" w:cs="宋体"/>
          <w:color w:val="auto"/>
          <w:sz w:val="24"/>
          <w:szCs w:val="24"/>
          <w:lang w:val="en-US"/>
        </w:rPr>
        <w:t xml:space="preserve">:</w:t>
      </w:r>
      <w:r>
        <w:rPr>
          <w:rStyle w:val="877"/>
          <w:rFonts w:hint="eastAsia" w:ascii="宋体" w:hAnsi="宋体" w:cs="宋体"/>
          <w:color w:val="auto"/>
          <w:sz w:val="24"/>
          <w:szCs w:val="24"/>
          <w:u w:val="single"/>
          <w:lang w:val="en-US"/>
        </w:rPr>
        <w:t xml:space="preserve">泗洪县建设南路60号</w:t>
      </w:r>
      <w:r>
        <w:rPr>
          <w:rStyle w:val="877"/>
          <w:rFonts w:hint="eastAsia" w:ascii="宋体" w:hAnsi="宋体" w:cs="宋体"/>
          <w:color w:val="auto"/>
          <w:sz w:val="24"/>
          <w:szCs w:val="24"/>
          <w:u w:val="single"/>
        </w:rPr>
        <w:t xml:space="preserve"> </w:t>
      </w:r>
      <w:r>
        <w:rPr>
          <w:rStyle w:val="877"/>
          <w:rFonts w:hint="eastAsia" w:ascii="宋体" w:hAnsi="宋体" w:cs="宋体"/>
          <w:color w:val="auto"/>
          <w:sz w:val="24"/>
          <w:szCs w:val="24"/>
          <w:u w:val="none"/>
        </w:rPr>
        <w:t xml:space="preserve"> </w:t>
      </w:r>
      <w:r>
        <w:rPr>
          <w:rStyle w:val="877"/>
          <w:rFonts w:hint="eastAsia" w:ascii="宋体" w:hAnsi="宋体" w:cs="宋体"/>
          <w:color w:val="auto"/>
          <w:sz w:val="24"/>
          <w:szCs w:val="24"/>
          <w:u w:val="none"/>
          <w:lang w:val="en-US"/>
        </w:rPr>
        <w:t xml:space="preserve">           </w:t>
      </w:r>
      <w:r>
        <w:rPr>
          <w:rStyle w:val="877"/>
          <w:rFonts w:hint="eastAsia" w:ascii="宋体" w:hAnsi="宋体" w:cs="宋体"/>
          <w:color w:val="auto"/>
          <w:sz w:val="24"/>
          <w:szCs w:val="24"/>
        </w:rPr>
        <w:t xml:space="preserve">地址：</w:t>
      </w:r>
      <w:r>
        <w:rPr>
          <w:rStyle w:val="877"/>
          <w:rFonts w:hint="eastAsia" w:ascii="宋体" w:hAnsi="宋体" w:cs="宋体"/>
          <w:color w:val="auto"/>
          <w:sz w:val="24"/>
          <w:szCs w:val="24"/>
          <w:u w:val="single"/>
        </w:rPr>
        <w:t xml:space="preserve">      </w:t>
      </w:r>
      <w:r>
        <w:rPr>
          <w:rStyle w:val="877"/>
          <w:rFonts w:hint="eastAsia" w:ascii="宋体" w:hAnsi="宋体" w:cs="宋体"/>
          <w:color w:val="auto"/>
          <w:sz w:val="24"/>
          <w:szCs w:val="24"/>
          <w:u w:val="single"/>
          <w:lang w:val="en-US"/>
        </w:rPr>
        <w:t xml:space="preserve">     </w:t>
      </w:r>
      <w:r/>
    </w:p>
    <w:p>
      <w:pPr>
        <w:pStyle w:val="1119"/>
        <w:ind w:left="0" w:firstLine="0"/>
        <w:spacing w:line="360" w:lineRule="auto"/>
        <w:rPr>
          <w:rStyle w:val="877"/>
          <w:rFonts w:hint="eastAsia" w:ascii="宋体" w:hAnsi="宋体" w:cs="宋体"/>
          <w:color w:val="auto"/>
          <w:sz w:val="24"/>
          <w:szCs w:val="24"/>
        </w:rPr>
      </w:pPr>
      <w:r>
        <w:rPr>
          <w:rStyle w:val="877"/>
          <w:rFonts w:hint="eastAsia" w:ascii="宋体" w:hAnsi="宋体" w:cs="宋体"/>
          <w:color w:val="auto"/>
          <w:sz w:val="24"/>
          <w:szCs w:val="24"/>
        </w:rPr>
        <w:t xml:space="preserve">法定（授权）代表人：     </w:t>
      </w:r>
      <w:r>
        <w:rPr>
          <w:rStyle w:val="877"/>
          <w:rFonts w:hint="eastAsia" w:ascii="宋体" w:hAnsi="宋体" w:cs="宋体"/>
          <w:color w:val="auto"/>
          <w:sz w:val="24"/>
          <w:szCs w:val="24"/>
          <w:lang w:val="en-US"/>
        </w:rPr>
        <w:t xml:space="preserve">            </w:t>
      </w:r>
      <w:r>
        <w:rPr>
          <w:rStyle w:val="877"/>
          <w:rFonts w:hint="eastAsia" w:ascii="宋体" w:hAnsi="宋体" w:cs="宋体"/>
          <w:color w:val="auto"/>
          <w:sz w:val="24"/>
          <w:szCs w:val="24"/>
        </w:rPr>
        <w:t xml:space="preserve">法定（授权）代表人：</w:t>
      </w:r>
      <w:r>
        <w:rPr>
          <w:rStyle w:val="877"/>
          <w:rFonts w:hint="eastAsia" w:ascii="宋体" w:hAnsi="宋体" w:cs="宋体"/>
          <w:color w:val="auto"/>
          <w:sz w:val="24"/>
          <w:szCs w:val="24"/>
          <w:u w:val="single"/>
          <w:lang w:val="en-US"/>
        </w:rPr>
        <w:t xml:space="preserve">      </w:t>
      </w:r>
      <w:r>
        <w:rPr>
          <w:rStyle w:val="877"/>
          <w:rFonts w:hint="eastAsia" w:ascii="宋体" w:hAnsi="宋体" w:cs="宋体"/>
          <w:color w:val="auto"/>
          <w:sz w:val="24"/>
          <w:szCs w:val="24"/>
          <w:u w:val="single"/>
        </w:rPr>
        <w:t xml:space="preserve"> </w:t>
      </w:r>
      <w:r/>
    </w:p>
    <w:p>
      <w:pPr>
        <w:pStyle w:val="1119"/>
        <w:ind w:left="0" w:firstLine="0"/>
        <w:spacing w:line="360" w:lineRule="auto"/>
        <w:rPr>
          <w:rStyle w:val="877"/>
          <w:rFonts w:hint="eastAsia" w:ascii="宋体" w:hAnsi="宋体" w:cs="宋体"/>
          <w:color w:val="auto"/>
          <w:sz w:val="24"/>
          <w:szCs w:val="24"/>
        </w:rPr>
      </w:pPr>
      <w:r>
        <w:rPr>
          <w:rStyle w:val="877"/>
          <w:rFonts w:hint="eastAsia" w:ascii="宋体" w:hAnsi="宋体" w:cs="宋体"/>
          <w:color w:val="auto"/>
          <w:sz w:val="24"/>
          <w:szCs w:val="24"/>
        </w:rPr>
        <w:t xml:space="preserve">联系人：</w:t>
      </w:r>
      <w:r>
        <w:rPr>
          <w:rStyle w:val="877"/>
          <w:rFonts w:hint="eastAsia" w:ascii="宋体" w:hAnsi="宋体" w:cs="宋体"/>
          <w:color w:val="auto"/>
          <w:sz w:val="24"/>
          <w:szCs w:val="24"/>
          <w:u w:val="single"/>
        </w:rPr>
        <w:t xml:space="preserve">   </w:t>
      </w:r>
      <w:r>
        <w:rPr>
          <w:rStyle w:val="877"/>
          <w:rFonts w:hint="eastAsia" w:ascii="宋体" w:hAnsi="宋体" w:cs="宋体"/>
          <w:color w:val="auto"/>
          <w:sz w:val="24"/>
          <w:szCs w:val="24"/>
        </w:rPr>
        <w:t xml:space="preserve">      </w:t>
      </w:r>
      <w:r>
        <w:rPr>
          <w:rStyle w:val="877"/>
          <w:rFonts w:hint="eastAsia" w:ascii="宋体" w:hAnsi="宋体" w:cs="宋体"/>
          <w:color w:val="auto"/>
          <w:sz w:val="24"/>
          <w:szCs w:val="24"/>
          <w:lang w:val="en-US"/>
        </w:rPr>
        <w:t xml:space="preserve">                     </w:t>
      </w:r>
      <w:r>
        <w:rPr>
          <w:rStyle w:val="877"/>
          <w:rFonts w:hint="eastAsia" w:ascii="宋体" w:hAnsi="宋体" w:cs="宋体"/>
          <w:color w:val="auto"/>
          <w:sz w:val="24"/>
          <w:szCs w:val="24"/>
        </w:rPr>
        <w:t xml:space="preserve">联系人：</w:t>
      </w:r>
      <w:r>
        <w:rPr>
          <w:rStyle w:val="877"/>
          <w:rFonts w:hint="eastAsia" w:ascii="宋体" w:hAnsi="宋体" w:cs="宋体"/>
          <w:color w:val="auto"/>
          <w:sz w:val="24"/>
          <w:szCs w:val="24"/>
          <w:u w:val="single"/>
        </w:rPr>
        <w:t xml:space="preserve">  </w:t>
      </w:r>
      <w:r>
        <w:rPr>
          <w:rStyle w:val="877"/>
          <w:rFonts w:hint="eastAsia" w:ascii="宋体" w:hAnsi="宋体" w:cs="宋体"/>
          <w:color w:val="auto"/>
          <w:sz w:val="24"/>
          <w:szCs w:val="24"/>
          <w:u w:val="single"/>
          <w:lang w:val="en-US"/>
        </w:rPr>
        <w:t xml:space="preserve">/     </w:t>
      </w:r>
      <w:r>
        <w:rPr>
          <w:rStyle w:val="877"/>
          <w:rFonts w:hint="eastAsia" w:ascii="宋体" w:hAnsi="宋体" w:cs="宋体"/>
          <w:color w:val="auto"/>
          <w:sz w:val="24"/>
          <w:szCs w:val="24"/>
          <w:u w:val="single"/>
        </w:rPr>
        <w:t xml:space="preserve"> </w:t>
      </w:r>
      <w:r/>
    </w:p>
    <w:p>
      <w:pPr>
        <w:pStyle w:val="1119"/>
        <w:ind w:left="0" w:firstLine="0"/>
        <w:spacing w:line="360" w:lineRule="auto"/>
        <w:rPr>
          <w:rStyle w:val="877"/>
          <w:rFonts w:hint="default" w:ascii="宋体" w:hAnsi="宋体" w:cs="宋体"/>
          <w:color w:val="auto"/>
          <w:sz w:val="24"/>
          <w:szCs w:val="24"/>
          <w:u w:val="single"/>
          <w:lang w:val="en-US"/>
        </w:rPr>
      </w:pPr>
      <w:r>
        <w:rPr>
          <w:rStyle w:val="877"/>
          <w:rFonts w:hint="eastAsia" w:ascii="宋体" w:hAnsi="宋体" w:cs="宋体"/>
          <w:color w:val="auto"/>
          <w:sz w:val="24"/>
          <w:szCs w:val="24"/>
        </w:rPr>
        <w:t xml:space="preserve">联系电话：</w:t>
      </w:r>
      <w:r>
        <w:rPr>
          <w:rStyle w:val="877"/>
          <w:rFonts w:hint="eastAsia" w:ascii="宋体" w:hAnsi="宋体" w:cs="宋体"/>
          <w:color w:val="auto"/>
          <w:sz w:val="24"/>
          <w:szCs w:val="24"/>
          <w:u w:val="none"/>
          <w:lang w:val="en-US"/>
        </w:rPr>
        <w:t xml:space="preserve">                            </w:t>
      </w:r>
      <w:r>
        <w:rPr>
          <w:rStyle w:val="877"/>
          <w:rFonts w:hint="eastAsia" w:ascii="宋体" w:hAnsi="宋体" w:cs="宋体"/>
          <w:color w:val="auto"/>
          <w:sz w:val="24"/>
          <w:szCs w:val="24"/>
        </w:rPr>
        <w:t xml:space="preserve">联系电话：</w:t>
      </w:r>
      <w:r>
        <w:rPr>
          <w:rStyle w:val="877"/>
          <w:rFonts w:hint="eastAsia" w:ascii="宋体" w:hAnsi="宋体" w:cs="宋体"/>
          <w:color w:val="auto"/>
          <w:sz w:val="24"/>
          <w:szCs w:val="24"/>
          <w:u w:val="single"/>
        </w:rPr>
        <w:t xml:space="preserve"> </w:t>
      </w:r>
      <w:r>
        <w:rPr>
          <w:rStyle w:val="877"/>
          <w:rFonts w:hint="eastAsia" w:ascii="宋体" w:hAnsi="宋体" w:cs="宋体"/>
          <w:color w:val="auto"/>
          <w:sz w:val="24"/>
          <w:szCs w:val="24"/>
          <w:u w:val="single"/>
          <w:lang w:val="en-US"/>
        </w:rPr>
        <w:t xml:space="preserve"> /       </w:t>
      </w:r>
      <w:r/>
    </w:p>
    <w:p>
      <w:pPr>
        <w:pStyle w:val="1119"/>
        <w:ind w:left="0" w:firstLine="0"/>
        <w:spacing w:line="360" w:lineRule="auto"/>
        <w:rPr>
          <w:rStyle w:val="877"/>
          <w:rFonts w:hint="eastAsia" w:ascii="宋体" w:hAnsi="宋体" w:cs="宋体"/>
          <w:color w:val="auto"/>
          <w:sz w:val="24"/>
          <w:szCs w:val="24"/>
        </w:rPr>
      </w:pPr>
      <w:r>
        <w:rPr>
          <w:rStyle w:val="877"/>
          <w:rFonts w:hint="eastAsia" w:ascii="宋体" w:hAnsi="宋体" w:cs="宋体"/>
          <w:color w:val="auto"/>
          <w:sz w:val="24"/>
          <w:szCs w:val="24"/>
          <w:u w:val="single"/>
          <w:lang w:val="en-US"/>
        </w:rPr>
        <w:t xml:space="preserve">2026</w:t>
      </w:r>
      <w:r>
        <w:rPr>
          <w:rStyle w:val="877"/>
          <w:rFonts w:hint="eastAsia" w:ascii="宋体" w:hAnsi="宋体" w:cs="宋体"/>
          <w:color w:val="auto"/>
          <w:sz w:val="24"/>
          <w:szCs w:val="24"/>
        </w:rPr>
        <w:t xml:space="preserve">年</w:t>
      </w:r>
      <w:r>
        <w:rPr>
          <w:rStyle w:val="877"/>
          <w:rFonts w:hint="eastAsia" w:ascii="宋体" w:hAnsi="宋体" w:cs="宋体"/>
          <w:color w:val="auto"/>
          <w:sz w:val="24"/>
          <w:szCs w:val="24"/>
          <w:lang w:val="en-US"/>
        </w:rPr>
        <w:t xml:space="preserve">  </w:t>
      </w:r>
      <w:r>
        <w:rPr>
          <w:rStyle w:val="877"/>
          <w:rFonts w:hint="eastAsia" w:ascii="宋体" w:hAnsi="宋体" w:cs="宋体"/>
          <w:color w:val="auto"/>
          <w:sz w:val="24"/>
          <w:szCs w:val="24"/>
        </w:rPr>
        <w:t xml:space="preserve">月</w:t>
      </w:r>
      <w:r>
        <w:rPr>
          <w:rStyle w:val="877"/>
          <w:rFonts w:hint="eastAsia" w:ascii="宋体" w:hAnsi="宋体" w:cs="宋体"/>
          <w:color w:val="auto"/>
          <w:sz w:val="24"/>
          <w:szCs w:val="24"/>
          <w:u w:val="single"/>
        </w:rPr>
        <w:t xml:space="preserve"> </w:t>
      </w:r>
      <w:r>
        <w:rPr>
          <w:rStyle w:val="877"/>
          <w:rFonts w:hint="eastAsia" w:ascii="宋体" w:hAnsi="宋体" w:cs="宋体"/>
          <w:color w:val="auto"/>
          <w:sz w:val="24"/>
          <w:szCs w:val="24"/>
          <w:u w:val="single"/>
          <w:lang w:val="en-US"/>
        </w:rPr>
        <w:t xml:space="preserve">  </w:t>
      </w:r>
      <w:r>
        <w:rPr>
          <w:rStyle w:val="877"/>
          <w:rFonts w:hint="eastAsia" w:ascii="宋体" w:hAnsi="宋体" w:cs="宋体"/>
          <w:color w:val="auto"/>
          <w:sz w:val="24"/>
          <w:szCs w:val="24"/>
          <w:u w:val="single"/>
        </w:rPr>
        <w:t xml:space="preserve"> </w:t>
      </w:r>
      <w:r>
        <w:rPr>
          <w:rStyle w:val="877"/>
          <w:rFonts w:hint="eastAsia" w:ascii="宋体" w:hAnsi="宋体" w:cs="宋体"/>
          <w:color w:val="auto"/>
          <w:sz w:val="24"/>
          <w:szCs w:val="24"/>
        </w:rPr>
        <w:t xml:space="preserve">日         </w:t>
      </w:r>
      <w:r>
        <w:rPr>
          <w:rStyle w:val="877"/>
          <w:rFonts w:hint="eastAsia" w:ascii="宋体" w:hAnsi="宋体" w:cs="宋体"/>
          <w:color w:val="auto"/>
          <w:sz w:val="24"/>
          <w:szCs w:val="24"/>
          <w:lang w:val="en-US"/>
        </w:rPr>
        <w:t xml:space="preserve">           </w:t>
      </w:r>
      <w:r>
        <w:rPr>
          <w:rStyle w:val="877"/>
          <w:rFonts w:hint="eastAsia" w:ascii="宋体" w:hAnsi="宋体" w:cs="宋体"/>
          <w:color w:val="auto"/>
          <w:sz w:val="24"/>
          <w:szCs w:val="24"/>
          <w:u w:val="single"/>
          <w:lang w:val="en-US"/>
        </w:rPr>
        <w:t xml:space="preserve">2026</w:t>
      </w:r>
      <w:r>
        <w:rPr>
          <w:rStyle w:val="877"/>
          <w:rFonts w:hint="eastAsia" w:ascii="宋体" w:hAnsi="宋体" w:cs="宋体"/>
          <w:color w:val="auto"/>
          <w:sz w:val="24"/>
          <w:szCs w:val="24"/>
        </w:rPr>
        <w:t xml:space="preserve">年</w:t>
      </w:r>
      <w:r>
        <w:rPr>
          <w:rStyle w:val="877"/>
          <w:rFonts w:hint="eastAsia" w:ascii="宋体" w:hAnsi="宋体" w:cs="宋体"/>
          <w:color w:val="auto"/>
          <w:sz w:val="24"/>
          <w:szCs w:val="24"/>
          <w:u w:val="single"/>
        </w:rPr>
        <w:t xml:space="preserve">  </w:t>
      </w:r>
      <w:r>
        <w:rPr>
          <w:rStyle w:val="877"/>
          <w:rFonts w:hint="eastAsia" w:ascii="宋体" w:hAnsi="宋体" w:cs="宋体"/>
          <w:color w:val="auto"/>
          <w:sz w:val="24"/>
          <w:szCs w:val="24"/>
          <w:u w:val="single"/>
          <w:lang w:val="en-US"/>
        </w:rPr>
        <w:t xml:space="preserve">月   </w:t>
      </w:r>
      <w:r>
        <w:rPr>
          <w:rStyle w:val="877"/>
          <w:rFonts w:hint="eastAsia" w:ascii="宋体" w:hAnsi="宋体" w:cs="宋体"/>
          <w:color w:val="auto"/>
          <w:sz w:val="24"/>
          <w:szCs w:val="24"/>
        </w:rPr>
        <w:t xml:space="preserve">日       </w:t>
      </w:r>
      <w:r>
        <w:rPr>
          <w:rStyle w:val="877"/>
          <w:rFonts w:hint="eastAsia" w:ascii="宋体" w:hAnsi="宋体" w:cs="宋体"/>
          <w:color w:val="auto"/>
          <w:sz w:val="24"/>
          <w:szCs w:val="24"/>
          <w:lang w:val="en-US"/>
        </w:rPr>
        <w:t xml:space="preserve">  </w:t>
      </w:r>
      <w:r>
        <w:rPr>
          <w:rStyle w:val="877"/>
          <w:rFonts w:hint="eastAsia" w:ascii="宋体" w:hAnsi="宋体" w:cs="宋体"/>
          <w:color w:val="auto"/>
          <w:sz w:val="24"/>
          <w:szCs w:val="24"/>
        </w:rPr>
        <w:t xml:space="preserve">  </w:t>
      </w:r>
      <w:r/>
    </w:p>
    <w:p>
      <w:pPr>
        <w:rPr>
          <w:rStyle w:val="877"/>
          <w:rFonts w:hint="eastAsia" w:ascii="宋体" w:hAnsi="宋体" w:cs="宋体"/>
          <w:color w:val="auto"/>
          <w:sz w:val="24"/>
          <w:szCs w:val="24"/>
          <w:lang w:val="en-US"/>
        </w:rPr>
      </w:pPr>
      <w:r>
        <w:rPr>
          <w:rStyle w:val="877"/>
          <w:rFonts w:hint="eastAsia" w:ascii="宋体" w:hAnsi="宋体" w:cs="宋体"/>
          <w:color w:val="auto"/>
          <w:sz w:val="24"/>
          <w:szCs w:val="24"/>
          <w:lang w:val="en-US"/>
        </w:rPr>
        <w:br w:type="page" w:clear="all"/>
      </w:r>
      <w:r/>
    </w:p>
    <w:p>
      <w:r>
        <w:rPr>
          <w:rStyle w:val="877"/>
          <w:rFonts w:hint="eastAsia" w:ascii="宋体" w:hAnsi="宋体" w:cs="宋体"/>
          <w:color w:val="auto"/>
          <w:sz w:val="24"/>
          <w:szCs w:val="24"/>
          <w:lang w:val="en-US"/>
        </w:rPr>
        <w:t xml:space="preserve">附：</w:t>
      </w:r>
      <w:r>
        <w:rPr>
          <w:rStyle w:val="1310"/>
          <w:rFonts w:hint="eastAsia" w:ascii="仿宋" w:hAnsi="仿宋" w:eastAsia="仿宋" w:cs="仿宋"/>
          <w:lang w:bidi="ar"/>
        </w:rPr>
        <w:t xml:space="preserve">泗洪县2026年全县飞机施药防治美国白蛾服务采购项目</w:t>
      </w:r>
      <w:r/>
    </w:p>
    <w:p>
      <w:pPr>
        <w:pStyle w:val="1119"/>
        <w:ind w:firstLine="2650"/>
        <w:spacing w:line="360" w:lineRule="auto"/>
        <w:rPr>
          <w:rStyle w:val="877"/>
          <w:rFonts w:hint="default" w:ascii="宋体" w:hAnsi="宋体" w:cs="宋体"/>
          <w:color w:val="auto"/>
          <w:sz w:val="24"/>
          <w:szCs w:val="24"/>
          <w:lang w:val="en-US"/>
        </w:rPr>
      </w:pPr>
      <w:r>
        <w:rPr>
          <w:rStyle w:val="877"/>
          <w:rFonts w:hint="default" w:ascii="宋体" w:hAnsi="宋体" w:cs="宋体"/>
          <w:color w:val="auto"/>
          <w:sz w:val="24"/>
          <w:szCs w:val="24"/>
          <w:lang w:val="en-US"/>
        </w:rPr>
        <w:t xml:space="preserve">项目实施效果综合评分表</w:t>
      </w:r>
      <w:r/>
    </w:p>
    <w:tbl>
      <w:tblPr>
        <w:tblStyle w:val="791"/>
        <w:tblW w:w="9031" w:type="dxa"/>
        <w:tblInd w:w="96" w:type="dxa"/>
        <w:tblLayout w:type="fixed"/>
        <w:tblCellMar>
          <w:left w:w="108" w:type="dxa"/>
          <w:top w:w="0" w:type="dxa"/>
          <w:right w:w="108" w:type="dxa"/>
          <w:bottom w:w="0" w:type="dxa"/>
        </w:tblCellMar>
        <w:tblLook w:val="04A0" w:firstRow="1" w:lastRow="0" w:firstColumn="1" w:lastColumn="0" w:noHBand="0" w:noVBand="1"/>
      </w:tblPr>
      <w:tblGrid>
        <w:gridCol w:w="1176"/>
        <w:gridCol w:w="1451"/>
        <w:gridCol w:w="2136"/>
        <w:gridCol w:w="972"/>
        <w:gridCol w:w="2231"/>
        <w:gridCol w:w="1065"/>
      </w:tblGrid>
      <w:tr>
        <w:trPr>
          <w:trHeight w:val="423"/>
        </w:trPr>
        <w:tc>
          <w:tcPr>
            <w:gridSpan w:val="3"/>
            <w:tcBorders>
              <w:top w:val="single" w:color="000000" w:sz="4" w:space="0"/>
              <w:left w:val="single" w:color="000000" w:sz="4" w:space="0"/>
              <w:bottom w:val="single" w:color="000000" w:sz="4" w:space="0"/>
              <w:right w:val="single" w:color="000000" w:sz="4" w:space="0"/>
            </w:tcBorders>
            <w:tcW w:w="4763" w:type="dxa"/>
            <w:vAlign w:val="center"/>
            <w:textDirection w:val="lrTb"/>
            <w:noWrap/>
          </w:tcPr>
          <w:p>
            <w:pPr>
              <w:jc w:val="center"/>
              <w:rPr>
                <w:rFonts w:hint="eastAsia" w:ascii="仿宋" w:hAnsi="仿宋" w:eastAsia="仿宋" w:cs="仿宋"/>
                <w:b/>
                <w:bCs/>
                <w:color w:val="000000"/>
                <w:sz w:val="24"/>
              </w:rPr>
            </w:pPr>
            <w:r>
              <w:rPr>
                <w:rFonts w:hint="eastAsia" w:ascii="仿宋" w:hAnsi="仿宋" w:eastAsia="仿宋" w:cs="仿宋"/>
                <w:b/>
                <w:bCs/>
                <w:color w:val="000000"/>
                <w:sz w:val="24"/>
                <w:lang w:bidi="ar"/>
              </w:rPr>
              <w:t xml:space="preserve">评价指标</w:t>
            </w:r>
            <w:r/>
          </w:p>
        </w:tc>
        <w:tc>
          <w:tcPr>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widowControl/>
              <w:rPr>
                <w:rFonts w:hint="eastAsia" w:ascii="仿宋" w:hAnsi="仿宋" w:eastAsia="仿宋" w:cs="仿宋"/>
                <w:b/>
                <w:bCs/>
                <w:color w:val="000000"/>
                <w:sz w:val="24"/>
              </w:rPr>
            </w:pPr>
            <w:r>
              <w:rPr>
                <w:rFonts w:hint="eastAsia" w:ascii="仿宋" w:hAnsi="仿宋" w:eastAsia="仿宋" w:cs="仿宋"/>
                <w:b/>
                <w:bCs/>
                <w:color w:val="000000"/>
                <w:sz w:val="24"/>
                <w:lang w:bidi="ar"/>
              </w:rPr>
              <w:t xml:space="preserve">分 值</w:t>
            </w:r>
            <w:r/>
          </w:p>
        </w:tc>
        <w:tc>
          <w:tcPr>
            <w:tcBorders>
              <w:top w:val="single" w:color="000000" w:sz="4" w:space="0"/>
              <w:left w:val="single" w:color="000000" w:sz="4" w:space="0"/>
              <w:bottom w:val="single" w:color="000000" w:sz="4" w:space="0"/>
              <w:right w:val="single" w:color="000000" w:sz="4" w:space="0"/>
            </w:tcBorders>
            <w:tcW w:w="2231" w:type="dxa"/>
            <w:vAlign w:val="center"/>
            <w:textDirection w:val="lrTb"/>
            <w:noWrap/>
          </w:tcPr>
          <w:p>
            <w:pPr>
              <w:jc w:val="center"/>
              <w:widowControl/>
              <w:rPr>
                <w:rFonts w:hint="eastAsia" w:ascii="仿宋" w:hAnsi="仿宋" w:eastAsia="仿宋" w:cs="仿宋"/>
                <w:b/>
                <w:bCs/>
                <w:color w:val="000000"/>
                <w:sz w:val="24"/>
              </w:rPr>
            </w:pPr>
            <w:r>
              <w:rPr>
                <w:rFonts w:hint="eastAsia" w:ascii="仿宋" w:hAnsi="仿宋" w:eastAsia="仿宋" w:cs="仿宋"/>
                <w:b/>
                <w:bCs/>
                <w:color w:val="000000"/>
                <w:sz w:val="24"/>
                <w:lang w:bidi="ar"/>
              </w:rPr>
              <w:t xml:space="preserve">评价标准</w:t>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center"/>
              <w:widowControl/>
              <w:rPr>
                <w:rFonts w:hint="eastAsia" w:ascii="仿宋" w:hAnsi="仿宋" w:eastAsia="仿宋" w:cs="仿宋"/>
                <w:b/>
                <w:bCs/>
                <w:color w:val="000000"/>
                <w:sz w:val="24"/>
              </w:rPr>
            </w:pPr>
            <w:r>
              <w:rPr>
                <w:rFonts w:hint="eastAsia" w:ascii="仿宋" w:hAnsi="仿宋" w:eastAsia="仿宋" w:cs="仿宋"/>
                <w:b/>
                <w:bCs/>
                <w:color w:val="000000"/>
                <w:sz w:val="24"/>
                <w:lang w:bidi="ar"/>
              </w:rPr>
              <w:t xml:space="preserve">得 分</w:t>
            </w:r>
            <w:r/>
          </w:p>
        </w:tc>
      </w:tr>
      <w:tr>
        <w:trPr>
          <w:trHeight w:val="369"/>
        </w:trPr>
        <w:tc>
          <w:tcPr>
            <w:tcBorders>
              <w:top w:val="single" w:color="000000" w:sz="4" w:space="0"/>
              <w:left w:val="single" w:color="000000" w:sz="4" w:space="0"/>
              <w:bottom w:val="single" w:color="000000" w:sz="4" w:space="0"/>
              <w:right w:val="single" w:color="000000" w:sz="4" w:space="0"/>
            </w:tcBorders>
            <w:tcW w:w="1176" w:type="dxa"/>
            <w:vAlign w:val="center"/>
            <w:vMerge w:val="restart"/>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lang w:bidi="ar"/>
              </w:rPr>
              <w:t xml:space="preserve">防治效果</w:t>
            </w:r>
            <w:r/>
          </w:p>
        </w:tc>
        <w:tc>
          <w:tcPr>
            <w:tcBorders>
              <w:top w:val="single" w:color="000000" w:sz="4" w:space="0"/>
              <w:left w:val="single" w:color="000000" w:sz="4" w:space="0"/>
              <w:bottom w:val="single" w:color="000000" w:sz="4" w:space="0"/>
              <w:right w:val="single" w:color="000000" w:sz="4" w:space="0"/>
            </w:tcBorders>
            <w:tcW w:w="1451" w:type="dxa"/>
            <w:vAlign w:val="center"/>
            <w:vMerge w:val="restart"/>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lang w:bidi="ar"/>
              </w:rPr>
              <w:t xml:space="preserve">有虫株率</w:t>
            </w:r>
            <w:r/>
          </w:p>
        </w:tc>
        <w:tc>
          <w:tcPr>
            <w:tcBorders>
              <w:top w:val="single" w:color="000000" w:sz="4" w:space="0"/>
              <w:left w:val="single" w:color="000000" w:sz="4" w:space="0"/>
              <w:bottom w:val="single" w:color="000000" w:sz="4" w:space="0"/>
              <w:right w:val="single" w:color="000000" w:sz="4" w:space="0"/>
            </w:tcBorders>
            <w:tcW w:w="2136" w:type="dxa"/>
            <w:vAlign w:val="center"/>
            <w:vMerge w:val="restart"/>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lang w:bidi="ar"/>
              </w:rPr>
              <w:t xml:space="preserve">二代虫期有虫株率</w:t>
            </w:r>
            <w:r/>
          </w:p>
        </w:tc>
        <w:tc>
          <w:tcPr>
            <w:tcBorders>
              <w:top w:val="single" w:color="000000" w:sz="4" w:space="0"/>
              <w:left w:val="single" w:color="000000" w:sz="4" w:space="0"/>
              <w:bottom w:val="single" w:color="000000" w:sz="4" w:space="0"/>
              <w:right w:val="single" w:color="000000" w:sz="4" w:space="0"/>
            </w:tcBorders>
            <w:tcW w:w="972" w:type="dxa"/>
            <w:vAlign w:val="center"/>
            <w:vMerge w:val="restart"/>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lang w:bidi="ar"/>
              </w:rPr>
              <w:t xml:space="preserve">20</w:t>
            </w:r>
            <w:r/>
          </w:p>
        </w:tc>
        <w:tc>
          <w:tcPr>
            <w:tcBorders>
              <w:top w:val="single" w:color="000000" w:sz="4" w:space="0"/>
              <w:left w:val="single" w:color="000000" w:sz="4" w:space="0"/>
              <w:bottom w:val="single" w:color="000000" w:sz="4" w:space="0"/>
              <w:right w:val="single" w:color="000000" w:sz="4" w:space="0"/>
            </w:tcBorders>
            <w:tcW w:w="2231" w:type="dxa"/>
            <w:vAlign w:val="center"/>
            <w:textDirection w:val="lrTb"/>
            <w:noWrap/>
          </w:tcPr>
          <w:p>
            <w:pPr>
              <w:jc w:val="left"/>
              <w:widowControl/>
              <w:rPr>
                <w:rFonts w:hint="eastAsia" w:ascii="仿宋" w:hAnsi="仿宋" w:eastAsia="仿宋" w:cs="仿宋"/>
                <w:color w:val="000000"/>
                <w:sz w:val="24"/>
              </w:rPr>
            </w:pPr>
            <w:r>
              <w:rPr>
                <w:rFonts w:hint="eastAsia" w:ascii="仿宋" w:hAnsi="仿宋" w:eastAsia="仿宋" w:cs="仿宋"/>
                <w:color w:val="000000"/>
                <w:sz w:val="24"/>
                <w:lang w:bidi="ar"/>
              </w:rPr>
              <w:t xml:space="preserve">2% 以下</w:t>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lang w:bidi="ar"/>
              </w:rPr>
              <w:t xml:space="preserve">20</w:t>
            </w:r>
            <w:r/>
          </w:p>
        </w:tc>
      </w:tr>
      <w:tr>
        <w:trPr>
          <w:trHeight w:val="369"/>
        </w:trPr>
        <w:tc>
          <w:tcPr>
            <w:tcBorders>
              <w:top w:val="single" w:color="000000" w:sz="4" w:space="0"/>
              <w:left w:val="single" w:color="000000" w:sz="4" w:space="0"/>
              <w:bottom w:val="single" w:color="000000" w:sz="4" w:space="0"/>
              <w:right w:val="single" w:color="000000" w:sz="4" w:space="0"/>
            </w:tcBorders>
            <w:tcW w:w="1176" w:type="dxa"/>
            <w:vAlign w:val="center"/>
            <w:vMerge w:val="continue"/>
            <w:textDirection w:val="lrTb"/>
            <w:noWrap/>
          </w:tcPr>
          <w:p>
            <w:pPr>
              <w:jc w:val="center"/>
              <w:rPr>
                <w:rFonts w:hint="eastAsia" w:ascii="仿宋" w:hAnsi="仿宋" w:eastAsia="仿宋" w:cs="仿宋"/>
                <w:color w:val="000000"/>
                <w:sz w:val="24"/>
              </w:rPr>
            </w:pPr>
            <w:r>
              <w:rPr>
                <w:rFonts w:hint="eastAsia" w:ascii="仿宋" w:hAnsi="仿宋" w:eastAsia="仿宋" w:cs="仿宋"/>
                <w:color w:val="000000"/>
                <w:sz w:val="24"/>
              </w:rPr>
            </w:r>
            <w:r/>
          </w:p>
        </w:tc>
        <w:tc>
          <w:tcPr>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tcPr>
          <w:p>
            <w:pPr>
              <w:jc w:val="center"/>
              <w:rPr>
                <w:rFonts w:hint="eastAsia" w:ascii="仿宋" w:hAnsi="仿宋" w:eastAsia="仿宋" w:cs="仿宋"/>
                <w:color w:val="000000"/>
                <w:sz w:val="24"/>
              </w:rPr>
            </w:pPr>
            <w:r>
              <w:rPr>
                <w:rFonts w:hint="eastAsia" w:ascii="仿宋" w:hAnsi="仿宋" w:eastAsia="仿宋" w:cs="仿宋"/>
                <w:color w:val="000000"/>
                <w:sz w:val="24"/>
              </w:rPr>
            </w:r>
            <w:r/>
          </w:p>
        </w:tc>
        <w:tc>
          <w:tcPr>
            <w:tcBorders>
              <w:top w:val="single" w:color="000000" w:sz="4" w:space="0"/>
              <w:left w:val="single" w:color="000000" w:sz="4" w:space="0"/>
              <w:bottom w:val="single" w:color="000000" w:sz="4" w:space="0"/>
              <w:right w:val="single" w:color="000000" w:sz="4" w:space="0"/>
            </w:tcBorders>
            <w:tcW w:w="2136" w:type="dxa"/>
            <w:vAlign w:val="center"/>
            <w:vMerge w:val="continue"/>
            <w:textDirection w:val="lrTb"/>
            <w:noWrap/>
          </w:tcPr>
          <w:p>
            <w:pPr>
              <w:jc w:val="center"/>
              <w:rPr>
                <w:rFonts w:hint="eastAsia" w:ascii="仿宋" w:hAnsi="仿宋" w:eastAsia="仿宋" w:cs="仿宋"/>
                <w:color w:val="000000"/>
                <w:sz w:val="24"/>
              </w:rPr>
            </w:pPr>
            <w:r>
              <w:rPr>
                <w:rFonts w:hint="eastAsia" w:ascii="仿宋" w:hAnsi="仿宋" w:eastAsia="仿宋" w:cs="仿宋"/>
                <w:color w:val="000000"/>
                <w:sz w:val="24"/>
              </w:rPr>
            </w:r>
            <w:r/>
          </w:p>
        </w:tc>
        <w:tc>
          <w:tcPr>
            <w:tcBorders>
              <w:top w:val="single" w:color="000000" w:sz="4" w:space="0"/>
              <w:left w:val="single" w:color="000000" w:sz="4" w:space="0"/>
              <w:bottom w:val="single" w:color="000000" w:sz="4" w:space="0"/>
              <w:right w:val="single" w:color="000000" w:sz="4" w:space="0"/>
            </w:tcBorders>
            <w:tcW w:w="972" w:type="dxa"/>
            <w:vAlign w:val="center"/>
            <w:vMerge w:val="continue"/>
            <w:textDirection w:val="lrTb"/>
            <w:noWrap/>
          </w:tcPr>
          <w:p>
            <w:pPr>
              <w:jc w:val="center"/>
              <w:rPr>
                <w:rFonts w:hint="eastAsia" w:ascii="仿宋" w:hAnsi="仿宋" w:eastAsia="仿宋" w:cs="仿宋"/>
                <w:color w:val="000000"/>
                <w:sz w:val="24"/>
              </w:rPr>
            </w:pPr>
            <w:r>
              <w:rPr>
                <w:rFonts w:hint="eastAsia" w:ascii="仿宋" w:hAnsi="仿宋" w:eastAsia="仿宋" w:cs="仿宋"/>
                <w:color w:val="000000"/>
                <w:sz w:val="24"/>
              </w:rPr>
            </w:r>
            <w:r/>
          </w:p>
        </w:tc>
        <w:tc>
          <w:tcPr>
            <w:tcBorders>
              <w:top w:val="single" w:color="000000" w:sz="4" w:space="0"/>
              <w:left w:val="single" w:color="000000" w:sz="4" w:space="0"/>
              <w:bottom w:val="single" w:color="000000" w:sz="4" w:space="0"/>
              <w:right w:val="single" w:color="000000" w:sz="4" w:space="0"/>
            </w:tcBorders>
            <w:tcW w:w="2231" w:type="dxa"/>
            <w:vAlign w:val="center"/>
            <w:textDirection w:val="lrTb"/>
            <w:noWrap/>
          </w:tcPr>
          <w:p>
            <w:pPr>
              <w:jc w:val="left"/>
              <w:widowControl/>
              <w:rPr>
                <w:rFonts w:hint="eastAsia" w:ascii="仿宋" w:hAnsi="仿宋" w:eastAsia="仿宋" w:cs="仿宋"/>
                <w:color w:val="000000"/>
                <w:sz w:val="24"/>
              </w:rPr>
            </w:pPr>
            <w:r>
              <w:rPr>
                <w:rFonts w:hint="eastAsia" w:ascii="仿宋" w:hAnsi="仿宋" w:eastAsia="仿宋" w:cs="仿宋"/>
                <w:color w:val="000000"/>
                <w:sz w:val="24"/>
                <w:lang w:bidi="ar"/>
              </w:rPr>
              <w:t xml:space="preserve">2%-5%</w:t>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15</w:t>
            </w:r>
            <w:r/>
          </w:p>
        </w:tc>
      </w:tr>
      <w:tr>
        <w:trPr>
          <w:trHeight w:val="369"/>
        </w:trPr>
        <w:tc>
          <w:tcPr>
            <w:tcBorders>
              <w:top w:val="single" w:color="000000" w:sz="4" w:space="0"/>
              <w:left w:val="single" w:color="000000" w:sz="4" w:space="0"/>
              <w:bottom w:val="single" w:color="000000" w:sz="4" w:space="0"/>
              <w:right w:val="single" w:color="000000" w:sz="4" w:space="0"/>
            </w:tcBorders>
            <w:tcW w:w="1176" w:type="dxa"/>
            <w:vAlign w:val="center"/>
            <w:vMerge w:val="continue"/>
            <w:textDirection w:val="lrTb"/>
            <w:noWrap/>
          </w:tcPr>
          <w:p>
            <w:pPr>
              <w:jc w:val="center"/>
              <w:rPr>
                <w:rFonts w:hint="eastAsia" w:ascii="仿宋" w:hAnsi="仿宋" w:eastAsia="仿宋" w:cs="仿宋"/>
                <w:color w:val="000000"/>
                <w:sz w:val="24"/>
              </w:rPr>
            </w:pPr>
            <w:r>
              <w:rPr>
                <w:rFonts w:hint="eastAsia" w:ascii="仿宋" w:hAnsi="仿宋" w:eastAsia="仿宋" w:cs="仿宋"/>
                <w:color w:val="000000"/>
                <w:sz w:val="24"/>
              </w:rPr>
            </w:r>
            <w:r/>
          </w:p>
        </w:tc>
        <w:tc>
          <w:tcPr>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tcPr>
          <w:p>
            <w:pPr>
              <w:jc w:val="center"/>
              <w:rPr>
                <w:rFonts w:hint="eastAsia" w:ascii="仿宋" w:hAnsi="仿宋" w:eastAsia="仿宋" w:cs="仿宋"/>
                <w:color w:val="000000"/>
                <w:sz w:val="24"/>
              </w:rPr>
            </w:pPr>
            <w:r>
              <w:rPr>
                <w:rFonts w:hint="eastAsia" w:ascii="仿宋" w:hAnsi="仿宋" w:eastAsia="仿宋" w:cs="仿宋"/>
                <w:color w:val="000000"/>
                <w:sz w:val="24"/>
              </w:rPr>
            </w:r>
            <w:r/>
          </w:p>
        </w:tc>
        <w:tc>
          <w:tcPr>
            <w:tcBorders>
              <w:top w:val="single" w:color="000000" w:sz="4" w:space="0"/>
              <w:left w:val="single" w:color="000000" w:sz="4" w:space="0"/>
              <w:bottom w:val="single" w:color="000000" w:sz="4" w:space="0"/>
              <w:right w:val="single" w:color="000000" w:sz="4" w:space="0"/>
            </w:tcBorders>
            <w:tcW w:w="2136" w:type="dxa"/>
            <w:vAlign w:val="center"/>
            <w:vMerge w:val="continue"/>
            <w:textDirection w:val="lrTb"/>
            <w:noWrap/>
          </w:tcPr>
          <w:p>
            <w:pPr>
              <w:jc w:val="center"/>
              <w:rPr>
                <w:rFonts w:hint="eastAsia" w:ascii="仿宋" w:hAnsi="仿宋" w:eastAsia="仿宋" w:cs="仿宋"/>
                <w:color w:val="000000"/>
                <w:sz w:val="24"/>
              </w:rPr>
            </w:pPr>
            <w:r>
              <w:rPr>
                <w:rFonts w:hint="eastAsia" w:ascii="仿宋" w:hAnsi="仿宋" w:eastAsia="仿宋" w:cs="仿宋"/>
                <w:color w:val="000000"/>
                <w:sz w:val="24"/>
              </w:rPr>
            </w:r>
            <w:r/>
          </w:p>
        </w:tc>
        <w:tc>
          <w:tcPr>
            <w:tcBorders>
              <w:top w:val="single" w:color="000000" w:sz="4" w:space="0"/>
              <w:left w:val="single" w:color="000000" w:sz="4" w:space="0"/>
              <w:bottom w:val="single" w:color="000000" w:sz="4" w:space="0"/>
              <w:right w:val="single" w:color="000000" w:sz="4" w:space="0"/>
            </w:tcBorders>
            <w:tcW w:w="972" w:type="dxa"/>
            <w:vAlign w:val="center"/>
            <w:vMerge w:val="continue"/>
            <w:textDirection w:val="lrTb"/>
            <w:noWrap/>
          </w:tcPr>
          <w:p>
            <w:pPr>
              <w:jc w:val="center"/>
              <w:rPr>
                <w:rFonts w:hint="eastAsia" w:ascii="仿宋" w:hAnsi="仿宋" w:eastAsia="仿宋" w:cs="仿宋"/>
                <w:color w:val="000000"/>
                <w:sz w:val="24"/>
              </w:rPr>
            </w:pPr>
            <w:r>
              <w:rPr>
                <w:rFonts w:hint="eastAsia" w:ascii="仿宋" w:hAnsi="仿宋" w:eastAsia="仿宋" w:cs="仿宋"/>
                <w:color w:val="000000"/>
                <w:sz w:val="24"/>
              </w:rPr>
            </w:r>
            <w:r/>
          </w:p>
        </w:tc>
        <w:tc>
          <w:tcPr>
            <w:tcBorders>
              <w:top w:val="single" w:color="000000" w:sz="4" w:space="0"/>
              <w:left w:val="single" w:color="000000" w:sz="4" w:space="0"/>
              <w:bottom w:val="single" w:color="000000" w:sz="4" w:space="0"/>
              <w:right w:val="single" w:color="000000" w:sz="4" w:space="0"/>
            </w:tcBorders>
            <w:tcW w:w="2231" w:type="dxa"/>
            <w:vAlign w:val="center"/>
            <w:textDirection w:val="lrTb"/>
            <w:noWrap/>
          </w:tcPr>
          <w:p>
            <w:pPr>
              <w:jc w:val="left"/>
              <w:widowControl/>
              <w:rPr>
                <w:rFonts w:hint="eastAsia" w:ascii="仿宋" w:hAnsi="仿宋" w:eastAsia="仿宋" w:cs="仿宋"/>
                <w:color w:val="000000"/>
                <w:sz w:val="24"/>
              </w:rPr>
            </w:pPr>
            <w:r>
              <w:rPr>
                <w:rFonts w:hint="eastAsia" w:ascii="仿宋" w:hAnsi="仿宋" w:eastAsia="仿宋" w:cs="仿宋"/>
                <w:color w:val="000000"/>
                <w:sz w:val="24"/>
                <w:lang w:bidi="ar"/>
              </w:rPr>
              <w:t xml:space="preserve">5%-10%</w:t>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10</w:t>
            </w:r>
            <w:r/>
          </w:p>
        </w:tc>
      </w:tr>
      <w:tr>
        <w:trPr>
          <w:trHeight w:val="369"/>
        </w:trPr>
        <w:tc>
          <w:tcPr>
            <w:tcBorders>
              <w:top w:val="single" w:color="000000" w:sz="4" w:space="0"/>
              <w:left w:val="single" w:color="000000" w:sz="4" w:space="0"/>
              <w:bottom w:val="single" w:color="000000" w:sz="4" w:space="0"/>
              <w:right w:val="single" w:color="000000" w:sz="4" w:space="0"/>
            </w:tcBorders>
            <w:tcW w:w="1176" w:type="dxa"/>
            <w:vAlign w:val="center"/>
            <w:vMerge w:val="continue"/>
            <w:textDirection w:val="lrTb"/>
            <w:noWrap/>
          </w:tcPr>
          <w:p>
            <w:pPr>
              <w:jc w:val="center"/>
              <w:rPr>
                <w:rFonts w:hint="eastAsia" w:ascii="仿宋" w:hAnsi="仿宋" w:eastAsia="仿宋" w:cs="仿宋"/>
                <w:color w:val="000000"/>
                <w:sz w:val="24"/>
              </w:rPr>
            </w:pPr>
            <w:r>
              <w:rPr>
                <w:rFonts w:hint="eastAsia" w:ascii="仿宋" w:hAnsi="仿宋" w:eastAsia="仿宋" w:cs="仿宋"/>
                <w:color w:val="000000"/>
                <w:sz w:val="24"/>
              </w:rPr>
            </w:r>
            <w:r/>
          </w:p>
        </w:tc>
        <w:tc>
          <w:tcPr>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tcPr>
          <w:p>
            <w:pPr>
              <w:jc w:val="center"/>
              <w:rPr>
                <w:rFonts w:hint="eastAsia" w:ascii="仿宋" w:hAnsi="仿宋" w:eastAsia="仿宋" w:cs="仿宋"/>
                <w:color w:val="000000"/>
                <w:sz w:val="24"/>
              </w:rPr>
            </w:pPr>
            <w:r>
              <w:rPr>
                <w:rFonts w:hint="eastAsia" w:ascii="仿宋" w:hAnsi="仿宋" w:eastAsia="仿宋" w:cs="仿宋"/>
                <w:color w:val="000000"/>
                <w:sz w:val="24"/>
              </w:rPr>
            </w:r>
            <w:r/>
          </w:p>
        </w:tc>
        <w:tc>
          <w:tcPr>
            <w:tcBorders>
              <w:top w:val="single" w:color="000000" w:sz="4" w:space="0"/>
              <w:left w:val="single" w:color="000000" w:sz="4" w:space="0"/>
              <w:bottom w:val="single" w:color="000000" w:sz="4" w:space="0"/>
              <w:right w:val="single" w:color="000000" w:sz="4" w:space="0"/>
            </w:tcBorders>
            <w:tcW w:w="2136" w:type="dxa"/>
            <w:vAlign w:val="center"/>
            <w:vMerge w:val="continue"/>
            <w:textDirection w:val="lrTb"/>
            <w:noWrap/>
          </w:tcPr>
          <w:p>
            <w:pPr>
              <w:jc w:val="center"/>
              <w:rPr>
                <w:rFonts w:hint="eastAsia" w:ascii="仿宋" w:hAnsi="仿宋" w:eastAsia="仿宋" w:cs="仿宋"/>
                <w:color w:val="000000"/>
                <w:sz w:val="24"/>
              </w:rPr>
            </w:pPr>
            <w:r>
              <w:rPr>
                <w:rFonts w:hint="eastAsia" w:ascii="仿宋" w:hAnsi="仿宋" w:eastAsia="仿宋" w:cs="仿宋"/>
                <w:color w:val="000000"/>
                <w:sz w:val="24"/>
              </w:rPr>
            </w:r>
            <w:r/>
          </w:p>
        </w:tc>
        <w:tc>
          <w:tcPr>
            <w:tcBorders>
              <w:top w:val="single" w:color="000000" w:sz="4" w:space="0"/>
              <w:left w:val="single" w:color="000000" w:sz="4" w:space="0"/>
              <w:bottom w:val="single" w:color="000000" w:sz="4" w:space="0"/>
              <w:right w:val="single" w:color="000000" w:sz="4" w:space="0"/>
            </w:tcBorders>
            <w:tcW w:w="972" w:type="dxa"/>
            <w:vAlign w:val="center"/>
            <w:vMerge w:val="continue"/>
            <w:textDirection w:val="lrTb"/>
            <w:noWrap/>
          </w:tcPr>
          <w:p>
            <w:pPr>
              <w:jc w:val="center"/>
              <w:rPr>
                <w:rFonts w:hint="eastAsia" w:ascii="仿宋" w:hAnsi="仿宋" w:eastAsia="仿宋" w:cs="仿宋"/>
                <w:color w:val="000000"/>
                <w:sz w:val="24"/>
              </w:rPr>
            </w:pPr>
            <w:r>
              <w:rPr>
                <w:rFonts w:hint="eastAsia" w:ascii="仿宋" w:hAnsi="仿宋" w:eastAsia="仿宋" w:cs="仿宋"/>
                <w:color w:val="000000"/>
                <w:sz w:val="24"/>
              </w:rPr>
            </w:r>
            <w:r/>
          </w:p>
        </w:tc>
        <w:tc>
          <w:tcPr>
            <w:tcBorders>
              <w:top w:val="single" w:color="000000" w:sz="4" w:space="0"/>
              <w:left w:val="single" w:color="000000" w:sz="4" w:space="0"/>
              <w:bottom w:val="single" w:color="000000" w:sz="4" w:space="0"/>
              <w:right w:val="single" w:color="000000" w:sz="4" w:space="0"/>
            </w:tcBorders>
            <w:tcW w:w="2231" w:type="dxa"/>
            <w:vAlign w:val="center"/>
            <w:textDirection w:val="lrTb"/>
            <w:noWrap/>
          </w:tcPr>
          <w:p>
            <w:pPr>
              <w:jc w:val="left"/>
              <w:widowControl/>
              <w:rPr>
                <w:rFonts w:hint="eastAsia" w:ascii="仿宋" w:hAnsi="仿宋" w:eastAsia="仿宋" w:cs="仿宋"/>
                <w:color w:val="000000"/>
                <w:sz w:val="24"/>
              </w:rPr>
            </w:pPr>
            <w:r>
              <w:rPr>
                <w:rFonts w:hint="eastAsia" w:ascii="仿宋" w:hAnsi="仿宋" w:eastAsia="仿宋" w:cs="仿宋"/>
                <w:color w:val="000000"/>
                <w:sz w:val="24"/>
                <w:lang w:bidi="ar"/>
              </w:rPr>
              <w:t xml:space="preserve">10% 以上</w:t>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lang w:bidi="ar"/>
              </w:rPr>
              <w:t xml:space="preserve">5</w:t>
            </w:r>
            <w:r/>
          </w:p>
        </w:tc>
      </w:tr>
      <w:tr>
        <w:trPr>
          <w:trHeight w:val="369"/>
        </w:trPr>
        <w:tc>
          <w:tcPr>
            <w:tcBorders>
              <w:top w:val="single" w:color="000000" w:sz="4" w:space="0"/>
              <w:left w:val="single" w:color="000000" w:sz="4" w:space="0"/>
              <w:bottom w:val="single" w:color="000000" w:sz="4" w:space="0"/>
              <w:right w:val="single" w:color="000000" w:sz="4" w:space="0"/>
            </w:tcBorders>
            <w:tcW w:w="1176" w:type="dxa"/>
            <w:vAlign w:val="center"/>
            <w:vMerge w:val="continue"/>
            <w:textDirection w:val="lrTb"/>
            <w:noWrap/>
          </w:tcPr>
          <w:p>
            <w:pPr>
              <w:jc w:val="center"/>
              <w:rPr>
                <w:rFonts w:hint="eastAsia" w:ascii="仿宋" w:hAnsi="仿宋" w:eastAsia="仿宋" w:cs="仿宋"/>
                <w:color w:val="000000"/>
                <w:sz w:val="24"/>
              </w:rPr>
            </w:pPr>
            <w:r>
              <w:rPr>
                <w:rFonts w:hint="eastAsia" w:ascii="仿宋" w:hAnsi="仿宋" w:eastAsia="仿宋" w:cs="仿宋"/>
                <w:color w:val="000000"/>
                <w:sz w:val="24"/>
              </w:rPr>
            </w:r>
            <w:r/>
          </w:p>
        </w:tc>
        <w:tc>
          <w:tcPr>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tcPr>
          <w:p>
            <w:pPr>
              <w:jc w:val="center"/>
              <w:rPr>
                <w:rFonts w:hint="eastAsia" w:ascii="仿宋" w:hAnsi="仿宋" w:eastAsia="仿宋" w:cs="仿宋"/>
                <w:color w:val="000000"/>
                <w:sz w:val="24"/>
              </w:rPr>
            </w:pPr>
            <w:r>
              <w:rPr>
                <w:rFonts w:hint="eastAsia" w:ascii="仿宋" w:hAnsi="仿宋" w:eastAsia="仿宋" w:cs="仿宋"/>
                <w:color w:val="000000"/>
                <w:sz w:val="24"/>
              </w:rPr>
            </w:r>
            <w:r/>
          </w:p>
        </w:tc>
        <w:tc>
          <w:tcPr>
            <w:tcBorders>
              <w:top w:val="single" w:color="000000" w:sz="4" w:space="0"/>
              <w:left w:val="single" w:color="000000" w:sz="4" w:space="0"/>
              <w:bottom w:val="single" w:color="000000" w:sz="4" w:space="0"/>
              <w:right w:val="single" w:color="000000" w:sz="4" w:space="0"/>
            </w:tcBorders>
            <w:tcW w:w="2136" w:type="dxa"/>
            <w:vAlign w:val="center"/>
            <w:vMerge w:val="restart"/>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lang w:bidi="ar"/>
              </w:rPr>
              <w:t xml:space="preserve">三代虫期有虫株率</w:t>
            </w:r>
            <w:r/>
          </w:p>
        </w:tc>
        <w:tc>
          <w:tcPr>
            <w:tcBorders>
              <w:top w:val="single" w:color="000000" w:sz="4" w:space="0"/>
              <w:left w:val="single" w:color="000000" w:sz="4" w:space="0"/>
              <w:bottom w:val="single" w:color="000000" w:sz="4" w:space="0"/>
              <w:right w:val="single" w:color="000000" w:sz="4" w:space="0"/>
            </w:tcBorders>
            <w:tcW w:w="972" w:type="dxa"/>
            <w:vAlign w:val="center"/>
            <w:vMerge w:val="restart"/>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lang w:bidi="ar"/>
              </w:rPr>
              <w:t xml:space="preserve">20</w:t>
            </w:r>
            <w:r/>
          </w:p>
        </w:tc>
        <w:tc>
          <w:tcPr>
            <w:tcBorders>
              <w:top w:val="single" w:color="000000" w:sz="4" w:space="0"/>
              <w:left w:val="single" w:color="000000" w:sz="4" w:space="0"/>
              <w:bottom w:val="single" w:color="000000" w:sz="4" w:space="0"/>
              <w:right w:val="single" w:color="000000" w:sz="4" w:space="0"/>
            </w:tcBorders>
            <w:tcW w:w="2231" w:type="dxa"/>
            <w:vAlign w:val="center"/>
            <w:textDirection w:val="lrTb"/>
            <w:noWrap/>
          </w:tcPr>
          <w:p>
            <w:pPr>
              <w:jc w:val="left"/>
              <w:widowControl/>
              <w:rPr>
                <w:rFonts w:hint="eastAsia" w:ascii="仿宋" w:hAnsi="仿宋" w:eastAsia="仿宋" w:cs="仿宋"/>
                <w:color w:val="000000"/>
                <w:sz w:val="24"/>
              </w:rPr>
            </w:pPr>
            <w:r>
              <w:rPr>
                <w:rFonts w:hint="eastAsia" w:ascii="仿宋" w:hAnsi="仿宋" w:eastAsia="仿宋" w:cs="仿宋"/>
                <w:color w:val="000000"/>
                <w:sz w:val="24"/>
                <w:lang w:bidi="ar"/>
              </w:rPr>
              <w:t xml:space="preserve">2% 以下</w:t>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20</w:t>
            </w:r>
            <w:r/>
          </w:p>
        </w:tc>
      </w:tr>
      <w:tr>
        <w:trPr>
          <w:trHeight w:val="369"/>
        </w:trPr>
        <w:tc>
          <w:tcPr>
            <w:tcBorders>
              <w:top w:val="single" w:color="000000" w:sz="4" w:space="0"/>
              <w:left w:val="single" w:color="000000" w:sz="4" w:space="0"/>
              <w:bottom w:val="single" w:color="000000" w:sz="4" w:space="0"/>
              <w:right w:val="single" w:color="000000" w:sz="4" w:space="0"/>
            </w:tcBorders>
            <w:tcW w:w="1176" w:type="dxa"/>
            <w:vAlign w:val="center"/>
            <w:vMerge w:val="continue"/>
            <w:textDirection w:val="lrTb"/>
            <w:noWrap/>
          </w:tcPr>
          <w:p>
            <w:pPr>
              <w:jc w:val="center"/>
              <w:rPr>
                <w:rFonts w:hint="eastAsia" w:ascii="仿宋" w:hAnsi="仿宋" w:eastAsia="仿宋" w:cs="仿宋"/>
                <w:color w:val="000000"/>
                <w:sz w:val="24"/>
              </w:rPr>
            </w:pPr>
            <w:r>
              <w:rPr>
                <w:rFonts w:hint="eastAsia" w:ascii="仿宋" w:hAnsi="仿宋" w:eastAsia="仿宋" w:cs="仿宋"/>
                <w:color w:val="000000"/>
                <w:sz w:val="24"/>
              </w:rPr>
            </w:r>
            <w:r/>
          </w:p>
        </w:tc>
        <w:tc>
          <w:tcPr>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tcPr>
          <w:p>
            <w:pPr>
              <w:jc w:val="center"/>
              <w:rPr>
                <w:rFonts w:hint="eastAsia" w:ascii="仿宋" w:hAnsi="仿宋" w:eastAsia="仿宋" w:cs="仿宋"/>
                <w:color w:val="000000"/>
                <w:sz w:val="24"/>
              </w:rPr>
            </w:pPr>
            <w:r>
              <w:rPr>
                <w:rFonts w:hint="eastAsia" w:ascii="仿宋" w:hAnsi="仿宋" w:eastAsia="仿宋" w:cs="仿宋"/>
                <w:color w:val="000000"/>
                <w:sz w:val="24"/>
              </w:rPr>
            </w:r>
            <w:r/>
          </w:p>
        </w:tc>
        <w:tc>
          <w:tcPr>
            <w:tcBorders>
              <w:top w:val="single" w:color="000000" w:sz="4" w:space="0"/>
              <w:left w:val="single" w:color="000000" w:sz="4" w:space="0"/>
              <w:bottom w:val="single" w:color="000000" w:sz="4" w:space="0"/>
              <w:right w:val="single" w:color="000000" w:sz="4" w:space="0"/>
            </w:tcBorders>
            <w:tcW w:w="2136" w:type="dxa"/>
            <w:vAlign w:val="center"/>
            <w:vMerge w:val="continue"/>
            <w:textDirection w:val="lrTb"/>
            <w:noWrap/>
          </w:tcPr>
          <w:p>
            <w:pPr>
              <w:jc w:val="center"/>
              <w:rPr>
                <w:rFonts w:hint="eastAsia" w:ascii="仿宋" w:hAnsi="仿宋" w:eastAsia="仿宋" w:cs="仿宋"/>
                <w:color w:val="000000"/>
                <w:sz w:val="24"/>
              </w:rPr>
            </w:pPr>
            <w:r>
              <w:rPr>
                <w:rFonts w:hint="eastAsia" w:ascii="仿宋" w:hAnsi="仿宋" w:eastAsia="仿宋" w:cs="仿宋"/>
                <w:color w:val="000000"/>
                <w:sz w:val="24"/>
              </w:rPr>
            </w:r>
            <w:r/>
          </w:p>
        </w:tc>
        <w:tc>
          <w:tcPr>
            <w:tcBorders>
              <w:top w:val="single" w:color="000000" w:sz="4" w:space="0"/>
              <w:left w:val="single" w:color="000000" w:sz="4" w:space="0"/>
              <w:bottom w:val="single" w:color="000000" w:sz="4" w:space="0"/>
              <w:right w:val="single" w:color="000000" w:sz="4" w:space="0"/>
            </w:tcBorders>
            <w:tcW w:w="972" w:type="dxa"/>
            <w:vAlign w:val="center"/>
            <w:vMerge w:val="continue"/>
            <w:textDirection w:val="lrTb"/>
            <w:noWrap/>
          </w:tcPr>
          <w:p>
            <w:pPr>
              <w:jc w:val="center"/>
              <w:rPr>
                <w:rFonts w:hint="eastAsia" w:ascii="仿宋" w:hAnsi="仿宋" w:eastAsia="仿宋" w:cs="仿宋"/>
                <w:color w:val="000000"/>
                <w:sz w:val="24"/>
              </w:rPr>
            </w:pPr>
            <w:r>
              <w:rPr>
                <w:rFonts w:hint="eastAsia" w:ascii="仿宋" w:hAnsi="仿宋" w:eastAsia="仿宋" w:cs="仿宋"/>
                <w:color w:val="000000"/>
                <w:sz w:val="24"/>
              </w:rPr>
            </w:r>
            <w:r/>
          </w:p>
        </w:tc>
        <w:tc>
          <w:tcPr>
            <w:tcBorders>
              <w:top w:val="single" w:color="000000" w:sz="4" w:space="0"/>
              <w:left w:val="single" w:color="000000" w:sz="4" w:space="0"/>
              <w:bottom w:val="single" w:color="000000" w:sz="4" w:space="0"/>
              <w:right w:val="single" w:color="000000" w:sz="4" w:space="0"/>
            </w:tcBorders>
            <w:tcW w:w="2231" w:type="dxa"/>
            <w:vAlign w:val="center"/>
            <w:textDirection w:val="lrTb"/>
            <w:noWrap/>
          </w:tcPr>
          <w:p>
            <w:pPr>
              <w:jc w:val="left"/>
              <w:widowControl/>
              <w:rPr>
                <w:rFonts w:hint="eastAsia" w:ascii="仿宋" w:hAnsi="仿宋" w:eastAsia="仿宋" w:cs="仿宋"/>
                <w:color w:val="000000"/>
                <w:sz w:val="24"/>
              </w:rPr>
            </w:pPr>
            <w:r>
              <w:rPr>
                <w:rFonts w:hint="eastAsia" w:ascii="仿宋" w:hAnsi="仿宋" w:eastAsia="仿宋" w:cs="仿宋"/>
                <w:color w:val="000000"/>
                <w:sz w:val="24"/>
                <w:lang w:bidi="ar"/>
              </w:rPr>
              <w:t xml:space="preserve">2%-5%</w:t>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15</w:t>
            </w:r>
            <w:r/>
          </w:p>
        </w:tc>
      </w:tr>
      <w:tr>
        <w:trPr>
          <w:trHeight w:val="369"/>
        </w:trPr>
        <w:tc>
          <w:tcPr>
            <w:tcBorders>
              <w:top w:val="single" w:color="000000" w:sz="4" w:space="0"/>
              <w:left w:val="single" w:color="000000" w:sz="4" w:space="0"/>
              <w:bottom w:val="single" w:color="000000" w:sz="4" w:space="0"/>
              <w:right w:val="single" w:color="000000" w:sz="4" w:space="0"/>
            </w:tcBorders>
            <w:tcW w:w="1176" w:type="dxa"/>
            <w:vAlign w:val="center"/>
            <w:vMerge w:val="continue"/>
            <w:textDirection w:val="lrTb"/>
            <w:noWrap/>
          </w:tcPr>
          <w:p>
            <w:pPr>
              <w:jc w:val="center"/>
              <w:rPr>
                <w:rFonts w:hint="eastAsia" w:ascii="仿宋" w:hAnsi="仿宋" w:eastAsia="仿宋" w:cs="仿宋"/>
                <w:color w:val="000000"/>
                <w:sz w:val="24"/>
              </w:rPr>
            </w:pPr>
            <w:r>
              <w:rPr>
                <w:rFonts w:hint="eastAsia" w:ascii="仿宋" w:hAnsi="仿宋" w:eastAsia="仿宋" w:cs="仿宋"/>
                <w:color w:val="000000"/>
                <w:sz w:val="24"/>
              </w:rPr>
            </w:r>
            <w:r/>
          </w:p>
        </w:tc>
        <w:tc>
          <w:tcPr>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tcPr>
          <w:p>
            <w:pPr>
              <w:jc w:val="center"/>
              <w:rPr>
                <w:rFonts w:hint="eastAsia" w:ascii="仿宋" w:hAnsi="仿宋" w:eastAsia="仿宋" w:cs="仿宋"/>
                <w:color w:val="000000"/>
                <w:sz w:val="24"/>
              </w:rPr>
            </w:pPr>
            <w:r>
              <w:rPr>
                <w:rFonts w:hint="eastAsia" w:ascii="仿宋" w:hAnsi="仿宋" w:eastAsia="仿宋" w:cs="仿宋"/>
                <w:color w:val="000000"/>
                <w:sz w:val="24"/>
              </w:rPr>
            </w:r>
            <w:r/>
          </w:p>
        </w:tc>
        <w:tc>
          <w:tcPr>
            <w:tcBorders>
              <w:top w:val="single" w:color="000000" w:sz="4" w:space="0"/>
              <w:left w:val="single" w:color="000000" w:sz="4" w:space="0"/>
              <w:bottom w:val="single" w:color="000000" w:sz="4" w:space="0"/>
              <w:right w:val="single" w:color="000000" w:sz="4" w:space="0"/>
            </w:tcBorders>
            <w:tcW w:w="2136" w:type="dxa"/>
            <w:vAlign w:val="center"/>
            <w:vMerge w:val="continue"/>
            <w:textDirection w:val="lrTb"/>
            <w:noWrap/>
          </w:tcPr>
          <w:p>
            <w:pPr>
              <w:jc w:val="center"/>
              <w:rPr>
                <w:rFonts w:hint="eastAsia" w:ascii="仿宋" w:hAnsi="仿宋" w:eastAsia="仿宋" w:cs="仿宋"/>
                <w:color w:val="000000"/>
                <w:sz w:val="24"/>
              </w:rPr>
            </w:pPr>
            <w:r>
              <w:rPr>
                <w:rFonts w:hint="eastAsia" w:ascii="仿宋" w:hAnsi="仿宋" w:eastAsia="仿宋" w:cs="仿宋"/>
                <w:color w:val="000000"/>
                <w:sz w:val="24"/>
              </w:rPr>
            </w:r>
            <w:r/>
          </w:p>
        </w:tc>
        <w:tc>
          <w:tcPr>
            <w:tcBorders>
              <w:top w:val="single" w:color="000000" w:sz="4" w:space="0"/>
              <w:left w:val="single" w:color="000000" w:sz="4" w:space="0"/>
              <w:bottom w:val="single" w:color="000000" w:sz="4" w:space="0"/>
              <w:right w:val="single" w:color="000000" w:sz="4" w:space="0"/>
            </w:tcBorders>
            <w:tcW w:w="972" w:type="dxa"/>
            <w:vAlign w:val="center"/>
            <w:vMerge w:val="continue"/>
            <w:textDirection w:val="lrTb"/>
            <w:noWrap/>
          </w:tcPr>
          <w:p>
            <w:pPr>
              <w:jc w:val="center"/>
              <w:rPr>
                <w:rFonts w:hint="eastAsia" w:ascii="仿宋" w:hAnsi="仿宋" w:eastAsia="仿宋" w:cs="仿宋"/>
                <w:color w:val="000000"/>
                <w:sz w:val="24"/>
              </w:rPr>
            </w:pPr>
            <w:r>
              <w:rPr>
                <w:rFonts w:hint="eastAsia" w:ascii="仿宋" w:hAnsi="仿宋" w:eastAsia="仿宋" w:cs="仿宋"/>
                <w:color w:val="000000"/>
                <w:sz w:val="24"/>
              </w:rPr>
            </w:r>
            <w:r/>
          </w:p>
        </w:tc>
        <w:tc>
          <w:tcPr>
            <w:tcBorders>
              <w:top w:val="single" w:color="000000" w:sz="4" w:space="0"/>
              <w:left w:val="single" w:color="000000" w:sz="4" w:space="0"/>
              <w:bottom w:val="single" w:color="000000" w:sz="4" w:space="0"/>
              <w:right w:val="single" w:color="000000" w:sz="4" w:space="0"/>
            </w:tcBorders>
            <w:tcW w:w="2231" w:type="dxa"/>
            <w:vAlign w:val="center"/>
            <w:textDirection w:val="lrTb"/>
            <w:noWrap/>
          </w:tcPr>
          <w:p>
            <w:pPr>
              <w:jc w:val="left"/>
              <w:widowControl/>
              <w:rPr>
                <w:rFonts w:hint="eastAsia" w:ascii="仿宋" w:hAnsi="仿宋" w:eastAsia="仿宋" w:cs="仿宋"/>
                <w:color w:val="000000"/>
                <w:sz w:val="24"/>
              </w:rPr>
            </w:pPr>
            <w:r>
              <w:rPr>
                <w:rFonts w:hint="eastAsia" w:ascii="仿宋" w:hAnsi="仿宋" w:eastAsia="仿宋" w:cs="仿宋"/>
                <w:color w:val="000000"/>
                <w:sz w:val="24"/>
                <w:lang w:bidi="ar"/>
              </w:rPr>
              <w:t xml:space="preserve">5%-10%</w:t>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lang w:bidi="ar"/>
              </w:rPr>
              <w:t xml:space="preserve">10</w:t>
            </w:r>
            <w:r/>
          </w:p>
        </w:tc>
      </w:tr>
      <w:tr>
        <w:trPr>
          <w:trHeight w:val="369"/>
        </w:trPr>
        <w:tc>
          <w:tcPr>
            <w:tcBorders>
              <w:top w:val="single" w:color="000000" w:sz="4" w:space="0"/>
              <w:left w:val="single" w:color="000000" w:sz="4" w:space="0"/>
              <w:bottom w:val="single" w:color="000000" w:sz="4" w:space="0"/>
              <w:right w:val="single" w:color="000000" w:sz="4" w:space="0"/>
            </w:tcBorders>
            <w:tcW w:w="1176" w:type="dxa"/>
            <w:vAlign w:val="center"/>
            <w:vMerge w:val="continue"/>
            <w:textDirection w:val="lrTb"/>
            <w:noWrap/>
          </w:tcPr>
          <w:p>
            <w:pPr>
              <w:jc w:val="center"/>
              <w:rPr>
                <w:rFonts w:hint="eastAsia" w:ascii="仿宋" w:hAnsi="仿宋" w:eastAsia="仿宋" w:cs="仿宋"/>
                <w:color w:val="000000"/>
                <w:sz w:val="24"/>
              </w:rPr>
            </w:pPr>
            <w:r>
              <w:rPr>
                <w:rFonts w:hint="eastAsia" w:ascii="仿宋" w:hAnsi="仿宋" w:eastAsia="仿宋" w:cs="仿宋"/>
                <w:color w:val="000000"/>
                <w:sz w:val="24"/>
              </w:rPr>
            </w:r>
            <w:r/>
          </w:p>
        </w:tc>
        <w:tc>
          <w:tcPr>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tcPr>
          <w:p>
            <w:pPr>
              <w:jc w:val="center"/>
              <w:rPr>
                <w:rFonts w:hint="eastAsia" w:ascii="仿宋" w:hAnsi="仿宋" w:eastAsia="仿宋" w:cs="仿宋"/>
                <w:color w:val="000000"/>
                <w:sz w:val="24"/>
              </w:rPr>
            </w:pPr>
            <w:r>
              <w:rPr>
                <w:rFonts w:hint="eastAsia" w:ascii="仿宋" w:hAnsi="仿宋" w:eastAsia="仿宋" w:cs="仿宋"/>
                <w:color w:val="000000"/>
                <w:sz w:val="24"/>
              </w:rPr>
            </w:r>
            <w:r/>
          </w:p>
        </w:tc>
        <w:tc>
          <w:tcPr>
            <w:tcBorders>
              <w:top w:val="single" w:color="000000" w:sz="4" w:space="0"/>
              <w:left w:val="single" w:color="000000" w:sz="4" w:space="0"/>
              <w:bottom w:val="single" w:color="000000" w:sz="4" w:space="0"/>
              <w:right w:val="single" w:color="000000" w:sz="4" w:space="0"/>
            </w:tcBorders>
            <w:tcW w:w="2136" w:type="dxa"/>
            <w:vAlign w:val="center"/>
            <w:vMerge w:val="continue"/>
            <w:textDirection w:val="lrTb"/>
            <w:noWrap/>
          </w:tcPr>
          <w:p>
            <w:pPr>
              <w:jc w:val="center"/>
              <w:rPr>
                <w:rFonts w:hint="eastAsia" w:ascii="仿宋" w:hAnsi="仿宋" w:eastAsia="仿宋" w:cs="仿宋"/>
                <w:color w:val="000000"/>
                <w:sz w:val="24"/>
              </w:rPr>
            </w:pPr>
            <w:r>
              <w:rPr>
                <w:rFonts w:hint="eastAsia" w:ascii="仿宋" w:hAnsi="仿宋" w:eastAsia="仿宋" w:cs="仿宋"/>
                <w:color w:val="000000"/>
                <w:sz w:val="24"/>
              </w:rPr>
            </w:r>
            <w:r/>
          </w:p>
        </w:tc>
        <w:tc>
          <w:tcPr>
            <w:tcBorders>
              <w:top w:val="single" w:color="000000" w:sz="4" w:space="0"/>
              <w:left w:val="single" w:color="000000" w:sz="4" w:space="0"/>
              <w:bottom w:val="single" w:color="000000" w:sz="4" w:space="0"/>
              <w:right w:val="single" w:color="000000" w:sz="4" w:space="0"/>
            </w:tcBorders>
            <w:tcW w:w="972" w:type="dxa"/>
            <w:vAlign w:val="center"/>
            <w:vMerge w:val="continue"/>
            <w:textDirection w:val="lrTb"/>
            <w:noWrap/>
          </w:tcPr>
          <w:p>
            <w:pPr>
              <w:jc w:val="center"/>
              <w:rPr>
                <w:rFonts w:hint="eastAsia" w:ascii="仿宋" w:hAnsi="仿宋" w:eastAsia="仿宋" w:cs="仿宋"/>
                <w:color w:val="000000"/>
                <w:sz w:val="24"/>
              </w:rPr>
            </w:pPr>
            <w:r>
              <w:rPr>
                <w:rFonts w:hint="eastAsia" w:ascii="仿宋" w:hAnsi="仿宋" w:eastAsia="仿宋" w:cs="仿宋"/>
                <w:color w:val="000000"/>
                <w:sz w:val="24"/>
              </w:rPr>
            </w:r>
            <w:r/>
          </w:p>
        </w:tc>
        <w:tc>
          <w:tcPr>
            <w:tcBorders>
              <w:top w:val="single" w:color="000000" w:sz="4" w:space="0"/>
              <w:left w:val="single" w:color="000000" w:sz="4" w:space="0"/>
              <w:bottom w:val="single" w:color="000000" w:sz="4" w:space="0"/>
              <w:right w:val="single" w:color="000000" w:sz="4" w:space="0"/>
            </w:tcBorders>
            <w:tcW w:w="2231" w:type="dxa"/>
            <w:vAlign w:val="center"/>
            <w:textDirection w:val="lrTb"/>
            <w:noWrap/>
          </w:tcPr>
          <w:p>
            <w:pPr>
              <w:jc w:val="left"/>
              <w:widowControl/>
              <w:rPr>
                <w:rFonts w:hint="eastAsia" w:ascii="仿宋" w:hAnsi="仿宋" w:eastAsia="仿宋" w:cs="仿宋"/>
                <w:color w:val="000000"/>
                <w:sz w:val="24"/>
              </w:rPr>
            </w:pPr>
            <w:r>
              <w:rPr>
                <w:rFonts w:hint="eastAsia" w:ascii="仿宋" w:hAnsi="仿宋" w:eastAsia="仿宋" w:cs="仿宋"/>
                <w:color w:val="000000"/>
                <w:sz w:val="24"/>
                <w:lang w:bidi="ar"/>
              </w:rPr>
              <w:t xml:space="preserve">10% 以上</w:t>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lang w:bidi="ar"/>
              </w:rPr>
              <w:t xml:space="preserve">5</w:t>
            </w:r>
            <w:r/>
          </w:p>
        </w:tc>
      </w:tr>
      <w:tr>
        <w:trPr>
          <w:trHeight w:val="369"/>
        </w:trPr>
        <w:tc>
          <w:tcPr>
            <w:tcBorders>
              <w:top w:val="single" w:color="000000" w:sz="4" w:space="0"/>
              <w:left w:val="single" w:color="000000" w:sz="4" w:space="0"/>
              <w:bottom w:val="single" w:color="000000" w:sz="4" w:space="0"/>
              <w:right w:val="single" w:color="000000" w:sz="4" w:space="0"/>
            </w:tcBorders>
            <w:tcW w:w="1176" w:type="dxa"/>
            <w:vAlign w:val="center"/>
            <w:vMerge w:val="continue"/>
            <w:textDirection w:val="lrTb"/>
            <w:noWrap/>
          </w:tcPr>
          <w:p>
            <w:pPr>
              <w:jc w:val="center"/>
              <w:rPr>
                <w:rFonts w:hint="eastAsia" w:ascii="仿宋" w:hAnsi="仿宋" w:eastAsia="仿宋" w:cs="仿宋"/>
                <w:color w:val="000000"/>
                <w:sz w:val="24"/>
              </w:rPr>
            </w:pPr>
            <w:r>
              <w:rPr>
                <w:rFonts w:hint="eastAsia" w:ascii="仿宋" w:hAnsi="仿宋" w:eastAsia="仿宋" w:cs="仿宋"/>
                <w:color w:val="000000"/>
                <w:sz w:val="24"/>
              </w:rPr>
            </w:r>
            <w:r/>
          </w:p>
        </w:tc>
        <w:tc>
          <w:tcPr>
            <w:tcBorders>
              <w:top w:val="single" w:color="000000" w:sz="4" w:space="0"/>
              <w:left w:val="single" w:color="000000" w:sz="4" w:space="0"/>
              <w:bottom w:val="single" w:color="000000" w:sz="4" w:space="0"/>
              <w:right w:val="single" w:color="000000" w:sz="4" w:space="0"/>
            </w:tcBorders>
            <w:tcW w:w="1451" w:type="dxa"/>
            <w:vAlign w:val="center"/>
            <w:vMerge w:val="restart"/>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lang w:bidi="ar"/>
              </w:rPr>
              <w:t xml:space="preserve">叶片保存率</w:t>
            </w:r>
            <w:r/>
          </w:p>
        </w:tc>
        <w:tc>
          <w:tcPr>
            <w:tcBorders>
              <w:top w:val="single" w:color="000000" w:sz="4" w:space="0"/>
              <w:left w:val="single" w:color="000000" w:sz="4" w:space="0"/>
              <w:bottom w:val="single" w:color="000000" w:sz="4" w:space="0"/>
              <w:right w:val="single" w:color="000000" w:sz="4" w:space="0"/>
            </w:tcBorders>
            <w:tcW w:w="2136" w:type="dxa"/>
            <w:vAlign w:val="center"/>
            <w:vMerge w:val="restart"/>
            <w:textDirection w:val="lrTb"/>
            <w:noWrap w:val="false"/>
          </w:tcPr>
          <w:p>
            <w:pPr>
              <w:jc w:val="center"/>
              <w:widowControl/>
              <w:rPr>
                <w:rFonts w:hint="eastAsia" w:ascii="仿宋" w:hAnsi="仿宋" w:eastAsia="仿宋" w:cs="仿宋"/>
                <w:color w:val="000000"/>
                <w:sz w:val="24"/>
              </w:rPr>
            </w:pPr>
            <w:r>
              <w:rPr>
                <w:rFonts w:hint="eastAsia" w:ascii="仿宋" w:hAnsi="仿宋" w:eastAsia="仿宋" w:cs="仿宋"/>
                <w:color w:val="000000"/>
                <w:sz w:val="24"/>
                <w:lang w:bidi="ar"/>
              </w:rPr>
              <w:t xml:space="preserve">三代发生期内叶片保存率</w:t>
            </w:r>
            <w:r/>
          </w:p>
        </w:tc>
        <w:tc>
          <w:tcPr>
            <w:tcBorders>
              <w:top w:val="single" w:color="000000" w:sz="4" w:space="0"/>
              <w:left w:val="single" w:color="000000" w:sz="4" w:space="0"/>
              <w:bottom w:val="single" w:color="000000" w:sz="4" w:space="0"/>
              <w:right w:val="single" w:color="000000" w:sz="4" w:space="0"/>
            </w:tcBorders>
            <w:tcW w:w="972" w:type="dxa"/>
            <w:vAlign w:val="center"/>
            <w:vMerge w:val="restart"/>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lang w:bidi="ar"/>
              </w:rPr>
              <w:t xml:space="preserve">25</w:t>
            </w:r>
            <w:r/>
          </w:p>
        </w:tc>
        <w:tc>
          <w:tcPr>
            <w:tcBorders>
              <w:top w:val="single" w:color="000000" w:sz="4" w:space="0"/>
              <w:left w:val="single" w:color="000000" w:sz="4" w:space="0"/>
              <w:bottom w:val="single" w:color="000000" w:sz="4" w:space="0"/>
              <w:right w:val="single" w:color="000000" w:sz="4" w:space="0"/>
            </w:tcBorders>
            <w:tcW w:w="2231" w:type="dxa"/>
            <w:vAlign w:val="center"/>
            <w:textDirection w:val="lrTb"/>
            <w:noWrap/>
          </w:tcPr>
          <w:p>
            <w:pPr>
              <w:jc w:val="left"/>
              <w:widowControl/>
              <w:rPr>
                <w:rFonts w:hint="eastAsia" w:ascii="仿宋" w:hAnsi="仿宋" w:eastAsia="仿宋" w:cs="仿宋"/>
                <w:color w:val="000000"/>
                <w:sz w:val="24"/>
              </w:rPr>
            </w:pPr>
            <w:r>
              <w:rPr>
                <w:rFonts w:hint="eastAsia" w:ascii="仿宋" w:hAnsi="仿宋" w:eastAsia="仿宋" w:cs="仿宋"/>
                <w:color w:val="000000"/>
                <w:sz w:val="24"/>
                <w:lang w:bidi="ar"/>
              </w:rPr>
              <w:t xml:space="preserve">85% 以上</w:t>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25</w:t>
            </w:r>
            <w:r/>
          </w:p>
        </w:tc>
      </w:tr>
      <w:tr>
        <w:trPr>
          <w:trHeight w:val="369"/>
        </w:trPr>
        <w:tc>
          <w:tcPr>
            <w:tcBorders>
              <w:top w:val="single" w:color="000000" w:sz="4" w:space="0"/>
              <w:left w:val="single" w:color="000000" w:sz="4" w:space="0"/>
              <w:bottom w:val="single" w:color="000000" w:sz="4" w:space="0"/>
              <w:right w:val="single" w:color="000000" w:sz="4" w:space="0"/>
            </w:tcBorders>
            <w:tcW w:w="1176" w:type="dxa"/>
            <w:vAlign w:val="center"/>
            <w:vMerge w:val="continue"/>
            <w:textDirection w:val="lrTb"/>
            <w:noWrap/>
          </w:tcPr>
          <w:p>
            <w:pPr>
              <w:jc w:val="center"/>
              <w:rPr>
                <w:rFonts w:hint="eastAsia" w:ascii="仿宋" w:hAnsi="仿宋" w:eastAsia="仿宋" w:cs="仿宋"/>
                <w:color w:val="000000"/>
                <w:sz w:val="24"/>
              </w:rPr>
            </w:pPr>
            <w:r>
              <w:rPr>
                <w:rFonts w:hint="eastAsia" w:ascii="仿宋" w:hAnsi="仿宋" w:eastAsia="仿宋" w:cs="仿宋"/>
                <w:color w:val="000000"/>
                <w:sz w:val="24"/>
              </w:rPr>
            </w:r>
            <w:r/>
          </w:p>
        </w:tc>
        <w:tc>
          <w:tcPr>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tcPr>
          <w:p>
            <w:pPr>
              <w:jc w:val="center"/>
              <w:rPr>
                <w:rFonts w:hint="eastAsia" w:ascii="仿宋" w:hAnsi="仿宋" w:eastAsia="仿宋" w:cs="仿宋"/>
                <w:color w:val="000000"/>
                <w:sz w:val="24"/>
              </w:rPr>
            </w:pPr>
            <w:r>
              <w:rPr>
                <w:rFonts w:hint="eastAsia" w:ascii="仿宋" w:hAnsi="仿宋" w:eastAsia="仿宋" w:cs="仿宋"/>
                <w:color w:val="000000"/>
                <w:sz w:val="24"/>
              </w:rPr>
            </w:r>
            <w:r/>
          </w:p>
        </w:tc>
        <w:tc>
          <w:tcPr>
            <w:tcBorders>
              <w:top w:val="single" w:color="000000" w:sz="4" w:space="0"/>
              <w:left w:val="single" w:color="000000" w:sz="4" w:space="0"/>
              <w:bottom w:val="single" w:color="000000" w:sz="4" w:space="0"/>
              <w:right w:val="single" w:color="000000" w:sz="4" w:space="0"/>
            </w:tcBorders>
            <w:tcW w:w="2136" w:type="dxa"/>
            <w:vAlign w:val="center"/>
            <w:vMerge w:val="continue"/>
            <w:textDirection w:val="lrTb"/>
            <w:noWrap w:val="false"/>
          </w:tcPr>
          <w:p>
            <w:pPr>
              <w:jc w:val="center"/>
              <w:rPr>
                <w:rFonts w:hint="eastAsia" w:ascii="仿宋" w:hAnsi="仿宋" w:eastAsia="仿宋" w:cs="仿宋"/>
                <w:color w:val="000000"/>
                <w:sz w:val="24"/>
              </w:rPr>
            </w:pPr>
            <w:r>
              <w:rPr>
                <w:rFonts w:hint="eastAsia" w:ascii="仿宋" w:hAnsi="仿宋" w:eastAsia="仿宋" w:cs="仿宋"/>
                <w:color w:val="000000"/>
                <w:sz w:val="24"/>
              </w:rPr>
            </w:r>
            <w:r/>
          </w:p>
        </w:tc>
        <w:tc>
          <w:tcPr>
            <w:tcBorders>
              <w:top w:val="single" w:color="000000" w:sz="4" w:space="0"/>
              <w:left w:val="single" w:color="000000" w:sz="4" w:space="0"/>
              <w:bottom w:val="single" w:color="000000" w:sz="4" w:space="0"/>
              <w:right w:val="single" w:color="000000" w:sz="4" w:space="0"/>
            </w:tcBorders>
            <w:tcW w:w="972" w:type="dxa"/>
            <w:vAlign w:val="center"/>
            <w:vMerge w:val="continue"/>
            <w:textDirection w:val="lrTb"/>
            <w:noWrap/>
          </w:tcPr>
          <w:p>
            <w:pPr>
              <w:jc w:val="center"/>
              <w:rPr>
                <w:rFonts w:hint="eastAsia" w:ascii="仿宋" w:hAnsi="仿宋" w:eastAsia="仿宋" w:cs="仿宋"/>
                <w:color w:val="000000"/>
                <w:sz w:val="24"/>
              </w:rPr>
            </w:pPr>
            <w:r>
              <w:rPr>
                <w:rFonts w:hint="eastAsia" w:ascii="仿宋" w:hAnsi="仿宋" w:eastAsia="仿宋" w:cs="仿宋"/>
                <w:color w:val="000000"/>
                <w:sz w:val="24"/>
              </w:rPr>
            </w:r>
            <w:r/>
          </w:p>
        </w:tc>
        <w:tc>
          <w:tcPr>
            <w:tcBorders>
              <w:top w:val="single" w:color="000000" w:sz="4" w:space="0"/>
              <w:left w:val="single" w:color="000000" w:sz="4" w:space="0"/>
              <w:bottom w:val="single" w:color="000000" w:sz="4" w:space="0"/>
              <w:right w:val="single" w:color="000000" w:sz="4" w:space="0"/>
            </w:tcBorders>
            <w:tcW w:w="2231" w:type="dxa"/>
            <w:vAlign w:val="center"/>
            <w:textDirection w:val="lrTb"/>
            <w:noWrap/>
          </w:tcPr>
          <w:p>
            <w:pPr>
              <w:jc w:val="left"/>
              <w:widowControl/>
              <w:rPr>
                <w:rFonts w:hint="eastAsia" w:ascii="仿宋" w:hAnsi="仿宋" w:eastAsia="仿宋" w:cs="仿宋"/>
                <w:color w:val="000000"/>
                <w:sz w:val="24"/>
              </w:rPr>
            </w:pPr>
            <w:r>
              <w:rPr>
                <w:rFonts w:hint="eastAsia" w:ascii="仿宋" w:hAnsi="仿宋" w:eastAsia="仿宋" w:cs="仿宋"/>
                <w:color w:val="000000"/>
                <w:sz w:val="24"/>
                <w:lang w:bidi="ar"/>
              </w:rPr>
              <w:t xml:space="preserve">75%-85%</w:t>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lang w:bidi="ar"/>
              </w:rPr>
              <w:t xml:space="preserve">20</w:t>
            </w:r>
            <w:r/>
          </w:p>
        </w:tc>
      </w:tr>
      <w:tr>
        <w:trPr>
          <w:trHeight w:val="369"/>
        </w:trPr>
        <w:tc>
          <w:tcPr>
            <w:tcBorders>
              <w:top w:val="single" w:color="000000" w:sz="4" w:space="0"/>
              <w:left w:val="single" w:color="000000" w:sz="4" w:space="0"/>
              <w:bottom w:val="single" w:color="000000" w:sz="4" w:space="0"/>
              <w:right w:val="single" w:color="000000" w:sz="4" w:space="0"/>
            </w:tcBorders>
            <w:tcW w:w="1176" w:type="dxa"/>
            <w:vAlign w:val="center"/>
            <w:vMerge w:val="continue"/>
            <w:textDirection w:val="lrTb"/>
            <w:noWrap/>
          </w:tcPr>
          <w:p>
            <w:pPr>
              <w:jc w:val="center"/>
              <w:rPr>
                <w:rFonts w:hint="eastAsia" w:ascii="仿宋" w:hAnsi="仿宋" w:eastAsia="仿宋" w:cs="仿宋"/>
                <w:color w:val="000000"/>
                <w:sz w:val="24"/>
              </w:rPr>
            </w:pPr>
            <w:r>
              <w:rPr>
                <w:rFonts w:hint="eastAsia" w:ascii="仿宋" w:hAnsi="仿宋" w:eastAsia="仿宋" w:cs="仿宋"/>
                <w:color w:val="000000"/>
                <w:sz w:val="24"/>
              </w:rPr>
            </w:r>
            <w:r/>
          </w:p>
        </w:tc>
        <w:tc>
          <w:tcPr>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tcPr>
          <w:p>
            <w:pPr>
              <w:jc w:val="center"/>
              <w:rPr>
                <w:rFonts w:hint="eastAsia" w:ascii="仿宋" w:hAnsi="仿宋" w:eastAsia="仿宋" w:cs="仿宋"/>
                <w:color w:val="000000"/>
                <w:sz w:val="24"/>
              </w:rPr>
            </w:pPr>
            <w:r>
              <w:rPr>
                <w:rFonts w:hint="eastAsia" w:ascii="仿宋" w:hAnsi="仿宋" w:eastAsia="仿宋" w:cs="仿宋"/>
                <w:color w:val="000000"/>
                <w:sz w:val="24"/>
              </w:rPr>
            </w:r>
            <w:r/>
          </w:p>
        </w:tc>
        <w:tc>
          <w:tcPr>
            <w:tcBorders>
              <w:top w:val="single" w:color="000000" w:sz="4" w:space="0"/>
              <w:left w:val="single" w:color="000000" w:sz="4" w:space="0"/>
              <w:bottom w:val="single" w:color="000000" w:sz="4" w:space="0"/>
              <w:right w:val="single" w:color="000000" w:sz="4" w:space="0"/>
            </w:tcBorders>
            <w:tcW w:w="2136" w:type="dxa"/>
            <w:vAlign w:val="center"/>
            <w:vMerge w:val="continue"/>
            <w:textDirection w:val="lrTb"/>
            <w:noWrap w:val="false"/>
          </w:tcPr>
          <w:p>
            <w:pPr>
              <w:jc w:val="center"/>
              <w:rPr>
                <w:rFonts w:hint="eastAsia" w:ascii="仿宋" w:hAnsi="仿宋" w:eastAsia="仿宋" w:cs="仿宋"/>
                <w:color w:val="000000"/>
                <w:sz w:val="24"/>
              </w:rPr>
            </w:pPr>
            <w:r>
              <w:rPr>
                <w:rFonts w:hint="eastAsia" w:ascii="仿宋" w:hAnsi="仿宋" w:eastAsia="仿宋" w:cs="仿宋"/>
                <w:color w:val="000000"/>
                <w:sz w:val="24"/>
              </w:rPr>
            </w:r>
            <w:r/>
          </w:p>
        </w:tc>
        <w:tc>
          <w:tcPr>
            <w:tcBorders>
              <w:top w:val="single" w:color="000000" w:sz="4" w:space="0"/>
              <w:left w:val="single" w:color="000000" w:sz="4" w:space="0"/>
              <w:bottom w:val="single" w:color="000000" w:sz="4" w:space="0"/>
              <w:right w:val="single" w:color="000000" w:sz="4" w:space="0"/>
            </w:tcBorders>
            <w:tcW w:w="972" w:type="dxa"/>
            <w:vAlign w:val="center"/>
            <w:vMerge w:val="continue"/>
            <w:textDirection w:val="lrTb"/>
            <w:noWrap/>
          </w:tcPr>
          <w:p>
            <w:pPr>
              <w:jc w:val="center"/>
              <w:rPr>
                <w:rFonts w:hint="eastAsia" w:ascii="仿宋" w:hAnsi="仿宋" w:eastAsia="仿宋" w:cs="仿宋"/>
                <w:color w:val="000000"/>
                <w:sz w:val="24"/>
              </w:rPr>
            </w:pPr>
            <w:r>
              <w:rPr>
                <w:rFonts w:hint="eastAsia" w:ascii="仿宋" w:hAnsi="仿宋" w:eastAsia="仿宋" w:cs="仿宋"/>
                <w:color w:val="000000"/>
                <w:sz w:val="24"/>
              </w:rPr>
            </w:r>
            <w:r/>
          </w:p>
        </w:tc>
        <w:tc>
          <w:tcPr>
            <w:tcBorders>
              <w:top w:val="single" w:color="000000" w:sz="4" w:space="0"/>
              <w:left w:val="single" w:color="000000" w:sz="4" w:space="0"/>
              <w:bottom w:val="single" w:color="000000" w:sz="4" w:space="0"/>
              <w:right w:val="single" w:color="000000" w:sz="4" w:space="0"/>
            </w:tcBorders>
            <w:tcW w:w="2231" w:type="dxa"/>
            <w:vAlign w:val="center"/>
            <w:textDirection w:val="lrTb"/>
            <w:noWrap/>
          </w:tcPr>
          <w:p>
            <w:pPr>
              <w:jc w:val="left"/>
              <w:widowControl/>
              <w:rPr>
                <w:rFonts w:hint="eastAsia" w:ascii="仿宋" w:hAnsi="仿宋" w:eastAsia="仿宋" w:cs="仿宋"/>
                <w:color w:val="000000"/>
                <w:sz w:val="24"/>
              </w:rPr>
            </w:pPr>
            <w:r>
              <w:rPr>
                <w:rFonts w:hint="eastAsia" w:ascii="仿宋" w:hAnsi="仿宋" w:eastAsia="仿宋" w:cs="仿宋"/>
                <w:color w:val="000000"/>
                <w:sz w:val="24"/>
                <w:lang w:bidi="ar"/>
              </w:rPr>
              <w:t xml:space="preserve">70%-75%</w:t>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lang w:bidi="ar"/>
              </w:rPr>
              <w:t xml:space="preserve">15</w:t>
            </w:r>
            <w:r/>
          </w:p>
        </w:tc>
      </w:tr>
      <w:tr>
        <w:trPr>
          <w:trHeight w:val="369"/>
        </w:trPr>
        <w:tc>
          <w:tcPr>
            <w:tcBorders>
              <w:top w:val="single" w:color="000000" w:sz="4" w:space="0"/>
              <w:left w:val="single" w:color="000000" w:sz="4" w:space="0"/>
              <w:bottom w:val="single" w:color="000000" w:sz="4" w:space="0"/>
              <w:right w:val="single" w:color="000000" w:sz="4" w:space="0"/>
            </w:tcBorders>
            <w:tcW w:w="1176" w:type="dxa"/>
            <w:vAlign w:val="center"/>
            <w:vMerge w:val="continue"/>
            <w:textDirection w:val="lrTb"/>
            <w:noWrap/>
          </w:tcPr>
          <w:p>
            <w:pPr>
              <w:jc w:val="center"/>
              <w:rPr>
                <w:rFonts w:hint="eastAsia" w:ascii="仿宋" w:hAnsi="仿宋" w:eastAsia="仿宋" w:cs="仿宋"/>
                <w:color w:val="000000"/>
                <w:sz w:val="24"/>
              </w:rPr>
            </w:pPr>
            <w:r>
              <w:rPr>
                <w:rFonts w:hint="eastAsia" w:ascii="仿宋" w:hAnsi="仿宋" w:eastAsia="仿宋" w:cs="仿宋"/>
                <w:color w:val="000000"/>
                <w:sz w:val="24"/>
              </w:rPr>
            </w:r>
            <w:r/>
          </w:p>
        </w:tc>
        <w:tc>
          <w:tcPr>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tcPr>
          <w:p>
            <w:pPr>
              <w:jc w:val="center"/>
              <w:rPr>
                <w:rFonts w:hint="eastAsia" w:ascii="仿宋" w:hAnsi="仿宋" w:eastAsia="仿宋" w:cs="仿宋"/>
                <w:color w:val="000000"/>
                <w:sz w:val="24"/>
              </w:rPr>
            </w:pPr>
            <w:r>
              <w:rPr>
                <w:rFonts w:hint="eastAsia" w:ascii="仿宋" w:hAnsi="仿宋" w:eastAsia="仿宋" w:cs="仿宋"/>
                <w:color w:val="000000"/>
                <w:sz w:val="24"/>
              </w:rPr>
            </w:r>
            <w:r/>
          </w:p>
        </w:tc>
        <w:tc>
          <w:tcPr>
            <w:tcBorders>
              <w:top w:val="single" w:color="000000" w:sz="4" w:space="0"/>
              <w:left w:val="single" w:color="000000" w:sz="4" w:space="0"/>
              <w:bottom w:val="single" w:color="000000" w:sz="4" w:space="0"/>
              <w:right w:val="single" w:color="000000" w:sz="4" w:space="0"/>
            </w:tcBorders>
            <w:tcW w:w="2136" w:type="dxa"/>
            <w:vAlign w:val="center"/>
            <w:vMerge w:val="continue"/>
            <w:textDirection w:val="lrTb"/>
            <w:noWrap w:val="false"/>
          </w:tcPr>
          <w:p>
            <w:pPr>
              <w:jc w:val="center"/>
              <w:rPr>
                <w:rFonts w:hint="eastAsia" w:ascii="仿宋" w:hAnsi="仿宋" w:eastAsia="仿宋" w:cs="仿宋"/>
                <w:color w:val="000000"/>
                <w:sz w:val="24"/>
              </w:rPr>
            </w:pPr>
            <w:r>
              <w:rPr>
                <w:rFonts w:hint="eastAsia" w:ascii="仿宋" w:hAnsi="仿宋" w:eastAsia="仿宋" w:cs="仿宋"/>
                <w:color w:val="000000"/>
                <w:sz w:val="24"/>
              </w:rPr>
            </w:r>
            <w:r/>
          </w:p>
        </w:tc>
        <w:tc>
          <w:tcPr>
            <w:tcBorders>
              <w:top w:val="single" w:color="000000" w:sz="4" w:space="0"/>
              <w:left w:val="single" w:color="000000" w:sz="4" w:space="0"/>
              <w:bottom w:val="single" w:color="000000" w:sz="4" w:space="0"/>
              <w:right w:val="single" w:color="000000" w:sz="4" w:space="0"/>
            </w:tcBorders>
            <w:tcW w:w="972" w:type="dxa"/>
            <w:vAlign w:val="center"/>
            <w:vMerge w:val="continue"/>
            <w:textDirection w:val="lrTb"/>
            <w:noWrap/>
          </w:tcPr>
          <w:p>
            <w:pPr>
              <w:jc w:val="center"/>
              <w:rPr>
                <w:rFonts w:hint="eastAsia" w:ascii="仿宋" w:hAnsi="仿宋" w:eastAsia="仿宋" w:cs="仿宋"/>
                <w:color w:val="000000"/>
                <w:sz w:val="24"/>
              </w:rPr>
            </w:pPr>
            <w:r>
              <w:rPr>
                <w:rFonts w:hint="eastAsia" w:ascii="仿宋" w:hAnsi="仿宋" w:eastAsia="仿宋" w:cs="仿宋"/>
                <w:color w:val="000000"/>
                <w:sz w:val="24"/>
              </w:rPr>
            </w:r>
            <w:r/>
          </w:p>
        </w:tc>
        <w:tc>
          <w:tcPr>
            <w:tcBorders>
              <w:top w:val="single" w:color="000000" w:sz="4" w:space="0"/>
              <w:left w:val="single" w:color="000000" w:sz="4" w:space="0"/>
              <w:bottom w:val="single" w:color="000000" w:sz="4" w:space="0"/>
              <w:right w:val="single" w:color="000000" w:sz="4" w:space="0"/>
            </w:tcBorders>
            <w:tcW w:w="2231" w:type="dxa"/>
            <w:vAlign w:val="center"/>
            <w:textDirection w:val="lrTb"/>
            <w:noWrap/>
          </w:tcPr>
          <w:p>
            <w:pPr>
              <w:jc w:val="left"/>
              <w:widowControl/>
              <w:rPr>
                <w:rFonts w:hint="eastAsia" w:ascii="仿宋" w:hAnsi="仿宋" w:eastAsia="仿宋" w:cs="仿宋"/>
                <w:color w:val="000000"/>
                <w:sz w:val="24"/>
              </w:rPr>
            </w:pPr>
            <w:r>
              <w:rPr>
                <w:rFonts w:hint="eastAsia" w:ascii="仿宋" w:hAnsi="仿宋" w:eastAsia="仿宋" w:cs="仿宋"/>
                <w:color w:val="000000"/>
                <w:sz w:val="24"/>
                <w:lang w:bidi="ar"/>
              </w:rPr>
              <w:t xml:space="preserve">70% 以下</w:t>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lang w:bidi="ar"/>
              </w:rPr>
              <w:t xml:space="preserve">10</w:t>
            </w:r>
            <w:r/>
          </w:p>
        </w:tc>
      </w:tr>
      <w:tr>
        <w:trPr>
          <w:trHeight w:val="369"/>
        </w:trPr>
        <w:tc>
          <w:tcPr>
            <w:tcBorders>
              <w:top w:val="single" w:color="000000" w:sz="4" w:space="0"/>
              <w:left w:val="single" w:color="000000" w:sz="4" w:space="0"/>
              <w:bottom w:val="single" w:color="000000" w:sz="4" w:space="0"/>
              <w:right w:val="single" w:color="000000" w:sz="4" w:space="0"/>
            </w:tcBorders>
            <w:tcW w:w="1176" w:type="dxa"/>
            <w:vAlign w:val="center"/>
            <w:vMerge w:val="restart"/>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lang w:bidi="ar"/>
              </w:rPr>
              <w:t xml:space="preserve">喷洒效果</w:t>
            </w:r>
            <w:r/>
          </w:p>
        </w:tc>
        <w:tc>
          <w:tcPr>
            <w:tcBorders>
              <w:top w:val="single" w:color="000000" w:sz="4" w:space="0"/>
              <w:left w:val="single" w:color="000000" w:sz="4" w:space="0"/>
              <w:bottom w:val="single" w:color="000000" w:sz="4" w:space="0"/>
              <w:right w:val="single" w:color="000000" w:sz="4" w:space="0"/>
            </w:tcBorders>
            <w:tcW w:w="1451" w:type="dxa"/>
            <w:vAlign w:val="center"/>
            <w:vMerge w:val="restart"/>
            <w:textDirection w:val="lrTb"/>
            <w:noWrap w:val="false"/>
          </w:tcPr>
          <w:p>
            <w:pPr>
              <w:jc w:val="center"/>
              <w:widowControl/>
              <w:rPr>
                <w:rFonts w:hint="eastAsia" w:ascii="仿宋" w:hAnsi="仿宋" w:eastAsia="仿宋" w:cs="仿宋"/>
                <w:color w:val="000000"/>
                <w:sz w:val="24"/>
              </w:rPr>
            </w:pPr>
            <w:r>
              <w:rPr>
                <w:rFonts w:hint="eastAsia" w:ascii="仿宋" w:hAnsi="仿宋" w:eastAsia="仿宋" w:cs="仿宋"/>
                <w:color w:val="000000"/>
                <w:sz w:val="24"/>
                <w:lang w:bidi="ar"/>
              </w:rPr>
              <w:t xml:space="preserve">雾滴密度（每平方厘米雾滴数）</w:t>
            </w:r>
            <w:r/>
          </w:p>
        </w:tc>
        <w:tc>
          <w:tcPr>
            <w:tcBorders>
              <w:top w:val="single" w:color="000000" w:sz="4" w:space="0"/>
              <w:left w:val="single" w:color="000000" w:sz="4" w:space="0"/>
              <w:bottom w:val="single" w:color="000000" w:sz="4" w:space="0"/>
              <w:right w:val="single" w:color="000000" w:sz="4" w:space="0"/>
            </w:tcBorders>
            <w:tcW w:w="2136" w:type="dxa"/>
            <w:vAlign w:val="center"/>
            <w:vMerge w:val="restart"/>
            <w:textDirection w:val="lrTb"/>
            <w:noWrap/>
          </w:tcPr>
          <w:p>
            <w:pPr>
              <w:jc w:val="center"/>
              <w:rPr>
                <w:rFonts w:hint="eastAsia" w:ascii="仿宋" w:hAnsi="仿宋" w:eastAsia="仿宋" w:cs="仿宋"/>
                <w:color w:val="000000"/>
                <w:sz w:val="24"/>
              </w:rPr>
            </w:pPr>
            <w:r>
              <w:rPr>
                <w:rFonts w:hint="eastAsia" w:ascii="仿宋" w:hAnsi="仿宋" w:eastAsia="仿宋" w:cs="仿宋"/>
                <w:color w:val="000000"/>
                <w:sz w:val="24"/>
              </w:rPr>
            </w:r>
            <w:r/>
          </w:p>
        </w:tc>
        <w:tc>
          <w:tcPr>
            <w:tcBorders>
              <w:top w:val="single" w:color="000000" w:sz="4" w:space="0"/>
              <w:left w:val="single" w:color="000000" w:sz="4" w:space="0"/>
              <w:bottom w:val="single" w:color="000000" w:sz="4" w:space="0"/>
              <w:right w:val="single" w:color="000000" w:sz="4" w:space="0"/>
            </w:tcBorders>
            <w:tcW w:w="972" w:type="dxa"/>
            <w:vAlign w:val="center"/>
            <w:vMerge w:val="restart"/>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lang w:bidi="ar"/>
              </w:rPr>
              <w:t xml:space="preserve">10</w:t>
            </w:r>
            <w:r/>
          </w:p>
        </w:tc>
        <w:tc>
          <w:tcPr>
            <w:tcBorders>
              <w:top w:val="single" w:color="000000" w:sz="4" w:space="0"/>
              <w:left w:val="single" w:color="000000" w:sz="4" w:space="0"/>
              <w:bottom w:val="single" w:color="000000" w:sz="4" w:space="0"/>
              <w:right w:val="single" w:color="000000" w:sz="4" w:space="0"/>
            </w:tcBorders>
            <w:tcW w:w="2231" w:type="dxa"/>
            <w:vAlign w:val="center"/>
            <w:textDirection w:val="lrTb"/>
            <w:noWrap/>
          </w:tcPr>
          <w:p>
            <w:pPr>
              <w:jc w:val="left"/>
              <w:widowControl/>
              <w:rPr>
                <w:rFonts w:hint="eastAsia" w:ascii="仿宋" w:hAnsi="仿宋" w:eastAsia="仿宋" w:cs="仿宋"/>
                <w:color w:val="000000"/>
                <w:sz w:val="24"/>
              </w:rPr>
            </w:pPr>
            <w:r>
              <w:rPr>
                <w:rFonts w:hint="eastAsia" w:ascii="仿宋" w:hAnsi="仿宋" w:eastAsia="仿宋" w:cs="仿宋"/>
                <w:color w:val="000000"/>
                <w:sz w:val="24"/>
                <w:lang w:bidi="ar"/>
              </w:rPr>
              <w:t xml:space="preserve">5（含）个以上</w:t>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lang w:bidi="ar"/>
              </w:rPr>
              <w:t xml:space="preserve">10</w:t>
            </w:r>
            <w:r/>
          </w:p>
        </w:tc>
      </w:tr>
      <w:tr>
        <w:trPr>
          <w:trHeight w:val="369"/>
        </w:trPr>
        <w:tc>
          <w:tcPr>
            <w:tcBorders>
              <w:top w:val="single" w:color="000000" w:sz="4" w:space="0"/>
              <w:left w:val="single" w:color="000000" w:sz="4" w:space="0"/>
              <w:bottom w:val="single" w:color="000000" w:sz="4" w:space="0"/>
              <w:right w:val="single" w:color="000000" w:sz="4" w:space="0"/>
            </w:tcBorders>
            <w:tcW w:w="1176" w:type="dxa"/>
            <w:vAlign w:val="center"/>
            <w:vMerge w:val="continue"/>
            <w:textDirection w:val="lrTb"/>
            <w:noWrap/>
          </w:tcPr>
          <w:p>
            <w:pPr>
              <w:jc w:val="center"/>
              <w:rPr>
                <w:rFonts w:hint="eastAsia" w:ascii="仿宋" w:hAnsi="仿宋" w:eastAsia="仿宋" w:cs="仿宋"/>
                <w:color w:val="000000"/>
                <w:sz w:val="24"/>
              </w:rPr>
            </w:pPr>
            <w:r>
              <w:rPr>
                <w:rFonts w:hint="eastAsia" w:ascii="仿宋" w:hAnsi="仿宋" w:eastAsia="仿宋" w:cs="仿宋"/>
                <w:color w:val="000000"/>
                <w:sz w:val="24"/>
              </w:rPr>
            </w:r>
            <w:r/>
          </w:p>
        </w:tc>
        <w:tc>
          <w:tcPr>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仿宋" w:hAnsi="仿宋" w:eastAsia="仿宋" w:cs="仿宋"/>
                <w:color w:val="000000"/>
                <w:sz w:val="24"/>
              </w:rPr>
            </w:pPr>
            <w:r>
              <w:rPr>
                <w:rFonts w:hint="eastAsia" w:ascii="仿宋" w:hAnsi="仿宋" w:eastAsia="仿宋" w:cs="仿宋"/>
                <w:color w:val="000000"/>
                <w:sz w:val="24"/>
              </w:rPr>
            </w:r>
            <w:r/>
          </w:p>
        </w:tc>
        <w:tc>
          <w:tcPr>
            <w:tcBorders>
              <w:top w:val="single" w:color="000000" w:sz="4" w:space="0"/>
              <w:left w:val="single" w:color="000000" w:sz="4" w:space="0"/>
              <w:bottom w:val="single" w:color="000000" w:sz="4" w:space="0"/>
              <w:right w:val="single" w:color="000000" w:sz="4" w:space="0"/>
            </w:tcBorders>
            <w:tcW w:w="2136" w:type="dxa"/>
            <w:vAlign w:val="center"/>
            <w:vMerge w:val="continue"/>
            <w:textDirection w:val="lrTb"/>
            <w:noWrap/>
          </w:tcPr>
          <w:p>
            <w:pPr>
              <w:jc w:val="center"/>
              <w:rPr>
                <w:rFonts w:hint="eastAsia" w:ascii="仿宋" w:hAnsi="仿宋" w:eastAsia="仿宋" w:cs="仿宋"/>
                <w:color w:val="000000"/>
                <w:sz w:val="24"/>
              </w:rPr>
            </w:pPr>
            <w:r>
              <w:rPr>
                <w:rFonts w:hint="eastAsia" w:ascii="仿宋" w:hAnsi="仿宋" w:eastAsia="仿宋" w:cs="仿宋"/>
                <w:color w:val="000000"/>
                <w:sz w:val="24"/>
              </w:rPr>
            </w:r>
            <w:r/>
          </w:p>
        </w:tc>
        <w:tc>
          <w:tcPr>
            <w:tcBorders>
              <w:top w:val="single" w:color="000000" w:sz="4" w:space="0"/>
              <w:left w:val="single" w:color="000000" w:sz="4" w:space="0"/>
              <w:bottom w:val="single" w:color="000000" w:sz="4" w:space="0"/>
              <w:right w:val="single" w:color="000000" w:sz="4" w:space="0"/>
            </w:tcBorders>
            <w:tcW w:w="972" w:type="dxa"/>
            <w:vAlign w:val="center"/>
            <w:vMerge w:val="continue"/>
            <w:textDirection w:val="lrTb"/>
            <w:noWrap/>
          </w:tcPr>
          <w:p>
            <w:pPr>
              <w:jc w:val="center"/>
              <w:rPr>
                <w:rFonts w:hint="eastAsia" w:ascii="仿宋" w:hAnsi="仿宋" w:eastAsia="仿宋" w:cs="仿宋"/>
                <w:color w:val="000000"/>
                <w:sz w:val="24"/>
              </w:rPr>
            </w:pPr>
            <w:r>
              <w:rPr>
                <w:rFonts w:hint="eastAsia" w:ascii="仿宋" w:hAnsi="仿宋" w:eastAsia="仿宋" w:cs="仿宋"/>
                <w:color w:val="000000"/>
                <w:sz w:val="24"/>
              </w:rPr>
            </w:r>
            <w:r/>
          </w:p>
        </w:tc>
        <w:tc>
          <w:tcPr>
            <w:tcBorders>
              <w:top w:val="single" w:color="000000" w:sz="4" w:space="0"/>
              <w:left w:val="single" w:color="000000" w:sz="4" w:space="0"/>
              <w:bottom w:val="single" w:color="000000" w:sz="4" w:space="0"/>
              <w:right w:val="single" w:color="000000" w:sz="4" w:space="0"/>
            </w:tcBorders>
            <w:tcW w:w="2231" w:type="dxa"/>
            <w:vAlign w:val="center"/>
            <w:textDirection w:val="lrTb"/>
            <w:noWrap/>
          </w:tcPr>
          <w:p>
            <w:pPr>
              <w:jc w:val="left"/>
              <w:widowControl/>
              <w:rPr>
                <w:rFonts w:hint="eastAsia" w:ascii="仿宋" w:hAnsi="仿宋" w:eastAsia="仿宋" w:cs="仿宋"/>
                <w:color w:val="000000"/>
                <w:sz w:val="24"/>
              </w:rPr>
            </w:pPr>
            <w:r>
              <w:rPr>
                <w:rFonts w:hint="eastAsia" w:ascii="仿宋" w:hAnsi="仿宋" w:eastAsia="仿宋" w:cs="仿宋"/>
                <w:color w:val="000000"/>
                <w:sz w:val="24"/>
                <w:lang w:bidi="ar"/>
              </w:rPr>
              <w:t xml:space="preserve">4（含）个-5个</w:t>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lang w:bidi="ar"/>
              </w:rPr>
              <w:t xml:space="preserve">7</w:t>
            </w:r>
            <w:r/>
          </w:p>
        </w:tc>
      </w:tr>
      <w:tr>
        <w:trPr>
          <w:trHeight w:val="369"/>
        </w:trPr>
        <w:tc>
          <w:tcPr>
            <w:tcBorders>
              <w:top w:val="single" w:color="000000" w:sz="4" w:space="0"/>
              <w:left w:val="single" w:color="000000" w:sz="4" w:space="0"/>
              <w:bottom w:val="single" w:color="000000" w:sz="4" w:space="0"/>
              <w:right w:val="single" w:color="000000" w:sz="4" w:space="0"/>
            </w:tcBorders>
            <w:tcW w:w="1176" w:type="dxa"/>
            <w:vAlign w:val="center"/>
            <w:vMerge w:val="continue"/>
            <w:textDirection w:val="lrTb"/>
            <w:noWrap/>
          </w:tcPr>
          <w:p>
            <w:pPr>
              <w:jc w:val="center"/>
              <w:rPr>
                <w:rFonts w:hint="eastAsia" w:ascii="仿宋" w:hAnsi="仿宋" w:eastAsia="仿宋" w:cs="仿宋"/>
                <w:color w:val="000000"/>
                <w:sz w:val="24"/>
              </w:rPr>
            </w:pPr>
            <w:r>
              <w:rPr>
                <w:rFonts w:hint="eastAsia" w:ascii="仿宋" w:hAnsi="仿宋" w:eastAsia="仿宋" w:cs="仿宋"/>
                <w:color w:val="000000"/>
                <w:sz w:val="24"/>
              </w:rPr>
            </w:r>
            <w:r/>
          </w:p>
        </w:tc>
        <w:tc>
          <w:tcPr>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仿宋" w:hAnsi="仿宋" w:eastAsia="仿宋" w:cs="仿宋"/>
                <w:color w:val="000000"/>
                <w:sz w:val="24"/>
              </w:rPr>
            </w:pPr>
            <w:r>
              <w:rPr>
                <w:rFonts w:hint="eastAsia" w:ascii="仿宋" w:hAnsi="仿宋" w:eastAsia="仿宋" w:cs="仿宋"/>
                <w:color w:val="000000"/>
                <w:sz w:val="24"/>
              </w:rPr>
            </w:r>
            <w:r/>
          </w:p>
        </w:tc>
        <w:tc>
          <w:tcPr>
            <w:tcBorders>
              <w:top w:val="single" w:color="000000" w:sz="4" w:space="0"/>
              <w:left w:val="single" w:color="000000" w:sz="4" w:space="0"/>
              <w:bottom w:val="single" w:color="000000" w:sz="4" w:space="0"/>
              <w:right w:val="single" w:color="000000" w:sz="4" w:space="0"/>
            </w:tcBorders>
            <w:tcW w:w="2136" w:type="dxa"/>
            <w:vAlign w:val="center"/>
            <w:vMerge w:val="continue"/>
            <w:textDirection w:val="lrTb"/>
            <w:noWrap/>
          </w:tcPr>
          <w:p>
            <w:pPr>
              <w:jc w:val="center"/>
              <w:rPr>
                <w:rFonts w:hint="eastAsia" w:ascii="仿宋" w:hAnsi="仿宋" w:eastAsia="仿宋" w:cs="仿宋"/>
                <w:color w:val="000000"/>
                <w:sz w:val="24"/>
              </w:rPr>
            </w:pPr>
            <w:r>
              <w:rPr>
                <w:rFonts w:hint="eastAsia" w:ascii="仿宋" w:hAnsi="仿宋" w:eastAsia="仿宋" w:cs="仿宋"/>
                <w:color w:val="000000"/>
                <w:sz w:val="24"/>
              </w:rPr>
            </w:r>
            <w:r/>
          </w:p>
        </w:tc>
        <w:tc>
          <w:tcPr>
            <w:tcBorders>
              <w:top w:val="single" w:color="000000" w:sz="4" w:space="0"/>
              <w:left w:val="single" w:color="000000" w:sz="4" w:space="0"/>
              <w:bottom w:val="single" w:color="000000" w:sz="4" w:space="0"/>
              <w:right w:val="single" w:color="000000" w:sz="4" w:space="0"/>
            </w:tcBorders>
            <w:tcW w:w="972" w:type="dxa"/>
            <w:vAlign w:val="center"/>
            <w:vMerge w:val="continue"/>
            <w:textDirection w:val="lrTb"/>
            <w:noWrap/>
          </w:tcPr>
          <w:p>
            <w:pPr>
              <w:jc w:val="center"/>
              <w:rPr>
                <w:rFonts w:hint="eastAsia" w:ascii="仿宋" w:hAnsi="仿宋" w:eastAsia="仿宋" w:cs="仿宋"/>
                <w:color w:val="000000"/>
                <w:sz w:val="24"/>
              </w:rPr>
            </w:pPr>
            <w:r>
              <w:rPr>
                <w:rFonts w:hint="eastAsia" w:ascii="仿宋" w:hAnsi="仿宋" w:eastAsia="仿宋" w:cs="仿宋"/>
                <w:color w:val="000000"/>
                <w:sz w:val="24"/>
              </w:rPr>
            </w:r>
            <w:r/>
          </w:p>
        </w:tc>
        <w:tc>
          <w:tcPr>
            <w:tcBorders>
              <w:top w:val="single" w:color="000000" w:sz="4" w:space="0"/>
              <w:left w:val="single" w:color="000000" w:sz="4" w:space="0"/>
              <w:bottom w:val="single" w:color="000000" w:sz="4" w:space="0"/>
              <w:right w:val="single" w:color="000000" w:sz="4" w:space="0"/>
            </w:tcBorders>
            <w:tcW w:w="2231" w:type="dxa"/>
            <w:vAlign w:val="center"/>
            <w:textDirection w:val="lrTb"/>
            <w:noWrap/>
          </w:tcPr>
          <w:p>
            <w:pPr>
              <w:jc w:val="left"/>
              <w:widowControl/>
              <w:rPr>
                <w:rFonts w:hint="eastAsia" w:ascii="仿宋" w:hAnsi="仿宋" w:eastAsia="仿宋" w:cs="仿宋"/>
                <w:color w:val="000000"/>
                <w:sz w:val="24"/>
              </w:rPr>
            </w:pPr>
            <w:r>
              <w:rPr>
                <w:rFonts w:hint="eastAsia" w:ascii="仿宋" w:hAnsi="仿宋" w:eastAsia="仿宋" w:cs="仿宋"/>
                <w:color w:val="000000"/>
                <w:sz w:val="24"/>
                <w:lang w:bidi="ar"/>
              </w:rPr>
              <w:t xml:space="preserve">3（含）个-4个</w:t>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lang w:bidi="ar"/>
              </w:rPr>
              <w:t xml:space="preserve">4</w:t>
            </w:r>
            <w:r/>
          </w:p>
        </w:tc>
      </w:tr>
      <w:tr>
        <w:trPr>
          <w:trHeight w:val="369"/>
        </w:trPr>
        <w:tc>
          <w:tcPr>
            <w:tcBorders>
              <w:top w:val="single" w:color="000000" w:sz="4" w:space="0"/>
              <w:left w:val="single" w:color="000000" w:sz="4" w:space="0"/>
              <w:bottom w:val="single" w:color="000000" w:sz="4" w:space="0"/>
              <w:right w:val="single" w:color="000000" w:sz="4" w:space="0"/>
            </w:tcBorders>
            <w:tcW w:w="1176" w:type="dxa"/>
            <w:vAlign w:val="center"/>
            <w:vMerge w:val="continue"/>
            <w:textDirection w:val="lrTb"/>
            <w:noWrap/>
          </w:tcPr>
          <w:p>
            <w:pPr>
              <w:jc w:val="center"/>
              <w:rPr>
                <w:rFonts w:hint="eastAsia" w:ascii="仿宋" w:hAnsi="仿宋" w:eastAsia="仿宋" w:cs="仿宋"/>
                <w:color w:val="000000"/>
                <w:sz w:val="24"/>
              </w:rPr>
            </w:pPr>
            <w:r>
              <w:rPr>
                <w:rFonts w:hint="eastAsia" w:ascii="仿宋" w:hAnsi="仿宋" w:eastAsia="仿宋" w:cs="仿宋"/>
                <w:color w:val="000000"/>
                <w:sz w:val="24"/>
              </w:rPr>
            </w:r>
            <w:r/>
          </w:p>
        </w:tc>
        <w:tc>
          <w:tcPr>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仿宋" w:hAnsi="仿宋" w:eastAsia="仿宋" w:cs="仿宋"/>
                <w:color w:val="000000"/>
                <w:sz w:val="24"/>
              </w:rPr>
            </w:pPr>
            <w:r>
              <w:rPr>
                <w:rFonts w:hint="eastAsia" w:ascii="仿宋" w:hAnsi="仿宋" w:eastAsia="仿宋" w:cs="仿宋"/>
                <w:color w:val="000000"/>
                <w:sz w:val="24"/>
              </w:rPr>
            </w:r>
            <w:r/>
          </w:p>
        </w:tc>
        <w:tc>
          <w:tcPr>
            <w:tcBorders>
              <w:top w:val="single" w:color="000000" w:sz="4" w:space="0"/>
              <w:left w:val="single" w:color="000000" w:sz="4" w:space="0"/>
              <w:bottom w:val="single" w:color="000000" w:sz="4" w:space="0"/>
              <w:right w:val="single" w:color="000000" w:sz="4" w:space="0"/>
            </w:tcBorders>
            <w:tcW w:w="2136" w:type="dxa"/>
            <w:vAlign w:val="center"/>
            <w:vMerge w:val="continue"/>
            <w:textDirection w:val="lrTb"/>
            <w:noWrap/>
          </w:tcPr>
          <w:p>
            <w:pPr>
              <w:jc w:val="center"/>
              <w:rPr>
                <w:rFonts w:hint="eastAsia" w:ascii="仿宋" w:hAnsi="仿宋" w:eastAsia="仿宋" w:cs="仿宋"/>
                <w:color w:val="000000"/>
                <w:sz w:val="24"/>
              </w:rPr>
            </w:pPr>
            <w:r>
              <w:rPr>
                <w:rFonts w:hint="eastAsia" w:ascii="仿宋" w:hAnsi="仿宋" w:eastAsia="仿宋" w:cs="仿宋"/>
                <w:color w:val="000000"/>
                <w:sz w:val="24"/>
              </w:rPr>
            </w:r>
            <w:r/>
          </w:p>
        </w:tc>
        <w:tc>
          <w:tcPr>
            <w:tcBorders>
              <w:top w:val="single" w:color="000000" w:sz="4" w:space="0"/>
              <w:left w:val="single" w:color="000000" w:sz="4" w:space="0"/>
              <w:bottom w:val="single" w:color="000000" w:sz="4" w:space="0"/>
              <w:right w:val="single" w:color="000000" w:sz="4" w:space="0"/>
            </w:tcBorders>
            <w:tcW w:w="972" w:type="dxa"/>
            <w:vAlign w:val="center"/>
            <w:vMerge w:val="continue"/>
            <w:textDirection w:val="lrTb"/>
            <w:noWrap/>
          </w:tcPr>
          <w:p>
            <w:pPr>
              <w:jc w:val="center"/>
              <w:rPr>
                <w:rFonts w:hint="eastAsia" w:ascii="仿宋" w:hAnsi="仿宋" w:eastAsia="仿宋" w:cs="仿宋"/>
                <w:color w:val="000000"/>
                <w:sz w:val="24"/>
              </w:rPr>
            </w:pPr>
            <w:r>
              <w:rPr>
                <w:rFonts w:hint="eastAsia" w:ascii="仿宋" w:hAnsi="仿宋" w:eastAsia="仿宋" w:cs="仿宋"/>
                <w:color w:val="000000"/>
                <w:sz w:val="24"/>
              </w:rPr>
            </w:r>
            <w:r/>
          </w:p>
        </w:tc>
        <w:tc>
          <w:tcPr>
            <w:tcBorders>
              <w:top w:val="single" w:color="000000" w:sz="4" w:space="0"/>
              <w:left w:val="single" w:color="000000" w:sz="4" w:space="0"/>
              <w:bottom w:val="single" w:color="000000" w:sz="4" w:space="0"/>
              <w:right w:val="single" w:color="000000" w:sz="4" w:space="0"/>
            </w:tcBorders>
            <w:tcW w:w="2231" w:type="dxa"/>
            <w:vAlign w:val="center"/>
            <w:textDirection w:val="lrTb"/>
            <w:noWrap/>
          </w:tcPr>
          <w:p>
            <w:pPr>
              <w:jc w:val="left"/>
              <w:widowControl/>
              <w:rPr>
                <w:rFonts w:hint="eastAsia" w:ascii="仿宋" w:hAnsi="仿宋" w:eastAsia="仿宋" w:cs="仿宋"/>
                <w:color w:val="000000"/>
                <w:sz w:val="24"/>
              </w:rPr>
            </w:pPr>
            <w:r>
              <w:rPr>
                <w:rFonts w:hint="eastAsia" w:ascii="仿宋" w:hAnsi="仿宋" w:eastAsia="仿宋" w:cs="仿宋"/>
                <w:color w:val="000000"/>
                <w:sz w:val="24"/>
                <w:lang w:bidi="ar"/>
              </w:rPr>
              <w:t xml:space="preserve">3个以下</w:t>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lang w:bidi="ar"/>
              </w:rPr>
              <w:t xml:space="preserve">1</w:t>
            </w:r>
            <w:r/>
          </w:p>
        </w:tc>
      </w:tr>
      <w:tr>
        <w:trPr>
          <w:trHeight w:val="369"/>
        </w:trPr>
        <w:tc>
          <w:tcPr>
            <w:tcBorders>
              <w:top w:val="single" w:color="000000" w:sz="4" w:space="0"/>
              <w:left w:val="single" w:color="000000" w:sz="4" w:space="0"/>
              <w:bottom w:val="single" w:color="000000" w:sz="4" w:space="0"/>
              <w:right w:val="single" w:color="000000" w:sz="4" w:space="0"/>
            </w:tcBorders>
            <w:tcW w:w="1176" w:type="dxa"/>
            <w:vAlign w:val="center"/>
            <w:vMerge w:val="continue"/>
            <w:textDirection w:val="lrTb"/>
            <w:noWrap/>
          </w:tcPr>
          <w:p>
            <w:pPr>
              <w:jc w:val="center"/>
              <w:rPr>
                <w:rFonts w:hint="eastAsia" w:ascii="仿宋" w:hAnsi="仿宋" w:eastAsia="仿宋" w:cs="仿宋"/>
                <w:color w:val="000000"/>
                <w:sz w:val="24"/>
              </w:rPr>
            </w:pPr>
            <w:r>
              <w:rPr>
                <w:rFonts w:hint="eastAsia" w:ascii="仿宋" w:hAnsi="仿宋" w:eastAsia="仿宋" w:cs="仿宋"/>
                <w:color w:val="000000"/>
                <w:sz w:val="24"/>
              </w:rPr>
            </w:r>
            <w:r/>
          </w:p>
        </w:tc>
        <w:tc>
          <w:tcPr>
            <w:tcBorders>
              <w:top w:val="single" w:color="000000" w:sz="4" w:space="0"/>
              <w:left w:val="single" w:color="000000" w:sz="4" w:space="0"/>
              <w:bottom w:val="single" w:color="000000" w:sz="4" w:space="0"/>
              <w:right w:val="single" w:color="000000" w:sz="4" w:space="0"/>
            </w:tcBorders>
            <w:tcW w:w="1451" w:type="dxa"/>
            <w:vAlign w:val="center"/>
            <w:vMerge w:val="restart"/>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lang w:bidi="ar"/>
              </w:rPr>
              <w:t xml:space="preserve">漏喷率</w:t>
            </w:r>
            <w:r/>
          </w:p>
        </w:tc>
        <w:tc>
          <w:tcPr>
            <w:tcBorders>
              <w:top w:val="single" w:color="000000" w:sz="4" w:space="0"/>
              <w:left w:val="single" w:color="000000" w:sz="4" w:space="0"/>
              <w:bottom w:val="single" w:color="000000" w:sz="4" w:space="0"/>
              <w:right w:val="single" w:color="000000" w:sz="4" w:space="0"/>
            </w:tcBorders>
            <w:tcW w:w="2136" w:type="dxa"/>
            <w:vAlign w:val="center"/>
            <w:vMerge w:val="restart"/>
            <w:textDirection w:val="lrTb"/>
            <w:noWrap/>
          </w:tcPr>
          <w:p>
            <w:pPr>
              <w:jc w:val="center"/>
              <w:rPr>
                <w:rFonts w:hint="eastAsia" w:ascii="仿宋" w:hAnsi="仿宋" w:eastAsia="仿宋" w:cs="仿宋"/>
                <w:color w:val="000000"/>
                <w:sz w:val="24"/>
              </w:rPr>
            </w:pPr>
            <w:r>
              <w:rPr>
                <w:rFonts w:hint="eastAsia" w:ascii="仿宋" w:hAnsi="仿宋" w:eastAsia="仿宋" w:cs="仿宋"/>
                <w:color w:val="000000"/>
                <w:sz w:val="24"/>
              </w:rPr>
            </w:r>
            <w:r/>
          </w:p>
        </w:tc>
        <w:tc>
          <w:tcPr>
            <w:tcBorders>
              <w:top w:val="single" w:color="000000" w:sz="4" w:space="0"/>
              <w:left w:val="single" w:color="000000" w:sz="4" w:space="0"/>
              <w:bottom w:val="single" w:color="000000" w:sz="4" w:space="0"/>
              <w:right w:val="single" w:color="000000" w:sz="4" w:space="0"/>
            </w:tcBorders>
            <w:tcW w:w="972" w:type="dxa"/>
            <w:vAlign w:val="center"/>
            <w:vMerge w:val="restart"/>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lang w:bidi="ar"/>
              </w:rPr>
              <w:t xml:space="preserve">10</w:t>
            </w:r>
            <w:r/>
          </w:p>
        </w:tc>
        <w:tc>
          <w:tcPr>
            <w:tcBorders>
              <w:top w:val="single" w:color="000000" w:sz="4" w:space="0"/>
              <w:left w:val="single" w:color="000000" w:sz="4" w:space="0"/>
              <w:bottom w:val="single" w:color="000000" w:sz="4" w:space="0"/>
              <w:right w:val="single" w:color="000000" w:sz="4" w:space="0"/>
            </w:tcBorders>
            <w:tcW w:w="2231" w:type="dxa"/>
            <w:vAlign w:val="center"/>
            <w:textDirection w:val="lrTb"/>
            <w:noWrap/>
          </w:tcPr>
          <w:p>
            <w:pPr>
              <w:jc w:val="left"/>
              <w:widowControl/>
              <w:rPr>
                <w:rFonts w:hint="eastAsia" w:ascii="仿宋" w:hAnsi="仿宋" w:eastAsia="仿宋" w:cs="仿宋"/>
                <w:color w:val="000000"/>
                <w:sz w:val="24"/>
              </w:rPr>
            </w:pPr>
            <w:r>
              <w:rPr>
                <w:rFonts w:hint="eastAsia" w:ascii="仿宋" w:hAnsi="仿宋" w:eastAsia="仿宋" w:cs="仿宋"/>
                <w:color w:val="000000"/>
                <w:sz w:val="24"/>
                <w:lang w:bidi="ar"/>
              </w:rPr>
              <w:t xml:space="preserve">0.01% 以内</w:t>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lang w:bidi="ar"/>
              </w:rPr>
              <w:t xml:space="preserve">10</w:t>
            </w:r>
            <w:r/>
          </w:p>
        </w:tc>
      </w:tr>
      <w:tr>
        <w:trPr>
          <w:trHeight w:val="369"/>
        </w:trPr>
        <w:tc>
          <w:tcPr>
            <w:tcBorders>
              <w:top w:val="single" w:color="000000" w:sz="4" w:space="0"/>
              <w:left w:val="single" w:color="000000" w:sz="4" w:space="0"/>
              <w:bottom w:val="single" w:color="000000" w:sz="4" w:space="0"/>
              <w:right w:val="single" w:color="000000" w:sz="4" w:space="0"/>
            </w:tcBorders>
            <w:tcW w:w="1176" w:type="dxa"/>
            <w:vAlign w:val="center"/>
            <w:vMerge w:val="continue"/>
            <w:textDirection w:val="lrTb"/>
            <w:noWrap/>
          </w:tcPr>
          <w:p>
            <w:pPr>
              <w:jc w:val="center"/>
              <w:rPr>
                <w:rFonts w:hint="eastAsia" w:ascii="仿宋" w:hAnsi="仿宋" w:eastAsia="仿宋" w:cs="仿宋"/>
                <w:color w:val="000000"/>
                <w:sz w:val="24"/>
              </w:rPr>
            </w:pPr>
            <w:r>
              <w:rPr>
                <w:rFonts w:hint="eastAsia" w:ascii="仿宋" w:hAnsi="仿宋" w:eastAsia="仿宋" w:cs="仿宋"/>
                <w:color w:val="000000"/>
                <w:sz w:val="24"/>
              </w:rPr>
            </w:r>
            <w:r/>
          </w:p>
        </w:tc>
        <w:tc>
          <w:tcPr>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tcPr>
          <w:p>
            <w:pPr>
              <w:jc w:val="center"/>
              <w:rPr>
                <w:rFonts w:hint="eastAsia" w:ascii="仿宋" w:hAnsi="仿宋" w:eastAsia="仿宋" w:cs="仿宋"/>
                <w:color w:val="000000"/>
                <w:sz w:val="24"/>
              </w:rPr>
            </w:pPr>
            <w:r>
              <w:rPr>
                <w:rFonts w:hint="eastAsia" w:ascii="仿宋" w:hAnsi="仿宋" w:eastAsia="仿宋" w:cs="仿宋"/>
                <w:color w:val="000000"/>
                <w:sz w:val="24"/>
              </w:rPr>
            </w:r>
            <w:r/>
          </w:p>
        </w:tc>
        <w:tc>
          <w:tcPr>
            <w:tcBorders>
              <w:top w:val="single" w:color="000000" w:sz="4" w:space="0"/>
              <w:left w:val="single" w:color="000000" w:sz="4" w:space="0"/>
              <w:bottom w:val="single" w:color="000000" w:sz="4" w:space="0"/>
              <w:right w:val="single" w:color="000000" w:sz="4" w:space="0"/>
            </w:tcBorders>
            <w:tcW w:w="2136" w:type="dxa"/>
            <w:vAlign w:val="center"/>
            <w:vMerge w:val="continue"/>
            <w:textDirection w:val="lrTb"/>
            <w:noWrap/>
          </w:tcPr>
          <w:p>
            <w:pPr>
              <w:jc w:val="center"/>
              <w:rPr>
                <w:rFonts w:hint="eastAsia" w:ascii="仿宋" w:hAnsi="仿宋" w:eastAsia="仿宋" w:cs="仿宋"/>
                <w:color w:val="000000"/>
                <w:sz w:val="24"/>
              </w:rPr>
            </w:pPr>
            <w:r>
              <w:rPr>
                <w:rFonts w:hint="eastAsia" w:ascii="仿宋" w:hAnsi="仿宋" w:eastAsia="仿宋" w:cs="仿宋"/>
                <w:color w:val="000000"/>
                <w:sz w:val="24"/>
              </w:rPr>
            </w:r>
            <w:r/>
          </w:p>
        </w:tc>
        <w:tc>
          <w:tcPr>
            <w:tcBorders>
              <w:top w:val="single" w:color="000000" w:sz="4" w:space="0"/>
              <w:left w:val="single" w:color="000000" w:sz="4" w:space="0"/>
              <w:bottom w:val="single" w:color="000000" w:sz="4" w:space="0"/>
              <w:right w:val="single" w:color="000000" w:sz="4" w:space="0"/>
            </w:tcBorders>
            <w:tcW w:w="972" w:type="dxa"/>
            <w:vAlign w:val="center"/>
            <w:vMerge w:val="continue"/>
            <w:textDirection w:val="lrTb"/>
            <w:noWrap/>
          </w:tcPr>
          <w:p>
            <w:pPr>
              <w:jc w:val="center"/>
              <w:rPr>
                <w:rFonts w:hint="eastAsia" w:ascii="仿宋" w:hAnsi="仿宋" w:eastAsia="仿宋" w:cs="仿宋"/>
                <w:color w:val="000000"/>
                <w:sz w:val="24"/>
              </w:rPr>
            </w:pPr>
            <w:r>
              <w:rPr>
                <w:rFonts w:hint="eastAsia" w:ascii="仿宋" w:hAnsi="仿宋" w:eastAsia="仿宋" w:cs="仿宋"/>
                <w:color w:val="000000"/>
                <w:sz w:val="24"/>
              </w:rPr>
            </w:r>
            <w:r/>
          </w:p>
        </w:tc>
        <w:tc>
          <w:tcPr>
            <w:tcBorders>
              <w:top w:val="single" w:color="000000" w:sz="4" w:space="0"/>
              <w:left w:val="single" w:color="000000" w:sz="4" w:space="0"/>
              <w:bottom w:val="single" w:color="000000" w:sz="4" w:space="0"/>
              <w:right w:val="single" w:color="000000" w:sz="4" w:space="0"/>
            </w:tcBorders>
            <w:tcW w:w="2231" w:type="dxa"/>
            <w:vAlign w:val="center"/>
            <w:textDirection w:val="lrTb"/>
            <w:noWrap/>
          </w:tcPr>
          <w:p>
            <w:pPr>
              <w:jc w:val="left"/>
              <w:widowControl/>
              <w:rPr>
                <w:rFonts w:hint="eastAsia" w:ascii="仿宋" w:hAnsi="仿宋" w:eastAsia="仿宋" w:cs="仿宋"/>
                <w:color w:val="000000"/>
                <w:sz w:val="24"/>
              </w:rPr>
            </w:pPr>
            <w:r>
              <w:rPr>
                <w:rFonts w:hint="eastAsia" w:ascii="仿宋" w:hAnsi="仿宋" w:eastAsia="仿宋" w:cs="仿宋"/>
                <w:color w:val="000000"/>
                <w:sz w:val="24"/>
                <w:lang w:bidi="ar"/>
              </w:rPr>
              <w:t xml:space="preserve">0.01%-0.05%</w:t>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lang w:bidi="ar"/>
              </w:rPr>
              <w:t xml:space="preserve">7</w:t>
            </w:r>
            <w:r/>
          </w:p>
        </w:tc>
      </w:tr>
      <w:tr>
        <w:trPr>
          <w:trHeight w:val="369"/>
        </w:trPr>
        <w:tc>
          <w:tcPr>
            <w:tcBorders>
              <w:top w:val="single" w:color="000000" w:sz="4" w:space="0"/>
              <w:left w:val="single" w:color="000000" w:sz="4" w:space="0"/>
              <w:bottom w:val="single" w:color="000000" w:sz="4" w:space="0"/>
              <w:right w:val="single" w:color="000000" w:sz="4" w:space="0"/>
            </w:tcBorders>
            <w:tcW w:w="1176" w:type="dxa"/>
            <w:vAlign w:val="center"/>
            <w:vMerge w:val="continue"/>
            <w:textDirection w:val="lrTb"/>
            <w:noWrap/>
          </w:tcPr>
          <w:p>
            <w:pPr>
              <w:jc w:val="center"/>
              <w:rPr>
                <w:rFonts w:hint="eastAsia" w:ascii="仿宋" w:hAnsi="仿宋" w:eastAsia="仿宋" w:cs="仿宋"/>
                <w:color w:val="000000"/>
                <w:sz w:val="24"/>
              </w:rPr>
            </w:pPr>
            <w:r>
              <w:rPr>
                <w:rFonts w:hint="eastAsia" w:ascii="仿宋" w:hAnsi="仿宋" w:eastAsia="仿宋" w:cs="仿宋"/>
                <w:color w:val="000000"/>
                <w:sz w:val="24"/>
              </w:rPr>
            </w:r>
            <w:r/>
          </w:p>
        </w:tc>
        <w:tc>
          <w:tcPr>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tcPr>
          <w:p>
            <w:pPr>
              <w:jc w:val="center"/>
              <w:rPr>
                <w:rFonts w:hint="eastAsia" w:ascii="仿宋" w:hAnsi="仿宋" w:eastAsia="仿宋" w:cs="仿宋"/>
                <w:color w:val="000000"/>
                <w:sz w:val="24"/>
              </w:rPr>
            </w:pPr>
            <w:r>
              <w:rPr>
                <w:rFonts w:hint="eastAsia" w:ascii="仿宋" w:hAnsi="仿宋" w:eastAsia="仿宋" w:cs="仿宋"/>
                <w:color w:val="000000"/>
                <w:sz w:val="24"/>
              </w:rPr>
            </w:r>
            <w:r/>
          </w:p>
        </w:tc>
        <w:tc>
          <w:tcPr>
            <w:tcBorders>
              <w:top w:val="single" w:color="000000" w:sz="4" w:space="0"/>
              <w:left w:val="single" w:color="000000" w:sz="4" w:space="0"/>
              <w:bottom w:val="single" w:color="000000" w:sz="4" w:space="0"/>
              <w:right w:val="single" w:color="000000" w:sz="4" w:space="0"/>
            </w:tcBorders>
            <w:tcW w:w="2136" w:type="dxa"/>
            <w:vAlign w:val="center"/>
            <w:vMerge w:val="continue"/>
            <w:textDirection w:val="lrTb"/>
            <w:noWrap/>
          </w:tcPr>
          <w:p>
            <w:pPr>
              <w:jc w:val="center"/>
              <w:rPr>
                <w:rFonts w:hint="eastAsia" w:ascii="仿宋" w:hAnsi="仿宋" w:eastAsia="仿宋" w:cs="仿宋"/>
                <w:color w:val="000000"/>
                <w:sz w:val="24"/>
              </w:rPr>
            </w:pPr>
            <w:r>
              <w:rPr>
                <w:rFonts w:hint="eastAsia" w:ascii="仿宋" w:hAnsi="仿宋" w:eastAsia="仿宋" w:cs="仿宋"/>
                <w:color w:val="000000"/>
                <w:sz w:val="24"/>
              </w:rPr>
            </w:r>
            <w:r/>
          </w:p>
        </w:tc>
        <w:tc>
          <w:tcPr>
            <w:tcBorders>
              <w:top w:val="single" w:color="000000" w:sz="4" w:space="0"/>
              <w:left w:val="single" w:color="000000" w:sz="4" w:space="0"/>
              <w:bottom w:val="single" w:color="000000" w:sz="4" w:space="0"/>
              <w:right w:val="single" w:color="000000" w:sz="4" w:space="0"/>
            </w:tcBorders>
            <w:tcW w:w="972" w:type="dxa"/>
            <w:vAlign w:val="center"/>
            <w:vMerge w:val="continue"/>
            <w:textDirection w:val="lrTb"/>
            <w:noWrap/>
          </w:tcPr>
          <w:p>
            <w:pPr>
              <w:jc w:val="center"/>
              <w:rPr>
                <w:rFonts w:hint="eastAsia" w:ascii="仿宋" w:hAnsi="仿宋" w:eastAsia="仿宋" w:cs="仿宋"/>
                <w:color w:val="000000"/>
                <w:sz w:val="24"/>
              </w:rPr>
            </w:pPr>
            <w:r>
              <w:rPr>
                <w:rFonts w:hint="eastAsia" w:ascii="仿宋" w:hAnsi="仿宋" w:eastAsia="仿宋" w:cs="仿宋"/>
                <w:color w:val="000000"/>
                <w:sz w:val="24"/>
              </w:rPr>
            </w:r>
            <w:r/>
          </w:p>
        </w:tc>
        <w:tc>
          <w:tcPr>
            <w:tcBorders>
              <w:top w:val="single" w:color="000000" w:sz="4" w:space="0"/>
              <w:left w:val="single" w:color="000000" w:sz="4" w:space="0"/>
              <w:bottom w:val="single" w:color="000000" w:sz="4" w:space="0"/>
              <w:right w:val="single" w:color="000000" w:sz="4" w:space="0"/>
            </w:tcBorders>
            <w:tcW w:w="2231" w:type="dxa"/>
            <w:vAlign w:val="center"/>
            <w:textDirection w:val="lrTb"/>
            <w:noWrap/>
          </w:tcPr>
          <w:p>
            <w:pPr>
              <w:jc w:val="left"/>
              <w:widowControl/>
              <w:rPr>
                <w:rFonts w:hint="eastAsia" w:ascii="仿宋" w:hAnsi="仿宋" w:eastAsia="仿宋" w:cs="仿宋"/>
                <w:color w:val="000000"/>
                <w:sz w:val="24"/>
              </w:rPr>
            </w:pPr>
            <w:r>
              <w:rPr>
                <w:rFonts w:hint="eastAsia" w:ascii="仿宋" w:hAnsi="仿宋" w:eastAsia="仿宋" w:cs="仿宋"/>
                <w:color w:val="000000"/>
                <w:sz w:val="24"/>
                <w:lang w:bidi="ar"/>
              </w:rPr>
              <w:t xml:space="preserve">0.05%-0.1%</w:t>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lang w:bidi="ar"/>
              </w:rPr>
              <w:t xml:space="preserve">5</w:t>
            </w:r>
            <w:r/>
          </w:p>
        </w:tc>
      </w:tr>
      <w:tr>
        <w:trPr>
          <w:trHeight w:val="369"/>
        </w:trPr>
        <w:tc>
          <w:tcPr>
            <w:tcBorders>
              <w:top w:val="single" w:color="000000" w:sz="4" w:space="0"/>
              <w:left w:val="single" w:color="000000" w:sz="4" w:space="0"/>
              <w:bottom w:val="single" w:color="000000" w:sz="4" w:space="0"/>
              <w:right w:val="single" w:color="000000" w:sz="4" w:space="0"/>
            </w:tcBorders>
            <w:tcW w:w="1176" w:type="dxa"/>
            <w:vAlign w:val="center"/>
            <w:vMerge w:val="continue"/>
            <w:textDirection w:val="lrTb"/>
            <w:noWrap/>
          </w:tcPr>
          <w:p>
            <w:pPr>
              <w:jc w:val="center"/>
              <w:rPr>
                <w:rFonts w:hint="eastAsia" w:ascii="仿宋" w:hAnsi="仿宋" w:eastAsia="仿宋" w:cs="仿宋"/>
                <w:color w:val="000000"/>
                <w:sz w:val="24"/>
              </w:rPr>
            </w:pPr>
            <w:r>
              <w:rPr>
                <w:rFonts w:hint="eastAsia" w:ascii="仿宋" w:hAnsi="仿宋" w:eastAsia="仿宋" w:cs="仿宋"/>
                <w:color w:val="000000"/>
                <w:sz w:val="24"/>
              </w:rPr>
            </w:r>
            <w:r/>
          </w:p>
        </w:tc>
        <w:tc>
          <w:tcPr>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tcPr>
          <w:p>
            <w:pPr>
              <w:jc w:val="center"/>
              <w:rPr>
                <w:rFonts w:hint="eastAsia" w:ascii="仿宋" w:hAnsi="仿宋" w:eastAsia="仿宋" w:cs="仿宋"/>
                <w:color w:val="000000"/>
                <w:sz w:val="24"/>
              </w:rPr>
            </w:pPr>
            <w:r>
              <w:rPr>
                <w:rFonts w:hint="eastAsia" w:ascii="仿宋" w:hAnsi="仿宋" w:eastAsia="仿宋" w:cs="仿宋"/>
                <w:color w:val="000000"/>
                <w:sz w:val="24"/>
              </w:rPr>
            </w:r>
            <w:r/>
          </w:p>
        </w:tc>
        <w:tc>
          <w:tcPr>
            <w:tcBorders>
              <w:top w:val="single" w:color="000000" w:sz="4" w:space="0"/>
              <w:left w:val="single" w:color="000000" w:sz="4" w:space="0"/>
              <w:bottom w:val="single" w:color="000000" w:sz="4" w:space="0"/>
              <w:right w:val="single" w:color="000000" w:sz="4" w:space="0"/>
            </w:tcBorders>
            <w:tcW w:w="2136" w:type="dxa"/>
            <w:vAlign w:val="center"/>
            <w:vMerge w:val="continue"/>
            <w:textDirection w:val="lrTb"/>
            <w:noWrap/>
          </w:tcPr>
          <w:p>
            <w:pPr>
              <w:jc w:val="center"/>
              <w:rPr>
                <w:rFonts w:hint="eastAsia" w:ascii="仿宋" w:hAnsi="仿宋" w:eastAsia="仿宋" w:cs="仿宋"/>
                <w:color w:val="000000"/>
                <w:sz w:val="24"/>
              </w:rPr>
            </w:pPr>
            <w:r>
              <w:rPr>
                <w:rFonts w:hint="eastAsia" w:ascii="仿宋" w:hAnsi="仿宋" w:eastAsia="仿宋" w:cs="仿宋"/>
                <w:color w:val="000000"/>
                <w:sz w:val="24"/>
              </w:rPr>
            </w:r>
            <w:r/>
          </w:p>
        </w:tc>
        <w:tc>
          <w:tcPr>
            <w:tcBorders>
              <w:top w:val="single" w:color="000000" w:sz="4" w:space="0"/>
              <w:left w:val="single" w:color="000000" w:sz="4" w:space="0"/>
              <w:bottom w:val="single" w:color="000000" w:sz="4" w:space="0"/>
              <w:right w:val="single" w:color="000000" w:sz="4" w:space="0"/>
            </w:tcBorders>
            <w:tcW w:w="972" w:type="dxa"/>
            <w:vAlign w:val="center"/>
            <w:vMerge w:val="continue"/>
            <w:textDirection w:val="lrTb"/>
            <w:noWrap/>
          </w:tcPr>
          <w:p>
            <w:pPr>
              <w:jc w:val="center"/>
              <w:rPr>
                <w:rFonts w:hint="eastAsia" w:ascii="仿宋" w:hAnsi="仿宋" w:eastAsia="仿宋" w:cs="仿宋"/>
                <w:color w:val="000000"/>
                <w:sz w:val="24"/>
              </w:rPr>
            </w:pPr>
            <w:r>
              <w:rPr>
                <w:rFonts w:hint="eastAsia" w:ascii="仿宋" w:hAnsi="仿宋" w:eastAsia="仿宋" w:cs="仿宋"/>
                <w:color w:val="000000"/>
                <w:sz w:val="24"/>
              </w:rPr>
            </w:r>
            <w:r/>
          </w:p>
        </w:tc>
        <w:tc>
          <w:tcPr>
            <w:tcBorders>
              <w:top w:val="single" w:color="000000" w:sz="4" w:space="0"/>
              <w:left w:val="single" w:color="000000" w:sz="4" w:space="0"/>
              <w:bottom w:val="single" w:color="000000" w:sz="4" w:space="0"/>
              <w:right w:val="single" w:color="000000" w:sz="4" w:space="0"/>
            </w:tcBorders>
            <w:tcW w:w="2231" w:type="dxa"/>
            <w:vAlign w:val="center"/>
            <w:textDirection w:val="lrTb"/>
            <w:noWrap/>
          </w:tcPr>
          <w:p>
            <w:pPr>
              <w:jc w:val="left"/>
              <w:widowControl/>
              <w:rPr>
                <w:rFonts w:hint="eastAsia" w:ascii="仿宋" w:hAnsi="仿宋" w:eastAsia="仿宋" w:cs="仿宋"/>
                <w:color w:val="000000"/>
                <w:sz w:val="24"/>
              </w:rPr>
            </w:pPr>
            <w:r>
              <w:rPr>
                <w:rFonts w:hint="eastAsia" w:ascii="仿宋" w:hAnsi="仿宋" w:eastAsia="仿宋" w:cs="仿宋"/>
                <w:color w:val="000000"/>
                <w:sz w:val="24"/>
                <w:lang w:bidi="ar"/>
              </w:rPr>
              <w:t xml:space="preserve">0.1% 以上</w:t>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lang w:bidi="ar"/>
              </w:rPr>
              <w:t xml:space="preserve">1</w:t>
            </w:r>
            <w:r/>
          </w:p>
        </w:tc>
      </w:tr>
      <w:tr>
        <w:trPr>
          <w:trHeight w:val="369"/>
        </w:trPr>
        <w:tc>
          <w:tcPr>
            <w:tcBorders>
              <w:top w:val="single" w:color="000000" w:sz="4" w:space="0"/>
              <w:left w:val="single" w:color="000000" w:sz="4" w:space="0"/>
              <w:bottom w:val="single" w:color="000000" w:sz="4" w:space="0"/>
              <w:right w:val="single" w:color="000000" w:sz="4" w:space="0"/>
            </w:tcBorders>
            <w:tcW w:w="1176" w:type="dxa"/>
            <w:vAlign w:val="center"/>
            <w:vMerge w:val="restart"/>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lang w:bidi="ar"/>
              </w:rPr>
              <w:t xml:space="preserve">作业效率</w:t>
            </w:r>
            <w:r/>
          </w:p>
        </w:tc>
        <w:tc>
          <w:tcPr>
            <w:tcBorders>
              <w:top w:val="single" w:color="000000" w:sz="4" w:space="0"/>
              <w:left w:val="single" w:color="000000" w:sz="4" w:space="0"/>
              <w:bottom w:val="single" w:color="000000" w:sz="4" w:space="0"/>
              <w:right w:val="single" w:color="000000" w:sz="4" w:space="0"/>
            </w:tcBorders>
            <w:tcW w:w="1451" w:type="dxa"/>
            <w:vAlign w:val="center"/>
            <w:vMerge w:val="restart"/>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lang w:bidi="ar"/>
              </w:rPr>
              <w:t xml:space="preserve">作业期限</w:t>
            </w:r>
            <w:r/>
          </w:p>
        </w:tc>
        <w:tc>
          <w:tcPr>
            <w:tcBorders>
              <w:top w:val="single" w:color="000000" w:sz="4" w:space="0"/>
              <w:left w:val="single" w:color="000000" w:sz="4" w:space="0"/>
              <w:bottom w:val="single" w:color="000000" w:sz="4" w:space="0"/>
              <w:right w:val="single" w:color="000000" w:sz="4" w:space="0"/>
            </w:tcBorders>
            <w:tcW w:w="2136" w:type="dxa"/>
            <w:vAlign w:val="center"/>
            <w:vMerge w:val="restart"/>
            <w:textDirection w:val="lrTb"/>
            <w:noWrap/>
          </w:tcPr>
          <w:p>
            <w:pPr>
              <w:jc w:val="center"/>
              <w:rPr>
                <w:rFonts w:hint="eastAsia" w:ascii="仿宋" w:hAnsi="仿宋" w:eastAsia="仿宋" w:cs="仿宋"/>
                <w:color w:val="000000"/>
                <w:sz w:val="24"/>
              </w:rPr>
            </w:pPr>
            <w:r>
              <w:rPr>
                <w:rFonts w:hint="eastAsia" w:ascii="仿宋" w:hAnsi="仿宋" w:eastAsia="仿宋" w:cs="仿宋"/>
                <w:color w:val="000000"/>
                <w:sz w:val="24"/>
              </w:rPr>
            </w:r>
            <w:r/>
          </w:p>
        </w:tc>
        <w:tc>
          <w:tcPr>
            <w:tcBorders>
              <w:top w:val="single" w:color="000000" w:sz="4" w:space="0"/>
              <w:left w:val="single" w:color="000000" w:sz="4" w:space="0"/>
              <w:bottom w:val="single" w:color="000000" w:sz="4" w:space="0"/>
              <w:right w:val="single" w:color="000000" w:sz="4" w:space="0"/>
            </w:tcBorders>
            <w:tcW w:w="972" w:type="dxa"/>
            <w:vAlign w:val="center"/>
            <w:vMerge w:val="restart"/>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lang w:bidi="ar"/>
              </w:rPr>
              <w:t xml:space="preserve">5</w:t>
            </w:r>
            <w:r/>
          </w:p>
        </w:tc>
        <w:tc>
          <w:tcPr>
            <w:tcBorders>
              <w:top w:val="single" w:color="000000" w:sz="4" w:space="0"/>
              <w:left w:val="single" w:color="000000" w:sz="4" w:space="0"/>
              <w:bottom w:val="single" w:color="000000" w:sz="4" w:space="0"/>
              <w:right w:val="single" w:color="000000" w:sz="4" w:space="0"/>
            </w:tcBorders>
            <w:tcW w:w="2231" w:type="dxa"/>
            <w:vAlign w:val="center"/>
            <w:textDirection w:val="lrTb"/>
            <w:noWrap/>
          </w:tcPr>
          <w:p>
            <w:pPr>
              <w:jc w:val="left"/>
              <w:widowControl/>
              <w:rPr>
                <w:rFonts w:hint="eastAsia" w:ascii="仿宋" w:hAnsi="仿宋" w:eastAsia="仿宋" w:cs="仿宋"/>
                <w:color w:val="000000"/>
                <w:sz w:val="24"/>
              </w:rPr>
            </w:pPr>
            <w:r>
              <w:rPr>
                <w:rFonts w:hint="eastAsia" w:ascii="仿宋" w:hAnsi="仿宋" w:eastAsia="仿宋" w:cs="仿宋"/>
                <w:color w:val="000000"/>
                <w:sz w:val="24"/>
                <w:lang w:bidi="ar"/>
              </w:rPr>
              <w:t xml:space="preserve">按期完成</w:t>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lang w:bidi="ar"/>
              </w:rPr>
              <w:t xml:space="preserve">5</w:t>
            </w:r>
            <w:r/>
          </w:p>
        </w:tc>
      </w:tr>
      <w:tr>
        <w:trPr>
          <w:trHeight w:val="369"/>
        </w:trPr>
        <w:tc>
          <w:tcPr>
            <w:tcBorders>
              <w:top w:val="single" w:color="000000" w:sz="4" w:space="0"/>
              <w:left w:val="single" w:color="000000" w:sz="4" w:space="0"/>
              <w:bottom w:val="single" w:color="000000" w:sz="4" w:space="0"/>
              <w:right w:val="single" w:color="000000" w:sz="4" w:space="0"/>
            </w:tcBorders>
            <w:tcW w:w="1176" w:type="dxa"/>
            <w:vAlign w:val="center"/>
            <w:vMerge w:val="continue"/>
            <w:textDirection w:val="lrTb"/>
            <w:noWrap/>
          </w:tcPr>
          <w:p>
            <w:pPr>
              <w:jc w:val="center"/>
              <w:rPr>
                <w:rFonts w:hint="eastAsia" w:ascii="仿宋" w:hAnsi="仿宋" w:eastAsia="仿宋" w:cs="仿宋"/>
                <w:color w:val="000000"/>
                <w:sz w:val="24"/>
              </w:rPr>
            </w:pPr>
            <w:r>
              <w:rPr>
                <w:rFonts w:hint="eastAsia" w:ascii="仿宋" w:hAnsi="仿宋" w:eastAsia="仿宋" w:cs="仿宋"/>
                <w:color w:val="000000"/>
                <w:sz w:val="24"/>
              </w:rPr>
            </w:r>
            <w:r/>
          </w:p>
        </w:tc>
        <w:tc>
          <w:tcPr>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tcPr>
          <w:p>
            <w:pPr>
              <w:jc w:val="center"/>
              <w:rPr>
                <w:rFonts w:hint="eastAsia" w:ascii="仿宋" w:hAnsi="仿宋" w:eastAsia="仿宋" w:cs="仿宋"/>
                <w:color w:val="000000"/>
                <w:sz w:val="24"/>
              </w:rPr>
            </w:pPr>
            <w:r>
              <w:rPr>
                <w:rFonts w:hint="eastAsia" w:ascii="仿宋" w:hAnsi="仿宋" w:eastAsia="仿宋" w:cs="仿宋"/>
                <w:color w:val="000000"/>
                <w:sz w:val="24"/>
              </w:rPr>
            </w:r>
            <w:r/>
          </w:p>
        </w:tc>
        <w:tc>
          <w:tcPr>
            <w:tcBorders>
              <w:top w:val="single" w:color="000000" w:sz="4" w:space="0"/>
              <w:left w:val="single" w:color="000000" w:sz="4" w:space="0"/>
              <w:bottom w:val="single" w:color="000000" w:sz="4" w:space="0"/>
              <w:right w:val="single" w:color="000000" w:sz="4" w:space="0"/>
            </w:tcBorders>
            <w:tcW w:w="2136" w:type="dxa"/>
            <w:vAlign w:val="center"/>
            <w:vMerge w:val="continue"/>
            <w:textDirection w:val="lrTb"/>
            <w:noWrap/>
          </w:tcPr>
          <w:p>
            <w:pPr>
              <w:jc w:val="center"/>
              <w:rPr>
                <w:rFonts w:hint="eastAsia" w:ascii="仿宋" w:hAnsi="仿宋" w:eastAsia="仿宋" w:cs="仿宋"/>
                <w:color w:val="000000"/>
                <w:sz w:val="24"/>
              </w:rPr>
            </w:pPr>
            <w:r>
              <w:rPr>
                <w:rFonts w:hint="eastAsia" w:ascii="仿宋" w:hAnsi="仿宋" w:eastAsia="仿宋" w:cs="仿宋"/>
                <w:color w:val="000000"/>
                <w:sz w:val="24"/>
              </w:rPr>
            </w:r>
            <w:r/>
          </w:p>
        </w:tc>
        <w:tc>
          <w:tcPr>
            <w:tcBorders>
              <w:top w:val="single" w:color="000000" w:sz="4" w:space="0"/>
              <w:left w:val="single" w:color="000000" w:sz="4" w:space="0"/>
              <w:bottom w:val="single" w:color="000000" w:sz="4" w:space="0"/>
              <w:right w:val="single" w:color="000000" w:sz="4" w:space="0"/>
            </w:tcBorders>
            <w:tcW w:w="972" w:type="dxa"/>
            <w:vAlign w:val="center"/>
            <w:vMerge w:val="continue"/>
            <w:textDirection w:val="lrTb"/>
            <w:noWrap/>
          </w:tcPr>
          <w:p>
            <w:pPr>
              <w:jc w:val="center"/>
              <w:rPr>
                <w:rFonts w:hint="eastAsia" w:ascii="仿宋" w:hAnsi="仿宋" w:eastAsia="仿宋" w:cs="仿宋"/>
                <w:color w:val="000000"/>
                <w:sz w:val="24"/>
              </w:rPr>
            </w:pPr>
            <w:r>
              <w:rPr>
                <w:rFonts w:hint="eastAsia" w:ascii="仿宋" w:hAnsi="仿宋" w:eastAsia="仿宋" w:cs="仿宋"/>
                <w:color w:val="000000"/>
                <w:sz w:val="24"/>
              </w:rPr>
            </w:r>
            <w:r/>
          </w:p>
        </w:tc>
        <w:tc>
          <w:tcPr>
            <w:tcBorders>
              <w:top w:val="single" w:color="000000" w:sz="4" w:space="0"/>
              <w:left w:val="single" w:color="000000" w:sz="4" w:space="0"/>
              <w:bottom w:val="single" w:color="000000" w:sz="4" w:space="0"/>
              <w:right w:val="single" w:color="000000" w:sz="4" w:space="0"/>
            </w:tcBorders>
            <w:tcW w:w="2231" w:type="dxa"/>
            <w:vAlign w:val="center"/>
            <w:textDirection w:val="lrTb"/>
            <w:noWrap/>
          </w:tcPr>
          <w:p>
            <w:pPr>
              <w:jc w:val="left"/>
              <w:widowControl/>
              <w:rPr>
                <w:rFonts w:hint="eastAsia" w:ascii="仿宋" w:hAnsi="仿宋" w:eastAsia="仿宋" w:cs="仿宋"/>
                <w:color w:val="000000"/>
                <w:sz w:val="24"/>
              </w:rPr>
            </w:pPr>
            <w:r>
              <w:rPr>
                <w:rFonts w:hint="eastAsia" w:ascii="仿宋" w:hAnsi="仿宋" w:eastAsia="仿宋" w:cs="仿宋"/>
                <w:color w:val="000000"/>
                <w:sz w:val="24"/>
                <w:lang w:bidi="ar"/>
              </w:rPr>
              <w:t xml:space="preserve">逾期3天内</w:t>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lang w:bidi="ar"/>
              </w:rPr>
              <w:t xml:space="preserve">4</w:t>
            </w:r>
            <w:r/>
          </w:p>
        </w:tc>
      </w:tr>
      <w:tr>
        <w:trPr>
          <w:trHeight w:val="369"/>
        </w:trPr>
        <w:tc>
          <w:tcPr>
            <w:tcBorders>
              <w:top w:val="single" w:color="000000" w:sz="4" w:space="0"/>
              <w:left w:val="single" w:color="000000" w:sz="4" w:space="0"/>
              <w:bottom w:val="single" w:color="000000" w:sz="4" w:space="0"/>
              <w:right w:val="single" w:color="000000" w:sz="4" w:space="0"/>
            </w:tcBorders>
            <w:tcW w:w="1176" w:type="dxa"/>
            <w:vAlign w:val="center"/>
            <w:vMerge w:val="continue"/>
            <w:textDirection w:val="lrTb"/>
            <w:noWrap/>
          </w:tcPr>
          <w:p>
            <w:pPr>
              <w:jc w:val="center"/>
              <w:rPr>
                <w:rFonts w:hint="eastAsia" w:ascii="仿宋" w:hAnsi="仿宋" w:eastAsia="仿宋" w:cs="仿宋"/>
                <w:color w:val="000000"/>
                <w:sz w:val="24"/>
              </w:rPr>
            </w:pPr>
            <w:r>
              <w:rPr>
                <w:rFonts w:hint="eastAsia" w:ascii="仿宋" w:hAnsi="仿宋" w:eastAsia="仿宋" w:cs="仿宋"/>
                <w:color w:val="000000"/>
                <w:sz w:val="24"/>
              </w:rPr>
            </w:r>
            <w:r/>
          </w:p>
        </w:tc>
        <w:tc>
          <w:tcPr>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tcPr>
          <w:p>
            <w:pPr>
              <w:jc w:val="center"/>
              <w:rPr>
                <w:rFonts w:hint="eastAsia" w:ascii="仿宋" w:hAnsi="仿宋" w:eastAsia="仿宋" w:cs="仿宋"/>
                <w:color w:val="000000"/>
                <w:sz w:val="24"/>
              </w:rPr>
            </w:pPr>
            <w:r>
              <w:rPr>
                <w:rFonts w:hint="eastAsia" w:ascii="仿宋" w:hAnsi="仿宋" w:eastAsia="仿宋" w:cs="仿宋"/>
                <w:color w:val="000000"/>
                <w:sz w:val="24"/>
              </w:rPr>
            </w:r>
            <w:r/>
          </w:p>
        </w:tc>
        <w:tc>
          <w:tcPr>
            <w:tcBorders>
              <w:top w:val="single" w:color="000000" w:sz="4" w:space="0"/>
              <w:left w:val="single" w:color="000000" w:sz="4" w:space="0"/>
              <w:bottom w:val="single" w:color="000000" w:sz="4" w:space="0"/>
              <w:right w:val="single" w:color="000000" w:sz="4" w:space="0"/>
            </w:tcBorders>
            <w:tcW w:w="2136" w:type="dxa"/>
            <w:vAlign w:val="center"/>
            <w:vMerge w:val="continue"/>
            <w:textDirection w:val="lrTb"/>
            <w:noWrap/>
          </w:tcPr>
          <w:p>
            <w:pPr>
              <w:jc w:val="center"/>
              <w:rPr>
                <w:rFonts w:hint="eastAsia" w:ascii="仿宋" w:hAnsi="仿宋" w:eastAsia="仿宋" w:cs="仿宋"/>
                <w:color w:val="000000"/>
                <w:sz w:val="24"/>
              </w:rPr>
            </w:pPr>
            <w:r>
              <w:rPr>
                <w:rFonts w:hint="eastAsia" w:ascii="仿宋" w:hAnsi="仿宋" w:eastAsia="仿宋" w:cs="仿宋"/>
                <w:color w:val="000000"/>
                <w:sz w:val="24"/>
              </w:rPr>
            </w:r>
            <w:r/>
          </w:p>
        </w:tc>
        <w:tc>
          <w:tcPr>
            <w:tcBorders>
              <w:top w:val="single" w:color="000000" w:sz="4" w:space="0"/>
              <w:left w:val="single" w:color="000000" w:sz="4" w:space="0"/>
              <w:bottom w:val="single" w:color="000000" w:sz="4" w:space="0"/>
              <w:right w:val="single" w:color="000000" w:sz="4" w:space="0"/>
            </w:tcBorders>
            <w:tcW w:w="972" w:type="dxa"/>
            <w:vAlign w:val="center"/>
            <w:vMerge w:val="continue"/>
            <w:textDirection w:val="lrTb"/>
            <w:noWrap/>
          </w:tcPr>
          <w:p>
            <w:pPr>
              <w:jc w:val="center"/>
              <w:rPr>
                <w:rFonts w:hint="eastAsia" w:ascii="仿宋" w:hAnsi="仿宋" w:eastAsia="仿宋" w:cs="仿宋"/>
                <w:color w:val="000000"/>
                <w:sz w:val="24"/>
              </w:rPr>
            </w:pPr>
            <w:r>
              <w:rPr>
                <w:rFonts w:hint="eastAsia" w:ascii="仿宋" w:hAnsi="仿宋" w:eastAsia="仿宋" w:cs="仿宋"/>
                <w:color w:val="000000"/>
                <w:sz w:val="24"/>
              </w:rPr>
            </w:r>
            <w:r/>
          </w:p>
        </w:tc>
        <w:tc>
          <w:tcPr>
            <w:tcBorders>
              <w:top w:val="single" w:color="000000" w:sz="4" w:space="0"/>
              <w:left w:val="single" w:color="000000" w:sz="4" w:space="0"/>
              <w:bottom w:val="single" w:color="000000" w:sz="4" w:space="0"/>
              <w:right w:val="single" w:color="000000" w:sz="4" w:space="0"/>
            </w:tcBorders>
            <w:tcW w:w="2231" w:type="dxa"/>
            <w:vAlign w:val="center"/>
            <w:textDirection w:val="lrTb"/>
            <w:noWrap/>
          </w:tcPr>
          <w:p>
            <w:pPr>
              <w:jc w:val="left"/>
              <w:widowControl/>
              <w:rPr>
                <w:rFonts w:hint="eastAsia" w:ascii="仿宋" w:hAnsi="仿宋" w:eastAsia="仿宋" w:cs="仿宋"/>
                <w:color w:val="000000"/>
                <w:sz w:val="24"/>
              </w:rPr>
            </w:pPr>
            <w:r>
              <w:rPr>
                <w:rFonts w:hint="eastAsia" w:ascii="仿宋" w:hAnsi="仿宋" w:eastAsia="仿宋" w:cs="仿宋"/>
                <w:color w:val="000000"/>
                <w:sz w:val="24"/>
                <w:lang w:bidi="ar"/>
              </w:rPr>
              <w:t xml:space="preserve">逾期5天内</w:t>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lang w:bidi="ar"/>
              </w:rPr>
              <w:t xml:space="preserve">3</w:t>
            </w:r>
            <w:r/>
          </w:p>
        </w:tc>
      </w:tr>
      <w:tr>
        <w:trPr>
          <w:trHeight w:val="369"/>
        </w:trPr>
        <w:tc>
          <w:tcPr>
            <w:tcBorders>
              <w:top w:val="single" w:color="000000" w:sz="4" w:space="0"/>
              <w:left w:val="single" w:color="000000" w:sz="4" w:space="0"/>
              <w:bottom w:val="single" w:color="000000" w:sz="4" w:space="0"/>
              <w:right w:val="single" w:color="000000" w:sz="4" w:space="0"/>
            </w:tcBorders>
            <w:tcW w:w="1176" w:type="dxa"/>
            <w:vAlign w:val="center"/>
            <w:vMerge w:val="continue"/>
            <w:textDirection w:val="lrTb"/>
            <w:noWrap/>
          </w:tcPr>
          <w:p>
            <w:pPr>
              <w:jc w:val="center"/>
              <w:rPr>
                <w:rFonts w:hint="eastAsia" w:ascii="仿宋" w:hAnsi="仿宋" w:eastAsia="仿宋" w:cs="仿宋"/>
                <w:color w:val="000000"/>
                <w:sz w:val="24"/>
              </w:rPr>
            </w:pPr>
            <w:r>
              <w:rPr>
                <w:rFonts w:hint="eastAsia" w:ascii="仿宋" w:hAnsi="仿宋" w:eastAsia="仿宋" w:cs="仿宋"/>
                <w:color w:val="000000"/>
                <w:sz w:val="24"/>
              </w:rPr>
            </w:r>
            <w:r/>
          </w:p>
        </w:tc>
        <w:tc>
          <w:tcPr>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tcPr>
          <w:p>
            <w:pPr>
              <w:jc w:val="center"/>
              <w:rPr>
                <w:rFonts w:hint="eastAsia" w:ascii="仿宋" w:hAnsi="仿宋" w:eastAsia="仿宋" w:cs="仿宋"/>
                <w:color w:val="000000"/>
                <w:sz w:val="24"/>
              </w:rPr>
            </w:pPr>
            <w:r>
              <w:rPr>
                <w:rFonts w:hint="eastAsia" w:ascii="仿宋" w:hAnsi="仿宋" w:eastAsia="仿宋" w:cs="仿宋"/>
                <w:color w:val="000000"/>
                <w:sz w:val="24"/>
              </w:rPr>
            </w:r>
            <w:r/>
          </w:p>
        </w:tc>
        <w:tc>
          <w:tcPr>
            <w:tcBorders>
              <w:top w:val="single" w:color="000000" w:sz="4" w:space="0"/>
              <w:left w:val="single" w:color="000000" w:sz="4" w:space="0"/>
              <w:bottom w:val="single" w:color="000000" w:sz="4" w:space="0"/>
              <w:right w:val="single" w:color="000000" w:sz="4" w:space="0"/>
            </w:tcBorders>
            <w:tcW w:w="2136" w:type="dxa"/>
            <w:vAlign w:val="center"/>
            <w:vMerge w:val="continue"/>
            <w:textDirection w:val="lrTb"/>
            <w:noWrap/>
          </w:tcPr>
          <w:p>
            <w:pPr>
              <w:jc w:val="center"/>
              <w:rPr>
                <w:rFonts w:hint="eastAsia" w:ascii="仿宋" w:hAnsi="仿宋" w:eastAsia="仿宋" w:cs="仿宋"/>
                <w:color w:val="000000"/>
                <w:sz w:val="24"/>
              </w:rPr>
            </w:pPr>
            <w:r>
              <w:rPr>
                <w:rFonts w:hint="eastAsia" w:ascii="仿宋" w:hAnsi="仿宋" w:eastAsia="仿宋" w:cs="仿宋"/>
                <w:color w:val="000000"/>
                <w:sz w:val="24"/>
              </w:rPr>
            </w:r>
            <w:r/>
          </w:p>
        </w:tc>
        <w:tc>
          <w:tcPr>
            <w:tcBorders>
              <w:top w:val="single" w:color="000000" w:sz="4" w:space="0"/>
              <w:left w:val="single" w:color="000000" w:sz="4" w:space="0"/>
              <w:bottom w:val="single" w:color="000000" w:sz="4" w:space="0"/>
              <w:right w:val="single" w:color="000000" w:sz="4" w:space="0"/>
            </w:tcBorders>
            <w:tcW w:w="972" w:type="dxa"/>
            <w:vAlign w:val="center"/>
            <w:vMerge w:val="continue"/>
            <w:textDirection w:val="lrTb"/>
            <w:noWrap/>
          </w:tcPr>
          <w:p>
            <w:pPr>
              <w:jc w:val="center"/>
              <w:rPr>
                <w:rFonts w:hint="eastAsia" w:ascii="仿宋" w:hAnsi="仿宋" w:eastAsia="仿宋" w:cs="仿宋"/>
                <w:color w:val="000000"/>
                <w:sz w:val="24"/>
              </w:rPr>
            </w:pPr>
            <w:r>
              <w:rPr>
                <w:rFonts w:hint="eastAsia" w:ascii="仿宋" w:hAnsi="仿宋" w:eastAsia="仿宋" w:cs="仿宋"/>
                <w:color w:val="000000"/>
                <w:sz w:val="24"/>
              </w:rPr>
            </w:r>
            <w:r/>
          </w:p>
        </w:tc>
        <w:tc>
          <w:tcPr>
            <w:tcBorders>
              <w:top w:val="single" w:color="000000" w:sz="4" w:space="0"/>
              <w:left w:val="single" w:color="000000" w:sz="4" w:space="0"/>
              <w:bottom w:val="single" w:color="000000" w:sz="4" w:space="0"/>
              <w:right w:val="single" w:color="000000" w:sz="4" w:space="0"/>
            </w:tcBorders>
            <w:tcW w:w="2231" w:type="dxa"/>
            <w:vAlign w:val="center"/>
            <w:textDirection w:val="lrTb"/>
            <w:noWrap/>
          </w:tcPr>
          <w:p>
            <w:pPr>
              <w:jc w:val="left"/>
              <w:widowControl/>
              <w:rPr>
                <w:rFonts w:hint="eastAsia" w:ascii="仿宋" w:hAnsi="仿宋" w:eastAsia="仿宋" w:cs="仿宋"/>
                <w:color w:val="000000"/>
                <w:sz w:val="24"/>
              </w:rPr>
            </w:pPr>
            <w:r>
              <w:rPr>
                <w:rFonts w:hint="eastAsia" w:ascii="仿宋" w:hAnsi="仿宋" w:eastAsia="仿宋" w:cs="仿宋"/>
                <w:color w:val="000000"/>
                <w:sz w:val="24"/>
                <w:lang w:bidi="ar"/>
              </w:rPr>
              <w:t xml:space="preserve">逾期5天以上</w:t>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lang w:bidi="ar"/>
              </w:rPr>
              <w:t xml:space="preserve">1</w:t>
            </w:r>
            <w:r/>
          </w:p>
        </w:tc>
      </w:tr>
      <w:tr>
        <w:trPr>
          <w:trHeight w:val="369"/>
        </w:trPr>
        <w:tc>
          <w:tcPr>
            <w:tcBorders>
              <w:top w:val="single" w:color="000000" w:sz="4" w:space="0"/>
              <w:left w:val="single" w:color="000000" w:sz="4" w:space="0"/>
              <w:bottom w:val="single" w:color="000000" w:sz="4" w:space="0"/>
              <w:right w:val="single" w:color="000000" w:sz="4" w:space="0"/>
            </w:tcBorders>
            <w:tcW w:w="1176" w:type="dxa"/>
            <w:vAlign w:val="center"/>
            <w:vMerge w:val="restart"/>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lang w:bidi="ar"/>
              </w:rPr>
              <w:t xml:space="preserve">安全生产</w:t>
            </w:r>
            <w:r/>
          </w:p>
        </w:tc>
        <w:tc>
          <w:tcPr>
            <w:tcBorders>
              <w:top w:val="single" w:color="000000" w:sz="4" w:space="0"/>
              <w:left w:val="single" w:color="000000" w:sz="4" w:space="0"/>
              <w:bottom w:val="single" w:color="000000" w:sz="4" w:space="0"/>
              <w:right w:val="single" w:color="000000" w:sz="4" w:space="0"/>
            </w:tcBorders>
            <w:tcW w:w="1451" w:type="dxa"/>
            <w:vAlign w:val="center"/>
            <w:vMerge w:val="restart"/>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lang w:bidi="ar"/>
              </w:rPr>
              <w:t xml:space="preserve">安全事故</w:t>
            </w:r>
            <w:r/>
          </w:p>
        </w:tc>
        <w:tc>
          <w:tcPr>
            <w:tcBorders>
              <w:top w:val="single" w:color="000000" w:sz="4" w:space="0"/>
              <w:left w:val="single" w:color="000000" w:sz="4" w:space="0"/>
              <w:bottom w:val="single" w:color="000000" w:sz="4" w:space="0"/>
              <w:right w:val="single" w:color="000000" w:sz="4" w:space="0"/>
            </w:tcBorders>
            <w:tcW w:w="2136" w:type="dxa"/>
            <w:vAlign w:val="center"/>
            <w:vMerge w:val="restart"/>
            <w:textDirection w:val="lrTb"/>
            <w:noWrap/>
          </w:tcPr>
          <w:p>
            <w:pPr>
              <w:jc w:val="center"/>
              <w:rPr>
                <w:rFonts w:hint="eastAsia" w:ascii="仿宋" w:hAnsi="仿宋" w:eastAsia="仿宋" w:cs="仿宋"/>
                <w:color w:val="000000"/>
                <w:sz w:val="24"/>
              </w:rPr>
            </w:pPr>
            <w:r>
              <w:rPr>
                <w:rFonts w:hint="eastAsia" w:ascii="仿宋" w:hAnsi="仿宋" w:eastAsia="仿宋" w:cs="仿宋"/>
                <w:color w:val="000000"/>
                <w:sz w:val="24"/>
              </w:rPr>
            </w:r>
            <w:r/>
          </w:p>
        </w:tc>
        <w:tc>
          <w:tcPr>
            <w:tcBorders>
              <w:top w:val="single" w:color="000000" w:sz="4" w:space="0"/>
              <w:left w:val="single" w:color="000000" w:sz="4" w:space="0"/>
              <w:bottom w:val="single" w:color="000000" w:sz="4" w:space="0"/>
              <w:right w:val="single" w:color="000000" w:sz="4" w:space="0"/>
            </w:tcBorders>
            <w:tcW w:w="972" w:type="dxa"/>
            <w:vAlign w:val="center"/>
            <w:vMerge w:val="restart"/>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lang w:bidi="ar"/>
              </w:rPr>
              <w:t xml:space="preserve">5</w:t>
            </w:r>
            <w:r/>
          </w:p>
        </w:tc>
        <w:tc>
          <w:tcPr>
            <w:tcBorders>
              <w:top w:val="single" w:color="000000" w:sz="4" w:space="0"/>
              <w:left w:val="single" w:color="000000" w:sz="4" w:space="0"/>
              <w:bottom w:val="single" w:color="000000" w:sz="4" w:space="0"/>
              <w:right w:val="single" w:color="000000" w:sz="4" w:space="0"/>
            </w:tcBorders>
            <w:tcW w:w="2231"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lang w:bidi="ar"/>
              </w:rPr>
              <w:t xml:space="preserve">无</w:t>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lang w:bidi="ar"/>
              </w:rPr>
              <w:t xml:space="preserve">5</w:t>
            </w:r>
            <w:r/>
          </w:p>
        </w:tc>
      </w:tr>
      <w:tr>
        <w:trPr>
          <w:trHeight w:val="369"/>
        </w:trPr>
        <w:tc>
          <w:tcPr>
            <w:tcBorders>
              <w:top w:val="single" w:color="000000" w:sz="4" w:space="0"/>
              <w:left w:val="single" w:color="000000" w:sz="4" w:space="0"/>
              <w:bottom w:val="single" w:color="000000" w:sz="4" w:space="0"/>
              <w:right w:val="single" w:color="000000" w:sz="4" w:space="0"/>
            </w:tcBorders>
            <w:tcW w:w="1176" w:type="dxa"/>
            <w:vAlign w:val="center"/>
            <w:vMerge w:val="continue"/>
            <w:textDirection w:val="lrTb"/>
            <w:noWrap/>
          </w:tcPr>
          <w:p>
            <w:pPr>
              <w:jc w:val="center"/>
              <w:rPr>
                <w:rFonts w:hint="eastAsia" w:ascii="仿宋" w:hAnsi="仿宋" w:eastAsia="仿宋" w:cs="仿宋"/>
                <w:color w:val="000000"/>
                <w:sz w:val="24"/>
              </w:rPr>
            </w:pPr>
            <w:r>
              <w:rPr>
                <w:rFonts w:hint="eastAsia" w:ascii="仿宋" w:hAnsi="仿宋" w:eastAsia="仿宋" w:cs="仿宋"/>
                <w:color w:val="000000"/>
                <w:sz w:val="24"/>
              </w:rPr>
            </w:r>
            <w:r/>
          </w:p>
        </w:tc>
        <w:tc>
          <w:tcPr>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tcPr>
          <w:p>
            <w:pPr>
              <w:jc w:val="center"/>
              <w:rPr>
                <w:rFonts w:hint="eastAsia" w:ascii="仿宋" w:hAnsi="仿宋" w:eastAsia="仿宋" w:cs="仿宋"/>
                <w:color w:val="000000"/>
                <w:sz w:val="24"/>
              </w:rPr>
            </w:pPr>
            <w:r>
              <w:rPr>
                <w:rFonts w:hint="eastAsia" w:ascii="仿宋" w:hAnsi="仿宋" w:eastAsia="仿宋" w:cs="仿宋"/>
                <w:color w:val="000000"/>
                <w:sz w:val="24"/>
              </w:rPr>
            </w:r>
            <w:r/>
          </w:p>
        </w:tc>
        <w:tc>
          <w:tcPr>
            <w:tcBorders>
              <w:top w:val="single" w:color="000000" w:sz="4" w:space="0"/>
              <w:left w:val="single" w:color="000000" w:sz="4" w:space="0"/>
              <w:bottom w:val="single" w:color="000000" w:sz="4" w:space="0"/>
              <w:right w:val="single" w:color="000000" w:sz="4" w:space="0"/>
            </w:tcBorders>
            <w:tcW w:w="2136" w:type="dxa"/>
            <w:vAlign w:val="center"/>
            <w:vMerge w:val="continue"/>
            <w:textDirection w:val="lrTb"/>
            <w:noWrap/>
          </w:tcPr>
          <w:p>
            <w:pPr>
              <w:jc w:val="center"/>
              <w:rPr>
                <w:rFonts w:hint="eastAsia" w:ascii="仿宋" w:hAnsi="仿宋" w:eastAsia="仿宋" w:cs="仿宋"/>
                <w:color w:val="000000"/>
                <w:sz w:val="24"/>
              </w:rPr>
            </w:pPr>
            <w:r>
              <w:rPr>
                <w:rFonts w:hint="eastAsia" w:ascii="仿宋" w:hAnsi="仿宋" w:eastAsia="仿宋" w:cs="仿宋"/>
                <w:color w:val="000000"/>
                <w:sz w:val="24"/>
              </w:rPr>
            </w:r>
            <w:r/>
          </w:p>
        </w:tc>
        <w:tc>
          <w:tcPr>
            <w:tcBorders>
              <w:top w:val="single" w:color="000000" w:sz="4" w:space="0"/>
              <w:left w:val="single" w:color="000000" w:sz="4" w:space="0"/>
              <w:bottom w:val="single" w:color="000000" w:sz="4" w:space="0"/>
              <w:right w:val="single" w:color="000000" w:sz="4" w:space="0"/>
            </w:tcBorders>
            <w:tcW w:w="972" w:type="dxa"/>
            <w:vAlign w:val="center"/>
            <w:vMerge w:val="continue"/>
            <w:textDirection w:val="lrTb"/>
            <w:noWrap/>
          </w:tcPr>
          <w:p>
            <w:pPr>
              <w:jc w:val="center"/>
              <w:rPr>
                <w:rFonts w:hint="eastAsia" w:ascii="仿宋" w:hAnsi="仿宋" w:eastAsia="仿宋" w:cs="仿宋"/>
                <w:color w:val="000000"/>
                <w:sz w:val="24"/>
              </w:rPr>
            </w:pPr>
            <w:r>
              <w:rPr>
                <w:rFonts w:hint="eastAsia" w:ascii="仿宋" w:hAnsi="仿宋" w:eastAsia="仿宋" w:cs="仿宋"/>
                <w:color w:val="000000"/>
                <w:sz w:val="24"/>
              </w:rPr>
            </w:r>
            <w:r/>
          </w:p>
        </w:tc>
        <w:tc>
          <w:tcPr>
            <w:tcBorders>
              <w:top w:val="single" w:color="000000" w:sz="4" w:space="0"/>
              <w:left w:val="single" w:color="000000" w:sz="4" w:space="0"/>
              <w:bottom w:val="single" w:color="000000" w:sz="4" w:space="0"/>
              <w:right w:val="single" w:color="000000" w:sz="4" w:space="0"/>
            </w:tcBorders>
            <w:tcW w:w="2231"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lang w:bidi="ar"/>
              </w:rPr>
              <w:t xml:space="preserve">有</w:t>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lang w:bidi="ar"/>
              </w:rPr>
              <w:t xml:space="preserve">0</w:t>
            </w:r>
            <w:r/>
          </w:p>
        </w:tc>
      </w:tr>
      <w:tr>
        <w:trPr>
          <w:trHeight w:val="369"/>
        </w:trPr>
        <w:tc>
          <w:tcPr>
            <w:tcBorders>
              <w:top w:val="single" w:color="000000" w:sz="4" w:space="0"/>
              <w:left w:val="single" w:color="000000" w:sz="4" w:space="0"/>
              <w:bottom w:val="single" w:color="000000" w:sz="4" w:space="0"/>
              <w:right w:val="single" w:color="000000" w:sz="4" w:space="0"/>
            </w:tcBorders>
            <w:tcW w:w="1176" w:type="dxa"/>
            <w:vAlign w:val="center"/>
            <w:vMerge w:val="continue"/>
            <w:textDirection w:val="lrTb"/>
            <w:noWrap/>
          </w:tcPr>
          <w:p>
            <w:pPr>
              <w:jc w:val="center"/>
              <w:rPr>
                <w:rFonts w:hint="eastAsia" w:ascii="仿宋" w:hAnsi="仿宋" w:eastAsia="仿宋" w:cs="仿宋"/>
                <w:color w:val="000000"/>
                <w:sz w:val="24"/>
              </w:rPr>
            </w:pPr>
            <w:r>
              <w:rPr>
                <w:rFonts w:hint="eastAsia" w:ascii="仿宋" w:hAnsi="仿宋" w:eastAsia="仿宋" w:cs="仿宋"/>
                <w:color w:val="000000"/>
                <w:sz w:val="24"/>
              </w:rPr>
            </w:r>
            <w:r/>
          </w:p>
        </w:tc>
        <w:tc>
          <w:tcPr>
            <w:tcBorders>
              <w:top w:val="single" w:color="000000" w:sz="4" w:space="0"/>
              <w:left w:val="single" w:color="000000" w:sz="4" w:space="0"/>
              <w:bottom w:val="single" w:color="000000" w:sz="4" w:space="0"/>
              <w:right w:val="single" w:color="000000" w:sz="4" w:space="0"/>
            </w:tcBorders>
            <w:tcW w:w="1451" w:type="dxa"/>
            <w:vAlign w:val="center"/>
            <w:vMerge w:val="restart"/>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lang w:bidi="ar"/>
              </w:rPr>
              <w:t xml:space="preserve">次生灾害</w:t>
            </w:r>
            <w:r/>
          </w:p>
        </w:tc>
        <w:tc>
          <w:tcPr>
            <w:tcBorders>
              <w:top w:val="single" w:color="000000" w:sz="4" w:space="0"/>
              <w:left w:val="single" w:color="000000" w:sz="4" w:space="0"/>
              <w:bottom w:val="single" w:color="000000" w:sz="4" w:space="0"/>
              <w:right w:val="single" w:color="000000" w:sz="4" w:space="0"/>
            </w:tcBorders>
            <w:tcW w:w="2136" w:type="dxa"/>
            <w:vAlign w:val="center"/>
            <w:vMerge w:val="restart"/>
            <w:textDirection w:val="lrTb"/>
            <w:noWrap/>
          </w:tcPr>
          <w:p>
            <w:pPr>
              <w:jc w:val="center"/>
              <w:rPr>
                <w:rFonts w:hint="eastAsia" w:ascii="仿宋" w:hAnsi="仿宋" w:eastAsia="仿宋" w:cs="仿宋"/>
                <w:color w:val="000000"/>
                <w:sz w:val="24"/>
              </w:rPr>
            </w:pPr>
            <w:r>
              <w:rPr>
                <w:rFonts w:hint="eastAsia" w:ascii="仿宋" w:hAnsi="仿宋" w:eastAsia="仿宋" w:cs="仿宋"/>
                <w:color w:val="000000"/>
                <w:sz w:val="24"/>
              </w:rPr>
            </w:r>
            <w:r/>
          </w:p>
        </w:tc>
        <w:tc>
          <w:tcPr>
            <w:tcBorders>
              <w:top w:val="single" w:color="000000" w:sz="4" w:space="0"/>
              <w:left w:val="single" w:color="000000" w:sz="4" w:space="0"/>
              <w:bottom w:val="single" w:color="000000" w:sz="4" w:space="0"/>
              <w:right w:val="single" w:color="000000" w:sz="4" w:space="0"/>
            </w:tcBorders>
            <w:tcW w:w="972" w:type="dxa"/>
            <w:vAlign w:val="center"/>
            <w:vMerge w:val="restart"/>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lang w:bidi="ar"/>
              </w:rPr>
              <w:t xml:space="preserve">3</w:t>
            </w:r>
            <w:r/>
          </w:p>
        </w:tc>
        <w:tc>
          <w:tcPr>
            <w:tcBorders>
              <w:top w:val="single" w:color="000000" w:sz="4" w:space="0"/>
              <w:left w:val="single" w:color="000000" w:sz="4" w:space="0"/>
              <w:bottom w:val="single" w:color="000000" w:sz="4" w:space="0"/>
              <w:right w:val="single" w:color="000000" w:sz="4" w:space="0"/>
            </w:tcBorders>
            <w:tcW w:w="2231"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lang w:bidi="ar"/>
              </w:rPr>
              <w:t xml:space="preserve">无</w:t>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lang w:bidi="ar"/>
              </w:rPr>
              <w:t xml:space="preserve">3</w:t>
            </w:r>
            <w:r/>
          </w:p>
        </w:tc>
      </w:tr>
      <w:tr>
        <w:trPr>
          <w:trHeight w:val="369"/>
        </w:trPr>
        <w:tc>
          <w:tcPr>
            <w:tcBorders>
              <w:top w:val="single" w:color="000000" w:sz="4" w:space="0"/>
              <w:left w:val="single" w:color="000000" w:sz="4" w:space="0"/>
              <w:bottom w:val="single" w:color="000000" w:sz="4" w:space="0"/>
              <w:right w:val="single" w:color="000000" w:sz="4" w:space="0"/>
            </w:tcBorders>
            <w:tcW w:w="1176" w:type="dxa"/>
            <w:vAlign w:val="center"/>
            <w:vMerge w:val="continue"/>
            <w:textDirection w:val="lrTb"/>
            <w:noWrap/>
          </w:tcPr>
          <w:p>
            <w:pPr>
              <w:jc w:val="center"/>
              <w:rPr>
                <w:rFonts w:hint="eastAsia" w:ascii="仿宋" w:hAnsi="仿宋" w:eastAsia="仿宋" w:cs="仿宋"/>
                <w:color w:val="000000"/>
                <w:sz w:val="24"/>
              </w:rPr>
            </w:pPr>
            <w:r>
              <w:rPr>
                <w:rFonts w:hint="eastAsia" w:ascii="仿宋" w:hAnsi="仿宋" w:eastAsia="仿宋" w:cs="仿宋"/>
                <w:color w:val="000000"/>
                <w:sz w:val="24"/>
              </w:rPr>
            </w:r>
            <w:r/>
          </w:p>
        </w:tc>
        <w:tc>
          <w:tcPr>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tcPr>
          <w:p>
            <w:pPr>
              <w:jc w:val="center"/>
              <w:rPr>
                <w:rFonts w:hint="eastAsia" w:ascii="仿宋" w:hAnsi="仿宋" w:eastAsia="仿宋" w:cs="仿宋"/>
                <w:color w:val="000000"/>
                <w:sz w:val="24"/>
              </w:rPr>
            </w:pPr>
            <w:r>
              <w:rPr>
                <w:rFonts w:hint="eastAsia" w:ascii="仿宋" w:hAnsi="仿宋" w:eastAsia="仿宋" w:cs="仿宋"/>
                <w:color w:val="000000"/>
                <w:sz w:val="24"/>
              </w:rPr>
            </w:r>
            <w:r/>
          </w:p>
        </w:tc>
        <w:tc>
          <w:tcPr>
            <w:tcBorders>
              <w:top w:val="single" w:color="000000" w:sz="4" w:space="0"/>
              <w:left w:val="single" w:color="000000" w:sz="4" w:space="0"/>
              <w:bottom w:val="single" w:color="000000" w:sz="4" w:space="0"/>
              <w:right w:val="single" w:color="000000" w:sz="4" w:space="0"/>
            </w:tcBorders>
            <w:tcW w:w="2136" w:type="dxa"/>
            <w:vAlign w:val="center"/>
            <w:vMerge w:val="continue"/>
            <w:textDirection w:val="lrTb"/>
            <w:noWrap/>
          </w:tcPr>
          <w:p>
            <w:pPr>
              <w:jc w:val="center"/>
              <w:rPr>
                <w:rFonts w:hint="eastAsia" w:ascii="仿宋" w:hAnsi="仿宋" w:eastAsia="仿宋" w:cs="仿宋"/>
                <w:color w:val="000000"/>
                <w:sz w:val="24"/>
              </w:rPr>
            </w:pPr>
            <w:r>
              <w:rPr>
                <w:rFonts w:hint="eastAsia" w:ascii="仿宋" w:hAnsi="仿宋" w:eastAsia="仿宋" w:cs="仿宋"/>
                <w:color w:val="000000"/>
                <w:sz w:val="24"/>
              </w:rPr>
            </w:r>
            <w:r/>
          </w:p>
        </w:tc>
        <w:tc>
          <w:tcPr>
            <w:tcBorders>
              <w:top w:val="single" w:color="000000" w:sz="4" w:space="0"/>
              <w:left w:val="single" w:color="000000" w:sz="4" w:space="0"/>
              <w:bottom w:val="single" w:color="000000" w:sz="4" w:space="0"/>
              <w:right w:val="single" w:color="000000" w:sz="4" w:space="0"/>
            </w:tcBorders>
            <w:tcW w:w="972" w:type="dxa"/>
            <w:vAlign w:val="center"/>
            <w:vMerge w:val="continue"/>
            <w:textDirection w:val="lrTb"/>
            <w:noWrap/>
          </w:tcPr>
          <w:p>
            <w:pPr>
              <w:jc w:val="center"/>
              <w:rPr>
                <w:rFonts w:hint="eastAsia" w:ascii="仿宋" w:hAnsi="仿宋" w:eastAsia="仿宋" w:cs="仿宋"/>
                <w:color w:val="000000"/>
                <w:sz w:val="24"/>
              </w:rPr>
            </w:pPr>
            <w:r>
              <w:rPr>
                <w:rFonts w:hint="eastAsia" w:ascii="仿宋" w:hAnsi="仿宋" w:eastAsia="仿宋" w:cs="仿宋"/>
                <w:color w:val="000000"/>
                <w:sz w:val="24"/>
              </w:rPr>
            </w:r>
            <w:r/>
          </w:p>
        </w:tc>
        <w:tc>
          <w:tcPr>
            <w:tcBorders>
              <w:top w:val="single" w:color="000000" w:sz="4" w:space="0"/>
              <w:left w:val="single" w:color="000000" w:sz="4" w:space="0"/>
              <w:bottom w:val="single" w:color="000000" w:sz="4" w:space="0"/>
              <w:right w:val="single" w:color="000000" w:sz="4" w:space="0"/>
            </w:tcBorders>
            <w:tcW w:w="2231"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lang w:bidi="ar"/>
              </w:rPr>
              <w:t xml:space="preserve">有</w:t>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lang w:bidi="ar"/>
              </w:rPr>
              <w:t xml:space="preserve">0</w:t>
            </w:r>
            <w:r/>
          </w:p>
        </w:tc>
      </w:tr>
      <w:tr>
        <w:trPr>
          <w:trHeight w:val="369"/>
        </w:trPr>
        <w:tc>
          <w:tcPr>
            <w:tcBorders>
              <w:top w:val="single" w:color="000000" w:sz="4" w:space="0"/>
              <w:left w:val="single" w:color="000000" w:sz="4" w:space="0"/>
              <w:bottom w:val="single" w:color="000000" w:sz="4" w:space="0"/>
              <w:right w:val="single" w:color="000000" w:sz="4" w:space="0"/>
            </w:tcBorders>
            <w:tcW w:w="1176" w:type="dxa"/>
            <w:vAlign w:val="center"/>
            <w:vMerge w:val="continue"/>
            <w:textDirection w:val="lrTb"/>
            <w:noWrap/>
          </w:tcPr>
          <w:p>
            <w:pPr>
              <w:jc w:val="center"/>
              <w:rPr>
                <w:rFonts w:hint="eastAsia" w:ascii="仿宋" w:hAnsi="仿宋" w:eastAsia="仿宋" w:cs="仿宋"/>
                <w:color w:val="000000"/>
                <w:sz w:val="24"/>
              </w:rPr>
            </w:pPr>
            <w:r>
              <w:rPr>
                <w:rFonts w:hint="eastAsia" w:ascii="仿宋" w:hAnsi="仿宋" w:eastAsia="仿宋" w:cs="仿宋"/>
                <w:color w:val="000000"/>
                <w:sz w:val="24"/>
              </w:rPr>
            </w:r>
            <w:r/>
          </w:p>
        </w:tc>
        <w:tc>
          <w:tcPr>
            <w:tcBorders>
              <w:top w:val="single" w:color="000000" w:sz="4" w:space="0"/>
              <w:left w:val="single" w:color="000000" w:sz="4" w:space="0"/>
              <w:bottom w:val="single" w:color="000000" w:sz="4" w:space="0"/>
              <w:right w:val="single" w:color="000000" w:sz="4" w:space="0"/>
            </w:tcBorders>
            <w:tcW w:w="1451" w:type="dxa"/>
            <w:vAlign w:val="center"/>
            <w:vMerge w:val="restart"/>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lang w:bidi="ar"/>
              </w:rPr>
              <w:t xml:space="preserve">群众纠纷</w:t>
            </w:r>
            <w:r/>
          </w:p>
        </w:tc>
        <w:tc>
          <w:tcPr>
            <w:tcBorders>
              <w:top w:val="single" w:color="000000" w:sz="4" w:space="0"/>
              <w:left w:val="single" w:color="000000" w:sz="4" w:space="0"/>
              <w:bottom w:val="single" w:color="000000" w:sz="4" w:space="0"/>
              <w:right w:val="single" w:color="000000" w:sz="4" w:space="0"/>
            </w:tcBorders>
            <w:tcW w:w="2136" w:type="dxa"/>
            <w:vAlign w:val="center"/>
            <w:vMerge w:val="restart"/>
            <w:textDirection w:val="lrTb"/>
            <w:noWrap/>
          </w:tcPr>
          <w:p>
            <w:pPr>
              <w:jc w:val="center"/>
              <w:rPr>
                <w:rFonts w:hint="eastAsia" w:ascii="仿宋" w:hAnsi="仿宋" w:eastAsia="仿宋" w:cs="仿宋"/>
                <w:color w:val="000000"/>
                <w:sz w:val="24"/>
              </w:rPr>
            </w:pPr>
            <w:r>
              <w:rPr>
                <w:rFonts w:hint="eastAsia" w:ascii="仿宋" w:hAnsi="仿宋" w:eastAsia="仿宋" w:cs="仿宋"/>
                <w:color w:val="000000"/>
                <w:sz w:val="24"/>
              </w:rPr>
            </w:r>
            <w:r/>
          </w:p>
        </w:tc>
        <w:tc>
          <w:tcPr>
            <w:tcBorders>
              <w:top w:val="single" w:color="000000" w:sz="4" w:space="0"/>
              <w:left w:val="single" w:color="000000" w:sz="4" w:space="0"/>
              <w:bottom w:val="single" w:color="000000" w:sz="4" w:space="0"/>
              <w:right w:val="single" w:color="000000" w:sz="4" w:space="0"/>
            </w:tcBorders>
            <w:tcW w:w="972" w:type="dxa"/>
            <w:vAlign w:val="center"/>
            <w:vMerge w:val="restart"/>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lang w:bidi="ar"/>
              </w:rPr>
              <w:t xml:space="preserve">2</w:t>
            </w:r>
            <w:r/>
          </w:p>
        </w:tc>
        <w:tc>
          <w:tcPr>
            <w:tcBorders>
              <w:top w:val="single" w:color="000000" w:sz="4" w:space="0"/>
              <w:left w:val="single" w:color="000000" w:sz="4" w:space="0"/>
              <w:bottom w:val="single" w:color="000000" w:sz="4" w:space="0"/>
              <w:right w:val="single" w:color="000000" w:sz="4" w:space="0"/>
            </w:tcBorders>
            <w:tcW w:w="2231"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lang w:bidi="ar"/>
              </w:rPr>
              <w:t xml:space="preserve">无</w:t>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lang w:bidi="ar"/>
              </w:rPr>
              <w:t xml:space="preserve">2</w:t>
            </w:r>
            <w:r/>
          </w:p>
        </w:tc>
      </w:tr>
      <w:tr>
        <w:trPr>
          <w:trHeight w:val="369"/>
        </w:trPr>
        <w:tc>
          <w:tcPr>
            <w:tcBorders>
              <w:top w:val="single" w:color="000000" w:sz="4" w:space="0"/>
              <w:left w:val="single" w:color="000000" w:sz="4" w:space="0"/>
              <w:bottom w:val="single" w:color="000000" w:sz="4" w:space="0"/>
              <w:right w:val="single" w:color="000000" w:sz="4" w:space="0"/>
            </w:tcBorders>
            <w:tcW w:w="1176" w:type="dxa"/>
            <w:vAlign w:val="center"/>
            <w:vMerge w:val="continue"/>
            <w:textDirection w:val="lrTb"/>
            <w:noWrap/>
          </w:tcPr>
          <w:p>
            <w:pPr>
              <w:jc w:val="center"/>
              <w:rPr>
                <w:rFonts w:hint="eastAsia" w:ascii="仿宋" w:hAnsi="仿宋" w:eastAsia="仿宋" w:cs="仿宋"/>
                <w:color w:val="000000"/>
                <w:sz w:val="24"/>
              </w:rPr>
            </w:pPr>
            <w:r>
              <w:rPr>
                <w:rFonts w:hint="eastAsia" w:ascii="仿宋" w:hAnsi="仿宋" w:eastAsia="仿宋" w:cs="仿宋"/>
                <w:color w:val="000000"/>
                <w:sz w:val="24"/>
              </w:rPr>
            </w:r>
            <w:r/>
          </w:p>
        </w:tc>
        <w:tc>
          <w:tcPr>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tcPr>
          <w:p>
            <w:pPr>
              <w:jc w:val="center"/>
              <w:rPr>
                <w:rFonts w:hint="eastAsia" w:ascii="仿宋" w:hAnsi="仿宋" w:eastAsia="仿宋" w:cs="仿宋"/>
                <w:color w:val="000000"/>
                <w:sz w:val="24"/>
              </w:rPr>
            </w:pPr>
            <w:r>
              <w:rPr>
                <w:rFonts w:hint="eastAsia" w:ascii="仿宋" w:hAnsi="仿宋" w:eastAsia="仿宋" w:cs="仿宋"/>
                <w:color w:val="000000"/>
                <w:sz w:val="24"/>
              </w:rPr>
            </w:r>
            <w:r/>
          </w:p>
        </w:tc>
        <w:tc>
          <w:tcPr>
            <w:tcBorders>
              <w:top w:val="single" w:color="000000" w:sz="4" w:space="0"/>
              <w:left w:val="single" w:color="000000" w:sz="4" w:space="0"/>
              <w:bottom w:val="single" w:color="000000" w:sz="4" w:space="0"/>
              <w:right w:val="single" w:color="000000" w:sz="4" w:space="0"/>
            </w:tcBorders>
            <w:tcW w:w="2136" w:type="dxa"/>
            <w:vAlign w:val="center"/>
            <w:vMerge w:val="continue"/>
            <w:textDirection w:val="lrTb"/>
            <w:noWrap/>
          </w:tcPr>
          <w:p>
            <w:pPr>
              <w:jc w:val="center"/>
              <w:rPr>
                <w:rFonts w:hint="eastAsia" w:ascii="仿宋" w:hAnsi="仿宋" w:eastAsia="仿宋" w:cs="仿宋"/>
                <w:color w:val="000000"/>
                <w:sz w:val="24"/>
              </w:rPr>
            </w:pPr>
            <w:r>
              <w:rPr>
                <w:rFonts w:hint="eastAsia" w:ascii="仿宋" w:hAnsi="仿宋" w:eastAsia="仿宋" w:cs="仿宋"/>
                <w:color w:val="000000"/>
                <w:sz w:val="24"/>
              </w:rPr>
            </w:r>
            <w:r/>
          </w:p>
        </w:tc>
        <w:tc>
          <w:tcPr>
            <w:tcBorders>
              <w:top w:val="single" w:color="000000" w:sz="4" w:space="0"/>
              <w:left w:val="single" w:color="000000" w:sz="4" w:space="0"/>
              <w:bottom w:val="single" w:color="000000" w:sz="4" w:space="0"/>
              <w:right w:val="single" w:color="000000" w:sz="4" w:space="0"/>
            </w:tcBorders>
            <w:tcW w:w="972" w:type="dxa"/>
            <w:vAlign w:val="center"/>
            <w:vMerge w:val="continue"/>
            <w:textDirection w:val="lrTb"/>
            <w:noWrap/>
          </w:tcPr>
          <w:p>
            <w:pPr>
              <w:jc w:val="center"/>
              <w:rPr>
                <w:rFonts w:hint="eastAsia" w:ascii="仿宋" w:hAnsi="仿宋" w:eastAsia="仿宋" w:cs="仿宋"/>
                <w:color w:val="000000"/>
                <w:sz w:val="24"/>
              </w:rPr>
            </w:pPr>
            <w:r>
              <w:rPr>
                <w:rFonts w:hint="eastAsia" w:ascii="仿宋" w:hAnsi="仿宋" w:eastAsia="仿宋" w:cs="仿宋"/>
                <w:color w:val="000000"/>
                <w:sz w:val="24"/>
              </w:rPr>
            </w:r>
            <w:r/>
          </w:p>
        </w:tc>
        <w:tc>
          <w:tcPr>
            <w:tcBorders>
              <w:top w:val="single" w:color="000000" w:sz="4" w:space="0"/>
              <w:left w:val="single" w:color="000000" w:sz="4" w:space="0"/>
              <w:bottom w:val="single" w:color="000000" w:sz="4" w:space="0"/>
              <w:right w:val="single" w:color="000000" w:sz="4" w:space="0"/>
            </w:tcBorders>
            <w:tcW w:w="2231"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lang w:bidi="ar"/>
              </w:rPr>
              <w:t xml:space="preserve">有</w:t>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lang w:bidi="ar"/>
              </w:rPr>
              <w:t xml:space="preserve">0</w:t>
            </w:r>
            <w:r/>
          </w:p>
        </w:tc>
      </w:tr>
      <w:tr>
        <w:trPr>
          <w:trHeight w:val="487"/>
        </w:trPr>
        <w:tc>
          <w:tcPr>
            <w:gridSpan w:val="3"/>
            <w:tcBorders>
              <w:top w:val="single" w:color="000000" w:sz="4" w:space="0"/>
              <w:left w:val="single" w:color="000000" w:sz="4" w:space="0"/>
              <w:bottom w:val="single" w:color="000000" w:sz="4" w:space="0"/>
              <w:right w:val="single" w:color="000000" w:sz="4" w:space="0"/>
            </w:tcBorders>
            <w:tcW w:w="4763"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b/>
                <w:bCs/>
                <w:color w:val="000000"/>
                <w:sz w:val="24"/>
                <w:lang w:bidi="ar"/>
              </w:rPr>
              <w:t xml:space="preserve">合    计</w:t>
            </w:r>
            <w:r/>
          </w:p>
        </w:tc>
        <w:tc>
          <w:tcPr>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lang w:bidi="ar"/>
              </w:rPr>
              <w:t xml:space="preserve">100</w:t>
            </w:r>
            <w:r/>
          </w:p>
        </w:tc>
        <w:tc>
          <w:tcPr>
            <w:gridSpan w:val="2"/>
            <w:tcBorders>
              <w:top w:val="single" w:color="000000" w:sz="4" w:space="0"/>
              <w:left w:val="single" w:color="000000" w:sz="4" w:space="0"/>
              <w:bottom w:val="single" w:color="000000" w:sz="4" w:space="0"/>
              <w:right w:val="single" w:color="000000" w:sz="4" w:space="0"/>
            </w:tcBorders>
            <w:tcW w:w="3296" w:type="dxa"/>
            <w:vAlign w:val="center"/>
            <w:textDirection w:val="lrTb"/>
            <w:noWrap/>
          </w:tcPr>
          <w:p>
            <w:pPr>
              <w:jc w:val="center"/>
              <w:rPr>
                <w:rFonts w:hint="eastAsia" w:ascii="仿宋" w:hAnsi="仿宋" w:eastAsia="仿宋" w:cs="仿宋"/>
                <w:color w:val="000000"/>
                <w:sz w:val="24"/>
              </w:rPr>
            </w:pPr>
            <w:r>
              <w:rPr>
                <w:rFonts w:hint="eastAsia" w:ascii="仿宋" w:hAnsi="仿宋" w:eastAsia="仿宋" w:cs="仿宋"/>
                <w:color w:val="000000"/>
                <w:sz w:val="24"/>
              </w:rPr>
            </w:r>
            <w:r/>
          </w:p>
        </w:tc>
      </w:tr>
    </w:tbl>
    <w:p>
      <w:pPr>
        <w:pStyle w:val="806"/>
        <w:ind w:firstLine="480"/>
        <w:spacing w:line="360" w:lineRule="auto"/>
        <w:rPr>
          <w:rFonts w:hint="eastAsia" w:ascii="仿宋" w:hAnsi="仿宋" w:eastAsia="仿宋" w:cs="仿宋"/>
          <w:sz w:val="28"/>
          <w:szCs w:val="28"/>
          <w:lang w:bidi="zh-CN"/>
        </w:rPr>
      </w:pPr>
      <w:r>
        <w:rPr>
          <w:rStyle w:val="877"/>
          <w:rFonts w:hint="eastAsia" w:ascii="宋体" w:hAnsi="宋体" w:cs="宋体"/>
          <w:color w:val="auto"/>
          <w:sz w:val="24"/>
          <w:szCs w:val="24"/>
          <w:lang w:val="en-US"/>
        </w:rPr>
        <w:t xml:space="preserve">  </w:t>
      </w:r>
      <w:r>
        <w:rPr>
          <w:rFonts w:hint="eastAsia" w:ascii="仿宋" w:hAnsi="仿宋" w:eastAsia="仿宋" w:cs="仿宋"/>
          <w:color w:val="000000"/>
          <w:sz w:val="24"/>
          <w:szCs w:val="22"/>
          <w:lang w:val="en-US" w:eastAsia="zh-CN" w:bidi="ar"/>
        </w:rPr>
        <w:t xml:space="preserve">注：根据两次验收结果，围绕作业进度、防治效果、安全生产、次生灾害及群众纠纷等几方面详细指标打分，对飞防公司项目完成的综合成效进行全面评价。根据评价结果确定飞防服务费支付比例。成效得分与支付比例对应表如下：</w:t>
      </w:r>
      <w:r/>
    </w:p>
    <w:p>
      <w:pPr>
        <w:jc w:val="center"/>
        <w:rPr>
          <w:rFonts w:hint="eastAsia" w:ascii="仿宋" w:hAnsi="仿宋" w:eastAsia="仿宋" w:cs="仿宋"/>
          <w:sz w:val="28"/>
          <w:szCs w:val="28"/>
          <w:lang w:bidi="zh-CN"/>
        </w:rPr>
      </w:pPr>
      <w:r>
        <w:rPr>
          <w:rFonts w:hint="eastAsia" w:ascii="仿宋" w:hAnsi="仿宋" w:eastAsia="仿宋" w:cs="仿宋"/>
          <w:sz w:val="28"/>
          <w:szCs w:val="28"/>
          <w:lang w:bidi="zh-CN"/>
        </w:rPr>
        <w:t xml:space="preserve">绩效得分与支付比例对应表</w:t>
      </w:r>
      <w:r/>
    </w:p>
    <w:tbl>
      <w:tblPr>
        <w:tblStyle w:val="791"/>
        <w:tblW w:w="6698" w:type="dxa"/>
        <w:tblInd w:w="1126" w:type="dxa"/>
        <w:tblBorders>
          <w:top w:val="none" w:color="auto" w:sz="0" w:space="0"/>
          <w:left w:val="none" w:color="auto" w:sz="0" w:space="0"/>
          <w:bottom w:val="none" w:color="auto" w:sz="0" w:space="0"/>
          <w:right w:val="none" w:color="auto" w:sz="0"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3904"/>
        <w:gridCol w:w="2794"/>
      </w:tblGrid>
      <w:tr>
        <w:trPr>
          <w:trHeight w:val="312"/>
        </w:trPr>
        <w:tc>
          <w:tcPr>
            <w:tcW w:w="3904" w:type="dxa"/>
            <w:vAlign w:val="center"/>
            <w:textDirection w:val="lrTb"/>
            <w:noWrap/>
          </w:tcPr>
          <w:p>
            <w:pPr>
              <w:jc w:val="center"/>
              <w:widowControl/>
              <w:rPr>
                <w:rFonts w:hint="eastAsia" w:ascii="仿宋" w:hAnsi="仿宋" w:eastAsia="仿宋" w:cs="仿宋"/>
                <w:b/>
                <w:bCs/>
                <w:color w:val="000000"/>
                <w:sz w:val="24"/>
              </w:rPr>
            </w:pPr>
            <w:r>
              <w:rPr>
                <w:rFonts w:hint="eastAsia" w:ascii="仿宋" w:hAnsi="仿宋" w:eastAsia="仿宋" w:cs="仿宋"/>
                <w:b/>
                <w:bCs/>
                <w:color w:val="000000"/>
                <w:sz w:val="24"/>
                <w:lang w:bidi="ar"/>
              </w:rPr>
              <w:t xml:space="preserve">得  分</w:t>
            </w:r>
            <w:r/>
          </w:p>
        </w:tc>
        <w:tc>
          <w:tcPr>
            <w:tcW w:w="2794" w:type="dxa"/>
            <w:vAlign w:val="center"/>
            <w:textDirection w:val="lrTb"/>
            <w:noWrap/>
          </w:tcPr>
          <w:p>
            <w:pPr>
              <w:jc w:val="center"/>
              <w:widowControl/>
              <w:rPr>
                <w:rFonts w:hint="eastAsia" w:ascii="仿宋" w:hAnsi="仿宋" w:eastAsia="仿宋" w:cs="仿宋"/>
                <w:b/>
                <w:bCs/>
                <w:color w:val="000000"/>
                <w:sz w:val="24"/>
              </w:rPr>
            </w:pPr>
            <w:r>
              <w:rPr>
                <w:rFonts w:hint="eastAsia" w:ascii="仿宋" w:hAnsi="仿宋" w:eastAsia="仿宋" w:cs="仿宋"/>
                <w:b/>
                <w:bCs/>
                <w:color w:val="000000"/>
                <w:sz w:val="24"/>
                <w:lang w:bidi="ar"/>
              </w:rPr>
              <w:t xml:space="preserve">支付比例</w:t>
            </w:r>
            <w:r/>
          </w:p>
        </w:tc>
      </w:tr>
      <w:tr>
        <w:trPr>
          <w:trHeight w:val="312"/>
        </w:trPr>
        <w:tc>
          <w:tcPr>
            <w:tcW w:w="3904"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lang w:bidi="ar"/>
              </w:rPr>
              <w:t xml:space="preserve">90分以上</w:t>
            </w:r>
            <w:r/>
          </w:p>
        </w:tc>
        <w:tc>
          <w:tcPr>
            <w:tcW w:w="2794"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lang w:bidi="ar"/>
              </w:rPr>
              <w:t xml:space="preserve">100%</w:t>
            </w:r>
            <w:r/>
          </w:p>
        </w:tc>
      </w:tr>
      <w:tr>
        <w:trPr>
          <w:trHeight w:val="312"/>
        </w:trPr>
        <w:tc>
          <w:tcPr>
            <w:tcW w:w="3904"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lang w:bidi="ar"/>
              </w:rPr>
              <w:t xml:space="preserve">85分-79分</w:t>
            </w:r>
            <w:r/>
          </w:p>
        </w:tc>
        <w:tc>
          <w:tcPr>
            <w:tcW w:w="2794"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lang w:bidi="ar"/>
              </w:rPr>
              <w:t xml:space="preserve">90%</w:t>
            </w:r>
            <w:r/>
          </w:p>
        </w:tc>
      </w:tr>
      <w:tr>
        <w:trPr>
          <w:trHeight w:val="312"/>
        </w:trPr>
        <w:tc>
          <w:tcPr>
            <w:tcW w:w="3904"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lang w:bidi="ar"/>
              </w:rPr>
              <w:t xml:space="preserve">80分-84分</w:t>
            </w:r>
            <w:r/>
          </w:p>
        </w:tc>
        <w:tc>
          <w:tcPr>
            <w:tcW w:w="2794"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lang w:bidi="ar"/>
              </w:rPr>
              <w:t xml:space="preserve">85%</w:t>
            </w:r>
            <w:r/>
          </w:p>
        </w:tc>
      </w:tr>
      <w:tr>
        <w:trPr>
          <w:trHeight w:val="312"/>
        </w:trPr>
        <w:tc>
          <w:tcPr>
            <w:tcW w:w="3904"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lang w:bidi="ar"/>
              </w:rPr>
              <w:t xml:space="preserve">75分-79分</w:t>
            </w:r>
            <w:r/>
          </w:p>
        </w:tc>
        <w:tc>
          <w:tcPr>
            <w:tcW w:w="2794"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lang w:bidi="ar"/>
              </w:rPr>
              <w:t xml:space="preserve">80%</w:t>
            </w:r>
            <w:r/>
          </w:p>
        </w:tc>
      </w:tr>
      <w:tr>
        <w:trPr>
          <w:trHeight w:val="312"/>
        </w:trPr>
        <w:tc>
          <w:tcPr>
            <w:tcW w:w="3904" w:type="dxa"/>
            <w:vAlign w:val="center"/>
            <w:textDirection w:val="lrTb"/>
            <w:noWrap/>
          </w:tcPr>
          <w:p>
            <w:pPr>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74分-70分</w:t>
            </w:r>
            <w:r/>
          </w:p>
        </w:tc>
        <w:tc>
          <w:tcPr>
            <w:tcW w:w="2794"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lang w:bidi="ar"/>
              </w:rPr>
              <w:t xml:space="preserve">75% </w:t>
            </w:r>
            <w:r/>
          </w:p>
        </w:tc>
      </w:tr>
      <w:tr>
        <w:trPr>
          <w:trHeight w:val="312"/>
        </w:trPr>
        <w:tc>
          <w:tcPr>
            <w:tcW w:w="3904"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lang w:bidi="ar"/>
              </w:rPr>
              <w:t xml:space="preserve">69分-60分</w:t>
            </w:r>
            <w:r/>
          </w:p>
        </w:tc>
        <w:tc>
          <w:tcPr>
            <w:tcW w:w="2794"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lang w:bidi="ar"/>
              </w:rPr>
              <w:t xml:space="preserve">60% </w:t>
            </w:r>
            <w:r/>
          </w:p>
        </w:tc>
      </w:tr>
      <w:tr>
        <w:trPr>
          <w:trHeight w:val="312"/>
        </w:trPr>
        <w:tc>
          <w:tcPr>
            <w:tcW w:w="3904"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lang w:bidi="ar"/>
              </w:rPr>
              <w:t xml:space="preserve">59分-50分</w:t>
            </w:r>
            <w:r/>
          </w:p>
        </w:tc>
        <w:tc>
          <w:tcPr>
            <w:tcW w:w="2794"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lang w:bidi="ar"/>
              </w:rPr>
              <w:t xml:space="preserve">50% </w:t>
            </w:r>
            <w:r/>
          </w:p>
        </w:tc>
      </w:tr>
      <w:tr>
        <w:trPr>
          <w:trHeight w:val="312"/>
        </w:trPr>
        <w:tc>
          <w:tcPr>
            <w:tcW w:w="3904" w:type="dxa"/>
            <w:vAlign w:val="center"/>
            <w:textDirection w:val="lrTb"/>
            <w:noWrap/>
          </w:tcPr>
          <w:p>
            <w:pPr>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49分以下</w:t>
            </w:r>
            <w:r/>
          </w:p>
        </w:tc>
        <w:tc>
          <w:tcPr>
            <w:tcW w:w="2794"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lang w:bidi="ar"/>
              </w:rPr>
              <w:t xml:space="preserve">30% </w:t>
            </w:r>
            <w:r/>
          </w:p>
        </w:tc>
      </w:tr>
    </w:tbl>
    <w:p>
      <w:pPr>
        <w:jc w:val="center"/>
        <w:keepLines/>
        <w:keepNext/>
        <w:pageBreakBefore/>
        <w:rPr>
          <w:rFonts w:hint="eastAsia" w:ascii="仿宋" w:hAnsi="仿宋" w:eastAsia="仿宋" w:cs="仿宋"/>
          <w:b/>
          <w:color w:val="000000"/>
          <w:sz w:val="44"/>
          <w:szCs w:val="44"/>
        </w:rPr>
        <w:outlineLvl w:val="0"/>
      </w:pPr>
      <w:r>
        <w:rPr>
          <w:rFonts w:hint="eastAsia" w:ascii="仿宋" w:hAnsi="仿宋" w:eastAsia="仿宋" w:cs="仿宋"/>
          <w:b/>
          <w:color w:val="000000"/>
          <w:sz w:val="44"/>
          <w:szCs w:val="44"/>
        </w:rPr>
        <w:t xml:space="preserve">第六章  </w:t>
      </w:r>
      <w:r>
        <w:rPr>
          <w:rFonts w:hint="eastAsia" w:ascii="仿宋" w:hAnsi="仿宋" w:eastAsia="仿宋" w:cs="仿宋"/>
          <w:b/>
          <w:color w:val="000000"/>
          <w:sz w:val="44"/>
          <w:szCs w:val="44"/>
          <w:lang w:eastAsia="zh-CN"/>
        </w:rPr>
        <w:t xml:space="preserve">响应文件</w:t>
      </w:r>
      <w:r>
        <w:rPr>
          <w:rFonts w:hint="eastAsia" w:ascii="仿宋" w:hAnsi="仿宋" w:eastAsia="仿宋" w:cs="仿宋"/>
          <w:b/>
          <w:color w:val="000000"/>
          <w:sz w:val="44"/>
          <w:szCs w:val="44"/>
        </w:rPr>
        <w:t xml:space="preserve">格式</w:t>
      </w:r>
      <w:bookmarkEnd w:id="198"/>
      <w:r/>
      <w:bookmarkEnd w:id="199"/>
      <w:r/>
      <w:bookmarkEnd w:id="200"/>
      <w:r/>
      <w:bookmarkEnd w:id="201"/>
      <w:r/>
      <w:bookmarkEnd w:id="202"/>
      <w:r/>
      <w:bookmarkEnd w:id="203"/>
      <w:r/>
      <w:r/>
    </w:p>
    <w:p>
      <w:pPr>
        <w:rPr>
          <w:rFonts w:hint="eastAsia" w:ascii="仿宋" w:hAnsi="仿宋" w:eastAsia="仿宋" w:cs="仿宋"/>
          <w:color w:val="000000"/>
        </w:rPr>
      </w:pPr>
      <w:r/>
      <w:bookmarkStart w:id="204" w:name="EB819316f773b24a75aef829f9b72900c0"/>
      <w:r/>
      <w:r/>
    </w:p>
    <w:p>
      <w:pPr>
        <w:rPr>
          <w:rFonts w:hint="eastAsia" w:ascii="仿宋" w:hAnsi="仿宋" w:eastAsia="仿宋" w:cs="仿宋"/>
          <w:b/>
          <w:color w:val="000000"/>
          <w:sz w:val="72"/>
        </w:rPr>
      </w:pPr>
      <w:r/>
      <w:bookmarkStart w:id="205" w:name="_Toc15716"/>
      <w:r/>
      <w:r/>
    </w:p>
    <w:p>
      <w:pPr>
        <w:rPr>
          <w:rFonts w:hint="eastAsia" w:ascii="仿宋" w:hAnsi="仿宋" w:eastAsia="仿宋" w:cs="仿宋"/>
          <w:b/>
          <w:color w:val="000000"/>
          <w:sz w:val="72"/>
        </w:rPr>
      </w:pPr>
      <w:r>
        <w:rPr>
          <w:rFonts w:hint="eastAsia" w:ascii="仿宋" w:hAnsi="仿宋" w:eastAsia="仿宋" w:cs="仿宋"/>
          <w:b/>
          <w:color w:val="000000"/>
          <w:sz w:val="72"/>
        </w:rPr>
      </w:r>
      <w:r/>
    </w:p>
    <w:p>
      <w:pPr>
        <w:rPr>
          <w:rFonts w:hint="eastAsia" w:ascii="仿宋" w:hAnsi="仿宋" w:eastAsia="仿宋" w:cs="仿宋"/>
          <w:b/>
          <w:color w:val="000000"/>
          <w:sz w:val="72"/>
        </w:rPr>
      </w:pPr>
      <w:r>
        <w:rPr>
          <w:rFonts w:hint="eastAsia" w:ascii="仿宋" w:hAnsi="仿宋" w:eastAsia="仿宋" w:cs="仿宋"/>
          <w:b/>
          <w:color w:val="000000"/>
          <w:sz w:val="72"/>
        </w:rPr>
      </w:r>
      <w:r/>
    </w:p>
    <w:p>
      <w:pPr>
        <w:jc w:val="center"/>
        <w:rPr>
          <w:rFonts w:hint="eastAsia" w:ascii="仿宋" w:hAnsi="仿宋" w:eastAsia="仿宋" w:cs="仿宋"/>
          <w:b/>
          <w:color w:val="000000"/>
          <w:sz w:val="72"/>
        </w:rPr>
      </w:pPr>
      <w:r>
        <w:rPr>
          <w:rFonts w:hint="eastAsia" w:ascii="仿宋" w:hAnsi="仿宋" w:eastAsia="仿宋" w:cs="仿宋"/>
          <w:b/>
          <w:color w:val="000000"/>
          <w:sz w:val="72"/>
          <w:lang w:val="en-US" w:eastAsia="zh-CN"/>
        </w:rPr>
        <w:t xml:space="preserve">响 应</w:t>
      </w:r>
      <w:r>
        <w:rPr>
          <w:rFonts w:hint="eastAsia" w:ascii="仿宋" w:hAnsi="仿宋" w:eastAsia="仿宋" w:cs="仿宋"/>
          <w:b/>
          <w:color w:val="000000"/>
          <w:sz w:val="72"/>
        </w:rPr>
        <w:t xml:space="preserve">  文  件</w:t>
      </w:r>
      <w:r/>
    </w:p>
    <w:p>
      <w:pPr>
        <w:jc w:val="center"/>
        <w:rPr>
          <w:rFonts w:hint="eastAsia" w:ascii="仿宋" w:hAnsi="仿宋" w:eastAsia="仿宋" w:cs="仿宋"/>
          <w:b/>
          <w:color w:val="000000"/>
          <w:sz w:val="72"/>
        </w:rPr>
      </w:pPr>
      <w:r>
        <w:rPr>
          <w:rFonts w:hint="eastAsia" w:ascii="仿宋" w:hAnsi="仿宋" w:eastAsia="仿宋" w:cs="仿宋"/>
          <w:b/>
          <w:color w:val="000000"/>
          <w:sz w:val="72"/>
        </w:rPr>
      </w:r>
      <w:r/>
    </w:p>
    <w:p>
      <w:pPr>
        <w:jc w:val="center"/>
        <w:rPr>
          <w:rFonts w:hint="eastAsia" w:ascii="仿宋" w:hAnsi="仿宋" w:eastAsia="仿宋" w:cs="仿宋"/>
          <w:b/>
          <w:color w:val="000000"/>
          <w:sz w:val="72"/>
        </w:rPr>
      </w:pPr>
      <w:r>
        <w:rPr>
          <w:rFonts w:hint="eastAsia" w:ascii="仿宋" w:hAnsi="仿宋" w:eastAsia="仿宋" w:cs="仿宋"/>
          <w:b/>
          <w:color w:val="000000"/>
          <w:sz w:val="72"/>
        </w:rPr>
      </w:r>
      <w:r/>
    </w:p>
    <w:p>
      <w:pPr>
        <w:jc w:val="center"/>
        <w:rPr>
          <w:rFonts w:hint="eastAsia" w:ascii="仿宋" w:hAnsi="仿宋" w:eastAsia="仿宋" w:cs="仿宋"/>
          <w:b/>
          <w:color w:val="000000"/>
          <w:sz w:val="72"/>
        </w:rPr>
      </w:pPr>
      <w:r>
        <w:rPr>
          <w:rFonts w:hint="eastAsia" w:ascii="仿宋" w:hAnsi="仿宋" w:eastAsia="仿宋" w:cs="仿宋"/>
          <w:b/>
          <w:color w:val="000000"/>
          <w:sz w:val="72"/>
        </w:rPr>
      </w:r>
      <w:r/>
    </w:p>
    <w:p>
      <w:pPr>
        <w:jc w:val="center"/>
        <w:rPr>
          <w:rFonts w:hint="eastAsia" w:ascii="仿宋" w:hAnsi="仿宋" w:eastAsia="仿宋" w:cs="仿宋"/>
          <w:b/>
          <w:color w:val="000000"/>
          <w:sz w:val="72"/>
        </w:rPr>
      </w:pPr>
      <w:r>
        <w:rPr>
          <w:rFonts w:hint="eastAsia" w:ascii="仿宋" w:hAnsi="仿宋" w:eastAsia="仿宋" w:cs="仿宋"/>
          <w:b/>
          <w:color w:val="000000"/>
          <w:sz w:val="72"/>
        </w:rPr>
      </w:r>
      <w:r/>
    </w:p>
    <w:p>
      <w:pPr>
        <w:jc w:val="center"/>
        <w:rPr>
          <w:rFonts w:hint="eastAsia" w:ascii="仿宋" w:hAnsi="仿宋" w:eastAsia="仿宋" w:cs="仿宋"/>
          <w:b/>
          <w:color w:val="000000"/>
          <w:sz w:val="72"/>
        </w:rPr>
      </w:pPr>
      <w:r>
        <w:rPr>
          <w:rFonts w:hint="eastAsia" w:ascii="仿宋" w:hAnsi="仿宋" w:eastAsia="仿宋" w:cs="仿宋"/>
          <w:b/>
          <w:color w:val="000000"/>
          <w:sz w:val="72"/>
        </w:rPr>
      </w:r>
      <w:r/>
    </w:p>
    <w:p>
      <w:pPr>
        <w:jc w:val="center"/>
        <w:rPr>
          <w:rFonts w:hint="eastAsia" w:ascii="仿宋" w:hAnsi="仿宋" w:eastAsia="仿宋" w:cs="仿宋"/>
          <w:b/>
          <w:color w:val="000000"/>
          <w:sz w:val="36"/>
        </w:rPr>
      </w:pPr>
      <w:r>
        <w:rPr>
          <w:rFonts w:hint="eastAsia" w:ascii="仿宋" w:hAnsi="仿宋" w:eastAsia="仿宋" w:cs="仿宋"/>
          <w:b/>
          <w:color w:val="000000"/>
          <w:sz w:val="36"/>
        </w:rPr>
      </w:r>
      <w:r/>
    </w:p>
    <w:p>
      <w:pPr>
        <w:jc w:val="center"/>
        <w:rPr>
          <w:rFonts w:hint="eastAsia" w:ascii="仿宋" w:hAnsi="仿宋" w:eastAsia="仿宋" w:cs="仿宋"/>
          <w:b/>
          <w:color w:val="000000"/>
          <w:sz w:val="36"/>
        </w:rPr>
      </w:pPr>
      <w:r>
        <w:rPr>
          <w:rFonts w:hint="eastAsia" w:ascii="仿宋" w:hAnsi="仿宋" w:eastAsia="仿宋" w:cs="仿宋"/>
          <w:b/>
          <w:color w:val="000000"/>
          <w:sz w:val="36"/>
        </w:rPr>
      </w:r>
      <w:r/>
    </w:p>
    <w:p>
      <w:pPr>
        <w:jc w:val="center"/>
        <w:rPr>
          <w:rFonts w:hint="eastAsia" w:ascii="仿宋" w:hAnsi="仿宋" w:eastAsia="仿宋" w:cs="仿宋"/>
          <w:b/>
          <w:color w:val="000000"/>
          <w:sz w:val="36"/>
        </w:rPr>
      </w:pPr>
      <w:r>
        <w:rPr>
          <w:rFonts w:hint="eastAsia" w:ascii="仿宋" w:hAnsi="仿宋" w:eastAsia="仿宋" w:cs="仿宋"/>
          <w:b/>
          <w:color w:val="000000"/>
          <w:sz w:val="36"/>
        </w:rPr>
      </w:r>
      <w:r/>
    </w:p>
    <w:p>
      <w:pPr>
        <w:ind w:firstLine="1084"/>
        <w:rPr>
          <w:rFonts w:hint="eastAsia" w:ascii="仿宋" w:hAnsi="仿宋" w:eastAsia="仿宋" w:cs="仿宋"/>
          <w:b/>
          <w:color w:val="000000"/>
          <w:sz w:val="36"/>
        </w:rPr>
      </w:pPr>
      <w:r>
        <w:rPr>
          <w:rFonts w:hint="eastAsia" w:ascii="仿宋" w:hAnsi="仿宋" w:eastAsia="仿宋" w:cs="仿宋"/>
          <w:b/>
          <w:color w:val="000000"/>
          <w:sz w:val="36"/>
        </w:rPr>
        <w:t xml:space="preserve">项 目 名 称：</w:t>
      </w:r>
      <w:r>
        <w:rPr>
          <w:rFonts w:hint="eastAsia" w:ascii="仿宋" w:hAnsi="仿宋" w:eastAsia="仿宋" w:cs="仿宋"/>
          <w:b/>
          <w:color w:val="000000"/>
          <w:sz w:val="36"/>
          <w:u w:val="single"/>
        </w:rPr>
        <w:t xml:space="preserve">               </w:t>
      </w:r>
      <w:r/>
    </w:p>
    <w:p>
      <w:pPr>
        <w:ind w:firstLine="1084"/>
        <w:rPr>
          <w:rFonts w:hint="eastAsia" w:ascii="仿宋" w:hAnsi="仿宋" w:eastAsia="仿宋" w:cs="仿宋"/>
          <w:b/>
          <w:color w:val="000000"/>
          <w:sz w:val="36"/>
          <w:u w:val="single"/>
        </w:rPr>
      </w:pPr>
      <w:r>
        <w:rPr>
          <w:rFonts w:hint="eastAsia" w:ascii="仿宋" w:hAnsi="仿宋" w:eastAsia="仿宋" w:cs="仿宋"/>
          <w:b/>
          <w:color w:val="000000"/>
          <w:sz w:val="36"/>
        </w:rPr>
        <w:t xml:space="preserve">项 目 编 号：</w:t>
      </w:r>
      <w:r>
        <w:rPr>
          <w:rFonts w:hint="eastAsia" w:ascii="仿宋" w:hAnsi="仿宋" w:eastAsia="仿宋" w:cs="仿宋"/>
          <w:b/>
          <w:color w:val="000000"/>
          <w:sz w:val="36"/>
          <w:u w:val="single"/>
        </w:rPr>
        <w:t xml:space="preserve">               </w:t>
      </w:r>
      <w:r/>
    </w:p>
    <w:p>
      <w:pPr>
        <w:rPr>
          <w:rFonts w:hint="eastAsia" w:ascii="仿宋" w:hAnsi="仿宋" w:eastAsia="仿宋" w:cs="仿宋"/>
          <w:b/>
          <w:color w:val="000000"/>
          <w:sz w:val="36"/>
          <w:u w:val="single"/>
        </w:rPr>
      </w:pPr>
      <w:r>
        <w:rPr>
          <w:rFonts w:hint="eastAsia" w:ascii="仿宋" w:hAnsi="仿宋" w:eastAsia="仿宋" w:cs="仿宋"/>
          <w:b/>
          <w:color w:val="000000"/>
          <w:sz w:val="36"/>
        </w:rPr>
        <w:t xml:space="preserve">      </w:t>
      </w:r>
      <w:r>
        <w:rPr>
          <w:rFonts w:hint="eastAsia" w:ascii="仿宋" w:hAnsi="仿宋" w:eastAsia="仿宋" w:cs="仿宋"/>
          <w:b/>
          <w:color w:val="000000"/>
          <w:sz w:val="36"/>
          <w:lang w:eastAsia="zh-CN"/>
        </w:rPr>
        <w:t xml:space="preserve">供应商</w:t>
      </w:r>
      <w:r>
        <w:rPr>
          <w:rFonts w:hint="eastAsia" w:ascii="仿宋" w:hAnsi="仿宋" w:eastAsia="仿宋" w:cs="仿宋"/>
          <w:b/>
          <w:color w:val="000000"/>
          <w:sz w:val="36"/>
        </w:rPr>
        <w:t xml:space="preserve">名称 ：</w:t>
      </w:r>
      <w:r>
        <w:rPr>
          <w:rFonts w:hint="eastAsia" w:ascii="仿宋" w:hAnsi="仿宋" w:eastAsia="仿宋" w:cs="仿宋"/>
          <w:b/>
          <w:color w:val="000000"/>
          <w:sz w:val="36"/>
          <w:u w:val="single"/>
        </w:rPr>
        <w:t xml:space="preserve">（盖CA电子公章）</w:t>
      </w:r>
      <w:r/>
    </w:p>
    <w:p>
      <w:pPr>
        <w:rPr>
          <w:rFonts w:hint="eastAsia" w:ascii="仿宋" w:hAnsi="仿宋" w:eastAsia="仿宋" w:cs="仿宋"/>
          <w:b/>
          <w:color w:val="000000"/>
          <w:sz w:val="36"/>
          <w:u w:val="single"/>
        </w:rPr>
      </w:pPr>
      <w:r>
        <w:rPr>
          <w:rFonts w:hint="eastAsia" w:ascii="仿宋" w:hAnsi="仿宋" w:eastAsia="仿宋" w:cs="仿宋"/>
          <w:b/>
          <w:color w:val="000000"/>
          <w:sz w:val="36"/>
        </w:rPr>
        <w:t xml:space="preserve">      日      期 ：</w:t>
      </w:r>
      <w:r>
        <w:rPr>
          <w:rFonts w:hint="eastAsia" w:ascii="仿宋" w:hAnsi="仿宋" w:eastAsia="仿宋" w:cs="仿宋"/>
          <w:b/>
          <w:color w:val="000000"/>
          <w:sz w:val="36"/>
          <w:u w:val="single"/>
        </w:rPr>
        <w:t xml:space="preserve">               </w:t>
      </w:r>
      <w:bookmarkEnd w:id="205"/>
      <w:r/>
      <w:r/>
    </w:p>
    <w:p>
      <w:pPr>
        <w:pStyle w:val="1122"/>
        <w:rPr>
          <w:rFonts w:hint="eastAsia" w:ascii="仿宋" w:hAnsi="仿宋" w:eastAsia="仿宋" w:cs="仿宋"/>
          <w:color w:val="000000"/>
        </w:rPr>
      </w:pPr>
      <w:r>
        <w:rPr>
          <w:rFonts w:hint="eastAsia" w:ascii="仿宋" w:hAnsi="仿宋" w:eastAsia="仿宋" w:cs="仿宋"/>
          <w:color w:val="000000"/>
        </w:rPr>
      </w:r>
      <w:r/>
    </w:p>
    <w:p>
      <w:pPr>
        <w:pStyle w:val="1122"/>
        <w:rPr>
          <w:rFonts w:hint="eastAsia" w:ascii="仿宋" w:hAnsi="仿宋" w:eastAsia="仿宋" w:cs="仿宋"/>
          <w:color w:val="000000"/>
        </w:rPr>
      </w:pPr>
      <w:r>
        <w:rPr>
          <w:rFonts w:hint="eastAsia" w:ascii="仿宋" w:hAnsi="仿宋" w:eastAsia="仿宋" w:cs="仿宋"/>
          <w:color w:val="000000"/>
        </w:rPr>
      </w:r>
      <w:bookmarkEnd w:id="204"/>
      <w:r/>
      <w:r/>
    </w:p>
    <w:p>
      <w:pPr>
        <w:pStyle w:val="1122"/>
        <w:rPr>
          <w:rFonts w:hint="eastAsia" w:ascii="仿宋" w:hAnsi="仿宋" w:eastAsia="仿宋" w:cs="仿宋"/>
          <w:color w:val="000000"/>
        </w:rPr>
      </w:pPr>
      <w:r>
        <w:rPr>
          <w:rFonts w:hint="eastAsia" w:ascii="仿宋" w:hAnsi="仿宋" w:eastAsia="仿宋" w:cs="仿宋"/>
          <w:color w:val="000000"/>
        </w:rPr>
      </w:r>
      <w:r/>
    </w:p>
    <w:p>
      <w:pPr>
        <w:pStyle w:val="1122"/>
        <w:rPr>
          <w:rFonts w:hint="eastAsia" w:ascii="仿宋" w:hAnsi="仿宋" w:eastAsia="仿宋" w:cs="仿宋"/>
          <w:color w:val="000000"/>
        </w:rPr>
      </w:pPr>
      <w:r>
        <w:rPr>
          <w:rFonts w:hint="eastAsia" w:ascii="仿宋" w:hAnsi="仿宋" w:eastAsia="仿宋" w:cs="仿宋"/>
          <w:color w:val="000000"/>
        </w:rPr>
      </w:r>
      <w:r/>
    </w:p>
    <w:p>
      <w:pPr>
        <w:pStyle w:val="1122"/>
        <w:rPr>
          <w:rFonts w:hint="eastAsia" w:ascii="仿宋" w:hAnsi="仿宋" w:eastAsia="仿宋" w:cs="仿宋"/>
          <w:color w:val="000000"/>
        </w:rPr>
      </w:pPr>
      <w:r>
        <w:rPr>
          <w:rFonts w:hint="eastAsia" w:ascii="仿宋" w:hAnsi="仿宋" w:eastAsia="仿宋" w:cs="仿宋"/>
          <w:color w:val="000000"/>
        </w:rPr>
      </w:r>
      <w:r/>
    </w:p>
    <w:p>
      <w:pPr>
        <w:pStyle w:val="1122"/>
        <w:rPr>
          <w:rFonts w:hint="eastAsia" w:ascii="仿宋" w:hAnsi="仿宋" w:eastAsia="仿宋" w:cs="仿宋"/>
          <w:color w:val="000000"/>
        </w:rPr>
      </w:pPr>
      <w:r>
        <w:rPr>
          <w:rFonts w:hint="eastAsia" w:ascii="仿宋" w:hAnsi="仿宋" w:eastAsia="仿宋" w:cs="仿宋"/>
          <w:color w:val="000000"/>
        </w:rPr>
      </w:r>
      <w:r/>
    </w:p>
    <w:p>
      <w:pPr>
        <w:pStyle w:val="1122"/>
        <w:rPr>
          <w:rFonts w:hint="eastAsia" w:ascii="仿宋" w:hAnsi="仿宋" w:eastAsia="仿宋" w:cs="仿宋"/>
          <w:color w:val="000000"/>
        </w:rPr>
      </w:pPr>
      <w:r>
        <w:rPr>
          <w:rFonts w:hint="eastAsia" w:ascii="仿宋" w:hAnsi="仿宋" w:eastAsia="仿宋" w:cs="仿宋"/>
          <w:color w:val="000000"/>
        </w:rPr>
      </w:r>
      <w:r/>
    </w:p>
    <w:p>
      <w:pPr>
        <w:pStyle w:val="1122"/>
        <w:jc w:val="center"/>
        <w:spacing w:line="360" w:lineRule="auto"/>
        <w:rPr>
          <w:rFonts w:hint="eastAsia" w:ascii="仿宋" w:hAnsi="仿宋" w:eastAsia="仿宋" w:cs="仿宋"/>
          <w:b/>
          <w:bCs/>
          <w:color w:val="000000"/>
          <w:sz w:val="32"/>
          <w:szCs w:val="32"/>
        </w:rPr>
      </w:pPr>
      <w:r>
        <w:rPr>
          <w:rFonts w:hint="eastAsia" w:ascii="仿宋" w:hAnsi="仿宋" w:eastAsia="仿宋" w:cs="仿宋"/>
          <w:b/>
          <w:bCs/>
          <w:color w:val="000000"/>
          <w:sz w:val="32"/>
          <w:szCs w:val="32"/>
        </w:rPr>
      </w:r>
      <w:r/>
    </w:p>
    <w:p>
      <w:pPr>
        <w:pStyle w:val="1122"/>
        <w:jc w:val="center"/>
        <w:spacing w:line="360" w:lineRule="auto"/>
        <w:rPr>
          <w:rFonts w:hint="eastAsia" w:ascii="仿宋" w:hAnsi="仿宋" w:eastAsia="仿宋" w:cs="仿宋"/>
          <w:b/>
          <w:bCs/>
          <w:color w:val="000000"/>
          <w:sz w:val="32"/>
          <w:szCs w:val="32"/>
        </w:rPr>
      </w:pPr>
      <w:r>
        <w:rPr>
          <w:rFonts w:hint="eastAsia" w:ascii="仿宋" w:hAnsi="仿宋" w:eastAsia="仿宋" w:cs="仿宋"/>
          <w:b/>
          <w:bCs/>
          <w:color w:val="000000"/>
          <w:sz w:val="32"/>
          <w:szCs w:val="32"/>
          <w:lang w:eastAsia="zh-CN"/>
        </w:rPr>
        <w:t xml:space="preserve">响应文件</w:t>
      </w:r>
      <w:r>
        <w:rPr>
          <w:rFonts w:hint="eastAsia" w:ascii="仿宋" w:hAnsi="仿宋" w:eastAsia="仿宋" w:cs="仿宋"/>
          <w:b/>
          <w:bCs/>
          <w:color w:val="000000"/>
          <w:sz w:val="32"/>
          <w:szCs w:val="32"/>
        </w:rPr>
        <w:t xml:space="preserve">目录</w:t>
      </w:r>
      <w:r/>
    </w:p>
    <w:p>
      <w:pPr>
        <w:pStyle w:val="1122"/>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r>
      <w:r/>
    </w:p>
    <w:p>
      <w:pPr>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一、投标函</w:t>
      </w:r>
      <w:r/>
    </w:p>
    <w:p>
      <w:pPr>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二、法人授权书</w:t>
      </w:r>
      <w:r/>
    </w:p>
    <w:p>
      <w:pPr>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三、开标一览表</w:t>
      </w:r>
      <w:r/>
    </w:p>
    <w:p>
      <w:pPr>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四、分项报价表</w:t>
      </w:r>
      <w:r/>
    </w:p>
    <w:p>
      <w:pPr>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五、中小企业或残疾人福利性单位声明函</w:t>
      </w:r>
      <w:r/>
    </w:p>
    <w:p>
      <w:pPr>
        <w:spacing w:line="360" w:lineRule="auto"/>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rPr>
        <w:t xml:space="preserve">六、项目</w:t>
      </w:r>
      <w:r>
        <w:rPr>
          <w:rFonts w:hint="eastAsia" w:ascii="仿宋" w:hAnsi="仿宋" w:eastAsia="仿宋" w:cs="仿宋"/>
          <w:color w:val="000000"/>
          <w:sz w:val="28"/>
          <w:szCs w:val="28"/>
          <w:lang w:val="en-US" w:eastAsia="zh-CN"/>
        </w:rPr>
        <w:t xml:space="preserve">组成员</w:t>
      </w:r>
      <w:r/>
    </w:p>
    <w:p>
      <w:pPr>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lang w:val="en-US" w:eastAsia="zh-CN"/>
        </w:rPr>
        <w:t xml:space="preserve">七</w:t>
      </w:r>
      <w:r>
        <w:rPr>
          <w:rFonts w:hint="eastAsia" w:ascii="仿宋" w:hAnsi="仿宋" w:eastAsia="仿宋" w:cs="仿宋"/>
          <w:color w:val="000000"/>
          <w:sz w:val="28"/>
          <w:szCs w:val="28"/>
        </w:rPr>
        <w:t xml:space="preserve">、企业业绩</w:t>
      </w:r>
      <w:r/>
    </w:p>
    <w:p>
      <w:pPr>
        <w:spacing w:line="360" w:lineRule="auto"/>
        <w:rPr>
          <w:rFonts w:hint="default"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八</w:t>
      </w:r>
      <w:r>
        <w:rPr>
          <w:rFonts w:hint="eastAsia" w:ascii="仿宋" w:hAnsi="仿宋" w:eastAsia="仿宋" w:cs="仿宋"/>
          <w:color w:val="000000"/>
          <w:sz w:val="28"/>
          <w:szCs w:val="28"/>
        </w:rPr>
        <w:t xml:space="preserve">、</w:t>
      </w:r>
      <w:r>
        <w:rPr>
          <w:rFonts w:hint="eastAsia" w:ascii="仿宋" w:hAnsi="仿宋" w:eastAsia="仿宋" w:cs="仿宋"/>
          <w:color w:val="000000"/>
          <w:sz w:val="28"/>
          <w:szCs w:val="28"/>
          <w:lang w:val="en-US" w:eastAsia="zh-CN"/>
        </w:rPr>
        <w:t xml:space="preserve">投标人资质</w:t>
      </w:r>
      <w:r/>
    </w:p>
    <w:p>
      <w:pPr>
        <w:spacing w:line="360" w:lineRule="auto"/>
        <w:rPr>
          <w:rFonts w:hint="default"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九</w:t>
      </w:r>
      <w:r>
        <w:rPr>
          <w:rFonts w:hint="eastAsia" w:ascii="仿宋" w:hAnsi="仿宋" w:eastAsia="仿宋" w:cs="仿宋"/>
          <w:color w:val="000000"/>
          <w:sz w:val="28"/>
          <w:szCs w:val="28"/>
        </w:rPr>
        <w:t xml:space="preserve">、</w:t>
      </w:r>
      <w:r>
        <w:rPr>
          <w:rFonts w:hint="eastAsia" w:ascii="仿宋" w:hAnsi="仿宋" w:eastAsia="仿宋" w:cs="仿宋"/>
          <w:color w:val="000000"/>
          <w:sz w:val="28"/>
          <w:szCs w:val="28"/>
          <w:lang w:val="en-US" w:eastAsia="zh-CN"/>
        </w:rPr>
        <w:t xml:space="preserve">响应偏离表</w:t>
      </w:r>
      <w:r/>
    </w:p>
    <w:p>
      <w:pPr>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十、投标所需其他材料</w:t>
      </w:r>
      <w:r/>
    </w:p>
    <w:p>
      <w:pPr>
        <w:rPr>
          <w:rFonts w:hint="eastAsia" w:ascii="仿宋" w:hAnsi="仿宋" w:eastAsia="仿宋" w:cs="仿宋"/>
          <w:color w:val="000000"/>
        </w:rPr>
      </w:pPr>
      <w:r/>
      <w:bookmarkStart w:id="206" w:name="_Toc26005"/>
      <w:r/>
      <w:bookmarkStart w:id="207" w:name="_Toc20577"/>
      <w:r/>
      <w:r/>
    </w:p>
    <w:p>
      <w:pPr>
        <w:rPr>
          <w:rFonts w:hint="eastAsia" w:ascii="仿宋" w:hAnsi="仿宋" w:eastAsia="仿宋" w:cs="仿宋"/>
          <w:color w:val="000000"/>
        </w:rPr>
      </w:pPr>
      <w:r>
        <w:rPr>
          <w:rFonts w:hint="eastAsia" w:ascii="仿宋" w:hAnsi="仿宋" w:eastAsia="仿宋" w:cs="仿宋"/>
          <w:color w:val="000000"/>
        </w:rPr>
      </w:r>
      <w:r/>
    </w:p>
    <w:p>
      <w:pPr>
        <w:rPr>
          <w:rFonts w:hint="eastAsia" w:ascii="仿宋" w:hAnsi="仿宋" w:eastAsia="仿宋" w:cs="仿宋"/>
          <w:color w:val="000000"/>
        </w:rPr>
      </w:pPr>
      <w:r>
        <w:rPr>
          <w:rFonts w:hint="eastAsia" w:ascii="仿宋" w:hAnsi="仿宋" w:eastAsia="仿宋" w:cs="仿宋"/>
          <w:color w:val="000000"/>
        </w:rPr>
      </w:r>
      <w:r/>
    </w:p>
    <w:p>
      <w:pPr>
        <w:rPr>
          <w:rFonts w:hint="eastAsia" w:ascii="仿宋" w:hAnsi="仿宋" w:eastAsia="仿宋" w:cs="仿宋"/>
          <w:color w:val="000000"/>
        </w:rPr>
      </w:pPr>
      <w:r>
        <w:rPr>
          <w:rFonts w:hint="eastAsia" w:ascii="仿宋" w:hAnsi="仿宋" w:eastAsia="仿宋" w:cs="仿宋"/>
          <w:color w:val="000000"/>
        </w:rPr>
      </w:r>
      <w:r/>
    </w:p>
    <w:p>
      <w:pPr>
        <w:rPr>
          <w:rFonts w:hint="eastAsia" w:ascii="仿宋" w:hAnsi="仿宋" w:eastAsia="仿宋" w:cs="仿宋"/>
          <w:color w:val="000000"/>
        </w:rPr>
      </w:pPr>
      <w:r>
        <w:rPr>
          <w:rFonts w:hint="eastAsia" w:ascii="仿宋" w:hAnsi="仿宋" w:eastAsia="仿宋" w:cs="仿宋"/>
          <w:color w:val="000000"/>
        </w:rPr>
      </w:r>
      <w:r/>
    </w:p>
    <w:p>
      <w:pPr>
        <w:rPr>
          <w:rFonts w:hint="eastAsia" w:ascii="仿宋" w:hAnsi="仿宋" w:eastAsia="仿宋" w:cs="仿宋"/>
          <w:color w:val="000000"/>
        </w:rPr>
      </w:pPr>
      <w:r>
        <w:rPr>
          <w:rFonts w:hint="eastAsia" w:ascii="仿宋" w:hAnsi="仿宋" w:eastAsia="仿宋" w:cs="仿宋"/>
          <w:color w:val="000000"/>
        </w:rPr>
      </w:r>
      <w:r/>
    </w:p>
    <w:p>
      <w:pPr>
        <w:rPr>
          <w:rFonts w:hint="eastAsia" w:ascii="仿宋" w:hAnsi="仿宋" w:eastAsia="仿宋" w:cs="仿宋"/>
          <w:color w:val="000000"/>
        </w:rPr>
      </w:pPr>
      <w:r>
        <w:rPr>
          <w:rFonts w:hint="eastAsia" w:ascii="仿宋" w:hAnsi="仿宋" w:eastAsia="仿宋" w:cs="仿宋"/>
          <w:color w:val="000000"/>
        </w:rPr>
      </w:r>
      <w:r/>
    </w:p>
    <w:p>
      <w:pPr>
        <w:rPr>
          <w:rFonts w:hint="eastAsia" w:ascii="仿宋" w:hAnsi="仿宋" w:eastAsia="仿宋" w:cs="仿宋"/>
          <w:color w:val="000000"/>
        </w:rPr>
      </w:pPr>
      <w:r>
        <w:rPr>
          <w:rFonts w:hint="eastAsia" w:ascii="仿宋" w:hAnsi="仿宋" w:eastAsia="仿宋" w:cs="仿宋"/>
          <w:color w:val="000000"/>
        </w:rPr>
      </w:r>
      <w:r/>
    </w:p>
    <w:p>
      <w:pPr>
        <w:rPr>
          <w:rFonts w:hint="eastAsia" w:ascii="仿宋" w:hAnsi="仿宋" w:eastAsia="仿宋" w:cs="仿宋"/>
          <w:color w:val="000000"/>
        </w:rPr>
      </w:pPr>
      <w:r>
        <w:rPr>
          <w:rFonts w:hint="eastAsia" w:ascii="仿宋" w:hAnsi="仿宋" w:eastAsia="仿宋" w:cs="仿宋"/>
          <w:color w:val="000000"/>
        </w:rPr>
      </w:r>
      <w:r/>
    </w:p>
    <w:p>
      <w:pPr>
        <w:rPr>
          <w:rFonts w:hint="eastAsia" w:ascii="仿宋" w:hAnsi="仿宋" w:eastAsia="仿宋" w:cs="仿宋"/>
          <w:color w:val="000000"/>
        </w:rPr>
      </w:pPr>
      <w:r>
        <w:rPr>
          <w:rFonts w:hint="eastAsia" w:ascii="仿宋" w:hAnsi="仿宋" w:eastAsia="仿宋" w:cs="仿宋"/>
          <w:color w:val="000000"/>
        </w:rPr>
      </w:r>
      <w:r/>
    </w:p>
    <w:p>
      <w:pPr>
        <w:rPr>
          <w:rFonts w:hint="eastAsia" w:ascii="仿宋" w:hAnsi="仿宋" w:eastAsia="仿宋" w:cs="仿宋"/>
          <w:color w:val="000000"/>
        </w:rPr>
      </w:pPr>
      <w:r>
        <w:rPr>
          <w:rFonts w:hint="eastAsia" w:ascii="仿宋" w:hAnsi="仿宋" w:eastAsia="仿宋" w:cs="仿宋"/>
          <w:color w:val="000000"/>
        </w:rPr>
      </w:r>
      <w:r/>
    </w:p>
    <w:p>
      <w:pPr>
        <w:rPr>
          <w:rFonts w:hint="eastAsia" w:ascii="仿宋" w:hAnsi="仿宋" w:eastAsia="仿宋" w:cs="仿宋"/>
          <w:color w:val="000000"/>
        </w:rPr>
      </w:pPr>
      <w:r>
        <w:rPr>
          <w:rFonts w:hint="eastAsia" w:ascii="仿宋" w:hAnsi="仿宋" w:eastAsia="仿宋" w:cs="仿宋"/>
          <w:color w:val="000000"/>
        </w:rPr>
      </w:r>
      <w:r/>
    </w:p>
    <w:p>
      <w:pPr>
        <w:rPr>
          <w:rFonts w:hint="eastAsia" w:ascii="仿宋" w:hAnsi="仿宋" w:eastAsia="仿宋" w:cs="仿宋"/>
          <w:color w:val="000000"/>
        </w:rPr>
      </w:pPr>
      <w:r>
        <w:rPr>
          <w:rFonts w:hint="eastAsia" w:ascii="仿宋" w:hAnsi="仿宋" w:eastAsia="仿宋" w:cs="仿宋"/>
          <w:color w:val="000000"/>
        </w:rPr>
      </w:r>
      <w:r/>
    </w:p>
    <w:p>
      <w:pPr>
        <w:rPr>
          <w:rFonts w:hint="eastAsia" w:ascii="仿宋" w:hAnsi="仿宋" w:eastAsia="仿宋" w:cs="仿宋"/>
          <w:color w:val="000000"/>
        </w:rPr>
      </w:pPr>
      <w:r>
        <w:rPr>
          <w:rFonts w:hint="eastAsia" w:ascii="仿宋" w:hAnsi="仿宋" w:eastAsia="仿宋" w:cs="仿宋"/>
          <w:color w:val="000000"/>
        </w:rPr>
      </w:r>
      <w:r/>
    </w:p>
    <w:p>
      <w:pPr>
        <w:rPr>
          <w:rFonts w:hint="eastAsia" w:ascii="仿宋" w:hAnsi="仿宋" w:eastAsia="仿宋" w:cs="仿宋"/>
          <w:color w:val="000000"/>
        </w:rPr>
      </w:pPr>
      <w:r>
        <w:rPr>
          <w:rFonts w:hint="eastAsia" w:ascii="仿宋" w:hAnsi="仿宋" w:eastAsia="仿宋" w:cs="仿宋"/>
          <w:color w:val="000000"/>
        </w:rPr>
      </w:r>
      <w:r/>
    </w:p>
    <w:p>
      <w:pPr>
        <w:rPr>
          <w:rFonts w:hint="eastAsia" w:ascii="仿宋" w:hAnsi="仿宋" w:eastAsia="仿宋" w:cs="仿宋"/>
          <w:color w:val="000000"/>
        </w:rPr>
      </w:pPr>
      <w:r>
        <w:rPr>
          <w:rFonts w:hint="eastAsia" w:ascii="仿宋" w:hAnsi="仿宋" w:eastAsia="仿宋" w:cs="仿宋"/>
          <w:color w:val="000000"/>
        </w:rPr>
      </w:r>
      <w:r/>
    </w:p>
    <w:p>
      <w:pPr>
        <w:pStyle w:val="792"/>
        <w:rPr>
          <w:rFonts w:hint="eastAsia" w:ascii="仿宋" w:hAnsi="仿宋" w:eastAsia="仿宋" w:cs="仿宋"/>
          <w:color w:val="000000"/>
        </w:rPr>
      </w:pPr>
      <w:r>
        <w:rPr>
          <w:rFonts w:hint="eastAsia" w:ascii="仿宋" w:hAnsi="仿宋" w:eastAsia="仿宋" w:cs="仿宋"/>
          <w:color w:val="000000"/>
        </w:rPr>
      </w:r>
      <w:r/>
    </w:p>
    <w:p>
      <w:pPr>
        <w:pStyle w:val="793"/>
        <w:rPr>
          <w:rFonts w:hint="eastAsia" w:ascii="仿宋" w:hAnsi="仿宋" w:eastAsia="仿宋" w:cs="仿宋"/>
          <w:color w:val="000000"/>
        </w:rPr>
      </w:pPr>
      <w:r>
        <w:rPr>
          <w:rFonts w:hint="eastAsia" w:ascii="仿宋" w:hAnsi="仿宋" w:eastAsia="仿宋" w:cs="仿宋"/>
          <w:color w:val="000000"/>
        </w:rPr>
      </w:r>
      <w:r/>
    </w:p>
    <w:p>
      <w:pPr>
        <w:rPr>
          <w:rFonts w:hint="eastAsia"/>
        </w:rPr>
      </w:pPr>
      <w:r>
        <w:rPr>
          <w:rFonts w:hint="eastAsia"/>
        </w:rPr>
      </w:r>
      <w:r/>
    </w:p>
    <w:p>
      <w:pPr>
        <w:rPr>
          <w:rFonts w:hint="eastAsia" w:ascii="仿宋" w:hAnsi="仿宋" w:eastAsia="仿宋" w:cs="仿宋"/>
          <w:color w:val="000000"/>
        </w:rPr>
      </w:pPr>
      <w:r>
        <w:rPr>
          <w:rFonts w:hint="eastAsia" w:ascii="仿宋" w:hAnsi="仿宋" w:eastAsia="仿宋" w:cs="仿宋"/>
          <w:color w:val="000000"/>
        </w:rPr>
      </w:r>
      <w:r/>
    </w:p>
    <w:p>
      <w:pPr>
        <w:pStyle w:val="1132"/>
        <w:rPr>
          <w:rFonts w:hint="eastAsia" w:ascii="仿宋" w:hAnsi="仿宋" w:eastAsia="仿宋" w:cs="仿宋"/>
          <w:highlight w:val="none"/>
        </w:rPr>
        <w:outlineLvl w:val="1"/>
      </w:pPr>
      <w:r/>
      <w:bookmarkStart w:id="208" w:name="_Toc8978"/>
      <w:r>
        <w:rPr>
          <w:rFonts w:hint="eastAsia" w:ascii="仿宋" w:hAnsi="仿宋" w:eastAsia="仿宋" w:cs="仿宋"/>
          <w:b/>
          <w:bCs w:val="0"/>
          <w:color w:val="000000"/>
        </w:rPr>
        <w:t xml:space="preserve">一、投标函</w:t>
      </w:r>
      <w:bookmarkEnd w:id="206"/>
      <w:r/>
      <w:bookmarkEnd w:id="207"/>
      <w:r/>
      <w:bookmarkEnd w:id="208"/>
      <w:r/>
      <w:r/>
    </w:p>
    <w:p>
      <w:pPr>
        <w:pStyle w:val="1133"/>
        <w:jc w:val="center"/>
        <w:rPr>
          <w:rFonts w:hint="eastAsia" w:ascii="仿宋" w:hAnsi="仿宋" w:eastAsia="仿宋" w:cs="仿宋"/>
          <w:bCs/>
          <w:color w:val="000000"/>
          <w:sz w:val="32"/>
          <w:szCs w:val="32"/>
        </w:rPr>
      </w:pPr>
      <w:r>
        <w:rPr>
          <w:rFonts w:hint="eastAsia" w:ascii="仿宋" w:hAnsi="仿宋" w:eastAsia="仿宋" w:cs="仿宋"/>
          <w:bCs/>
          <w:color w:val="000000"/>
          <w:sz w:val="32"/>
          <w:szCs w:val="32"/>
        </w:rPr>
      </w:r>
      <w:r/>
    </w:p>
    <w:p>
      <w:pPr>
        <w:pStyle w:val="1133"/>
        <w:jc w:val="center"/>
        <w:rPr>
          <w:rFonts w:hint="eastAsia" w:ascii="仿宋" w:hAnsi="仿宋" w:eastAsia="仿宋" w:cs="仿宋"/>
          <w:bCs/>
          <w:color w:val="000000"/>
          <w:sz w:val="32"/>
          <w:szCs w:val="32"/>
        </w:rPr>
      </w:pPr>
      <w:r>
        <w:rPr>
          <w:rFonts w:hint="eastAsia" w:ascii="仿宋" w:hAnsi="仿宋" w:eastAsia="仿宋" w:cs="仿宋"/>
          <w:bCs/>
          <w:color w:val="000000"/>
          <w:sz w:val="32"/>
          <w:szCs w:val="32"/>
        </w:rPr>
        <w:t xml:space="preserve">投标函</w:t>
      </w:r>
      <w:r/>
    </w:p>
    <w:p>
      <w:pPr>
        <w:pStyle w:val="1133"/>
        <w:jc w:val="left"/>
        <w:spacing w:line="500" w:lineRule="exact"/>
        <w:rPr>
          <w:rFonts w:hint="eastAsia" w:ascii="仿宋" w:hAnsi="仿宋" w:eastAsia="仿宋" w:cs="仿宋"/>
          <w:color w:val="000000"/>
          <w:sz w:val="24"/>
          <w:szCs w:val="24"/>
          <w:u w:val="single"/>
        </w:rPr>
      </w:pPr>
      <w:r>
        <w:rPr>
          <w:rFonts w:hint="eastAsia" w:ascii="仿宋" w:hAnsi="仿宋" w:eastAsia="仿宋" w:cs="仿宋"/>
          <w:color w:val="000000"/>
          <w:sz w:val="24"/>
          <w:szCs w:val="24"/>
          <w:u w:val="single"/>
          <w:lang w:val="en-US" w:eastAsia="zh-CN"/>
        </w:rPr>
        <w:t xml:space="preserve">泗洪县自然资源和规划局</w:t>
      </w:r>
      <w:r>
        <w:rPr>
          <w:rFonts w:hint="eastAsia" w:ascii="仿宋" w:hAnsi="仿宋" w:eastAsia="仿宋" w:cs="仿宋"/>
          <w:color w:val="000000"/>
          <w:sz w:val="24"/>
          <w:szCs w:val="24"/>
          <w:u w:val="single"/>
        </w:rPr>
        <w:t xml:space="preserve">：</w:t>
      </w:r>
      <w:r/>
    </w:p>
    <w:p>
      <w:pPr>
        <w:pStyle w:val="1133"/>
        <w:ind w:firstLine="480"/>
        <w:jc w:val="left"/>
        <w:spacing w:line="5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根据已收到的项目编号为</w:t>
      </w:r>
      <w:r>
        <w:rPr>
          <w:rFonts w:hint="eastAsia" w:ascii="仿宋" w:hAnsi="仿宋" w:eastAsia="仿宋" w:cs="仿宋"/>
          <w:color w:val="000000"/>
          <w:sz w:val="24"/>
          <w:szCs w:val="24"/>
          <w:u w:val="single"/>
          <w:lang w:eastAsia="zh-CN"/>
        </w:rPr>
        <w:t xml:space="preserve">JSZC-321324-ZTZY-C2026-0004</w:t>
      </w:r>
      <w:r>
        <w:rPr>
          <w:rFonts w:hint="eastAsia" w:ascii="仿宋" w:hAnsi="仿宋" w:eastAsia="仿宋" w:cs="仿宋"/>
          <w:color w:val="000000"/>
          <w:sz w:val="24"/>
          <w:szCs w:val="24"/>
          <w:u w:val="single"/>
          <w:lang w:val="en-US" w:eastAsia="zh-CN"/>
        </w:rPr>
        <w:t xml:space="preserve">  </w:t>
      </w:r>
      <w:r>
        <w:rPr>
          <w:rFonts w:hint="eastAsia" w:ascii="仿宋" w:hAnsi="仿宋" w:eastAsia="仿宋" w:cs="仿宋"/>
          <w:color w:val="000000"/>
          <w:sz w:val="24"/>
          <w:szCs w:val="24"/>
        </w:rPr>
        <w:t xml:space="preserve">的</w:t>
      </w:r>
      <w:r>
        <w:rPr>
          <w:rFonts w:hint="eastAsia" w:ascii="仿宋" w:hAnsi="仿宋" w:eastAsia="仿宋" w:cs="仿宋"/>
          <w:color w:val="000000"/>
          <w:sz w:val="24"/>
          <w:szCs w:val="24"/>
          <w:u w:val="single"/>
          <w:lang w:val="en-US" w:eastAsia="zh-CN"/>
        </w:rPr>
        <w:t xml:space="preserve">泗洪县2026年全县飞机施药防治美国白蛾服务采购项目</w:t>
      </w:r>
      <w:r>
        <w:rPr>
          <w:rFonts w:hint="eastAsia" w:ascii="仿宋" w:hAnsi="仿宋" w:eastAsia="仿宋" w:cs="仿宋"/>
          <w:color w:val="000000"/>
          <w:sz w:val="24"/>
          <w:szCs w:val="24"/>
        </w:rPr>
        <w:t xml:space="preserve">的</w:t>
      </w:r>
      <w:r>
        <w:rPr>
          <w:rFonts w:hint="eastAsia" w:ascii="仿宋" w:hAnsi="仿宋" w:eastAsia="仿宋" w:cs="仿宋"/>
          <w:color w:val="000000"/>
          <w:sz w:val="24"/>
          <w:szCs w:val="24"/>
          <w:lang w:eastAsia="zh-CN"/>
        </w:rPr>
        <w:t xml:space="preserve">磋商文件</w:t>
      </w:r>
      <w:r>
        <w:rPr>
          <w:rFonts w:hint="eastAsia" w:ascii="仿宋" w:hAnsi="仿宋" w:eastAsia="仿宋" w:cs="仿宋"/>
          <w:color w:val="000000"/>
          <w:sz w:val="24"/>
          <w:szCs w:val="24"/>
        </w:rPr>
        <w:t xml:space="preserve">，我方在参加本项目招投标活动中，特作出如下承诺：</w:t>
      </w:r>
      <w:r/>
    </w:p>
    <w:p>
      <w:pPr>
        <w:pStyle w:val="1133"/>
        <w:ind w:firstLine="480"/>
        <w:jc w:val="left"/>
        <w:spacing w:line="500" w:lineRule="exact"/>
        <w:rPr>
          <w:rFonts w:hint="eastAsia" w:ascii="仿宋" w:hAnsi="仿宋" w:eastAsia="仿宋" w:cs="仿宋"/>
          <w:color w:val="000000"/>
          <w:sz w:val="24"/>
        </w:rPr>
      </w:pPr>
      <w:r>
        <w:rPr>
          <w:rFonts w:hint="eastAsia" w:ascii="仿宋" w:hAnsi="仿宋" w:eastAsia="仿宋" w:cs="仿宋"/>
          <w:color w:val="000000"/>
          <w:sz w:val="24"/>
          <w:szCs w:val="24"/>
        </w:rPr>
        <w:t xml:space="preserve">一、我方</w:t>
      </w:r>
      <w:r>
        <w:rPr>
          <w:rFonts w:hint="eastAsia" w:ascii="仿宋" w:hAnsi="仿宋" w:eastAsia="仿宋" w:cs="仿宋"/>
          <w:color w:val="000000"/>
          <w:sz w:val="24"/>
        </w:rPr>
        <w:t xml:space="preserve">具备《中华人民共和国政府采购法》第二十二条第一款规定的6项条件；</w:t>
      </w:r>
      <w:r/>
    </w:p>
    <w:p>
      <w:pPr>
        <w:pStyle w:val="1133"/>
        <w:ind w:firstLine="480"/>
        <w:jc w:val="left"/>
        <w:spacing w:line="5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二、我方在参加政府采购活动前三年内（自本项目开标时间之日起计算），在经营活动中没有重大违法记录（指因违法经营受到刑事处罚或者责令停产停业、吊销许可证或者执照、较大数额罚款等行政处罚）。</w:t>
      </w:r>
      <w:r/>
    </w:p>
    <w:p>
      <w:pPr>
        <w:pStyle w:val="1133"/>
        <w:ind w:firstLine="480"/>
        <w:jc w:val="left"/>
        <w:spacing w:line="5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三、我方按</w:t>
      </w:r>
      <w:r>
        <w:rPr>
          <w:rFonts w:hint="eastAsia" w:ascii="仿宋" w:hAnsi="仿宋" w:eastAsia="仿宋" w:cs="仿宋"/>
          <w:color w:val="000000"/>
          <w:sz w:val="24"/>
          <w:szCs w:val="24"/>
          <w:lang w:eastAsia="zh-CN"/>
        </w:rPr>
        <w:t xml:space="preserve">磋商文件</w:t>
      </w:r>
      <w:r>
        <w:rPr>
          <w:rFonts w:hint="eastAsia" w:ascii="仿宋" w:hAnsi="仿宋" w:eastAsia="仿宋" w:cs="仿宋"/>
          <w:color w:val="000000"/>
          <w:sz w:val="24"/>
          <w:szCs w:val="24"/>
        </w:rPr>
        <w:t xml:space="preserve">要求提交</w:t>
      </w:r>
      <w:r>
        <w:rPr>
          <w:rFonts w:hint="eastAsia" w:ascii="仿宋" w:hAnsi="仿宋" w:eastAsia="仿宋" w:cs="仿宋"/>
          <w:color w:val="000000"/>
          <w:sz w:val="24"/>
          <w:szCs w:val="24"/>
          <w:lang w:eastAsia="zh-CN"/>
        </w:rPr>
        <w:t xml:space="preserve">响应文件</w:t>
      </w:r>
      <w:r>
        <w:rPr>
          <w:rFonts w:hint="eastAsia" w:ascii="仿宋" w:hAnsi="仿宋" w:eastAsia="仿宋" w:cs="仿宋"/>
          <w:color w:val="000000"/>
          <w:sz w:val="24"/>
          <w:szCs w:val="24"/>
        </w:rPr>
        <w:t xml:space="preserve">，响应</w:t>
      </w:r>
      <w:r>
        <w:rPr>
          <w:rFonts w:hint="eastAsia" w:ascii="仿宋" w:hAnsi="仿宋" w:eastAsia="仿宋" w:cs="仿宋"/>
          <w:color w:val="000000"/>
          <w:sz w:val="24"/>
          <w:szCs w:val="24"/>
          <w:lang w:eastAsia="zh-CN"/>
        </w:rPr>
        <w:t xml:space="preserve">磋商文件</w:t>
      </w:r>
      <w:r>
        <w:rPr>
          <w:rFonts w:hint="eastAsia" w:ascii="仿宋" w:hAnsi="仿宋" w:eastAsia="仿宋" w:cs="仿宋"/>
          <w:color w:val="000000"/>
          <w:sz w:val="24"/>
          <w:szCs w:val="24"/>
        </w:rPr>
        <w:t xml:space="preserve">规定的投标有效期；</w:t>
      </w:r>
      <w:r/>
    </w:p>
    <w:p>
      <w:pPr>
        <w:pStyle w:val="1133"/>
        <w:ind w:firstLine="480"/>
        <w:jc w:val="left"/>
        <w:spacing w:line="5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四、如果我方的</w:t>
      </w:r>
      <w:r>
        <w:rPr>
          <w:rFonts w:hint="eastAsia" w:ascii="仿宋" w:hAnsi="仿宋" w:eastAsia="仿宋" w:cs="仿宋"/>
          <w:color w:val="000000"/>
          <w:sz w:val="24"/>
          <w:szCs w:val="24"/>
          <w:lang w:eastAsia="zh-CN"/>
        </w:rPr>
        <w:t xml:space="preserve">响应文件</w:t>
      </w:r>
      <w:r>
        <w:rPr>
          <w:rFonts w:hint="eastAsia" w:ascii="仿宋" w:hAnsi="仿宋" w:eastAsia="仿宋" w:cs="仿宋"/>
          <w:color w:val="000000"/>
          <w:sz w:val="24"/>
          <w:szCs w:val="24"/>
        </w:rPr>
        <w:t xml:space="preserve">被接受，我方将按《中华人民共和国民法典（第三编合同）》及其他有关法律、法规的规定，按期、按质、按量交付采购单位，全面做到履约守信；</w:t>
      </w:r>
      <w:r/>
    </w:p>
    <w:p>
      <w:pPr>
        <w:pStyle w:val="1133"/>
        <w:ind w:firstLine="480"/>
        <w:jc w:val="left"/>
        <w:spacing w:line="5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五、我方若违背本声明及承诺约定，经查实，自愿接受采购人及相关主管部门相应的规定处理，并依法承担相应的法律责任。</w:t>
      </w:r>
      <w:r/>
    </w:p>
    <w:p>
      <w:pPr>
        <w:pStyle w:val="1133"/>
        <w:ind w:firstLine="480"/>
        <w:jc w:val="left"/>
        <w:spacing w:line="5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六、我方同意采购人、采购代理机构将本函上网公开。</w:t>
      </w:r>
      <w:r/>
    </w:p>
    <w:p>
      <w:pPr>
        <w:pStyle w:val="1133"/>
        <w:ind w:firstLine="480"/>
        <w:jc w:val="left"/>
        <w:spacing w:line="50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p>
      <w:pPr>
        <w:pStyle w:val="1133"/>
        <w:jc w:val="left"/>
        <w:spacing w:line="50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p>
      <w:pPr>
        <w:pStyle w:val="1133"/>
        <w:ind w:firstLine="480"/>
        <w:jc w:val="left"/>
        <w:spacing w:line="500" w:lineRule="exact"/>
        <w:rPr>
          <w:rFonts w:hint="eastAsia" w:ascii="仿宋" w:hAnsi="仿宋" w:eastAsia="仿宋" w:cs="仿宋"/>
          <w:color w:val="000000"/>
          <w:sz w:val="24"/>
          <w:szCs w:val="24"/>
        </w:rPr>
      </w:pPr>
      <w:r>
        <w:rPr>
          <w:rFonts w:hint="eastAsia" w:ascii="仿宋" w:hAnsi="仿宋" w:eastAsia="仿宋" w:cs="仿宋"/>
          <w:color w:val="000000"/>
          <w:sz w:val="24"/>
          <w:szCs w:val="24"/>
          <w:lang w:eastAsia="zh-CN"/>
        </w:rPr>
        <w:t xml:space="preserve">供应商</w:t>
      </w:r>
      <w:r>
        <w:rPr>
          <w:rFonts w:hint="eastAsia" w:ascii="仿宋" w:hAnsi="仿宋" w:eastAsia="仿宋" w:cs="仿宋"/>
          <w:color w:val="000000"/>
          <w:sz w:val="24"/>
          <w:szCs w:val="24"/>
        </w:rPr>
        <w:t xml:space="preserve">名称： </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 xml:space="preserve">（盖CA电子公章）</w:t>
      </w:r>
      <w:r/>
    </w:p>
    <w:p>
      <w:pPr>
        <w:pStyle w:val="1133"/>
        <w:ind w:firstLine="480"/>
        <w:rPr>
          <w:rFonts w:hint="eastAsia" w:ascii="仿宋" w:hAnsi="仿宋" w:eastAsia="仿宋" w:cs="仿宋"/>
          <w:color w:val="000000"/>
          <w:sz w:val="24"/>
          <w:szCs w:val="24"/>
        </w:rPr>
      </w:pPr>
      <w:r>
        <w:rPr>
          <w:rFonts w:hint="eastAsia" w:ascii="仿宋" w:hAnsi="仿宋" w:eastAsia="仿宋" w:cs="仿宋"/>
          <w:color w:val="000000"/>
          <w:sz w:val="24"/>
          <w:szCs w:val="24"/>
        </w:rPr>
      </w:r>
      <w:r/>
    </w:p>
    <w:p>
      <w:pPr>
        <w:pStyle w:val="1133"/>
        <w:ind w:firstLine="480"/>
        <w:rPr>
          <w:rFonts w:hint="eastAsia" w:ascii="仿宋" w:hAnsi="仿宋" w:eastAsia="仿宋" w:cs="仿宋"/>
          <w:color w:val="000000"/>
        </w:rPr>
      </w:pPr>
      <w:r>
        <w:rPr>
          <w:rFonts w:hint="eastAsia" w:ascii="仿宋" w:hAnsi="仿宋" w:eastAsia="仿宋" w:cs="仿宋"/>
          <w:color w:val="000000"/>
          <w:sz w:val="24"/>
          <w:szCs w:val="24"/>
        </w:rPr>
        <w:t xml:space="preserve">日期：    年    月   日</w:t>
      </w:r>
      <w:r/>
    </w:p>
    <w:p>
      <w:pPr>
        <w:rPr>
          <w:rFonts w:hint="eastAsia" w:ascii="仿宋" w:hAnsi="仿宋" w:eastAsia="仿宋" w:cs="仿宋"/>
          <w:color w:val="000000"/>
        </w:rPr>
      </w:pPr>
      <w:r>
        <w:rPr>
          <w:rFonts w:hint="eastAsia" w:ascii="仿宋" w:hAnsi="仿宋" w:eastAsia="仿宋" w:cs="仿宋"/>
          <w:color w:val="000000"/>
        </w:rPr>
      </w:r>
      <w:r/>
    </w:p>
    <w:p>
      <w:pPr>
        <w:rPr>
          <w:rFonts w:hint="eastAsia" w:ascii="仿宋" w:hAnsi="仿宋" w:eastAsia="仿宋" w:cs="仿宋"/>
          <w:color w:val="000000"/>
        </w:rPr>
      </w:pPr>
      <w:r>
        <w:rPr>
          <w:rFonts w:hint="eastAsia" w:ascii="仿宋" w:hAnsi="仿宋" w:eastAsia="仿宋" w:cs="仿宋"/>
          <w:color w:val="000000"/>
        </w:rPr>
      </w:r>
      <w:r/>
    </w:p>
    <w:p>
      <w:pPr>
        <w:rPr>
          <w:rFonts w:hint="eastAsia" w:ascii="仿宋" w:hAnsi="仿宋" w:eastAsia="仿宋" w:cs="仿宋"/>
          <w:color w:val="000000"/>
        </w:rPr>
      </w:pPr>
      <w:r>
        <w:rPr>
          <w:rFonts w:hint="eastAsia" w:ascii="仿宋" w:hAnsi="仿宋" w:eastAsia="仿宋" w:cs="仿宋"/>
          <w:color w:val="000000"/>
        </w:rPr>
      </w:r>
      <w:r/>
    </w:p>
    <w:p>
      <w:pPr>
        <w:rPr>
          <w:rFonts w:hint="eastAsia" w:ascii="仿宋" w:hAnsi="仿宋" w:eastAsia="仿宋" w:cs="仿宋"/>
          <w:color w:val="000000"/>
        </w:rPr>
      </w:pPr>
      <w:r>
        <w:rPr>
          <w:rFonts w:hint="eastAsia" w:ascii="仿宋" w:hAnsi="仿宋" w:eastAsia="仿宋" w:cs="仿宋"/>
          <w:color w:val="000000"/>
        </w:rPr>
      </w:r>
      <w:r/>
    </w:p>
    <w:p>
      <w:pPr>
        <w:rPr>
          <w:rFonts w:hint="eastAsia" w:ascii="仿宋" w:hAnsi="仿宋" w:eastAsia="仿宋" w:cs="仿宋"/>
          <w:color w:val="000000"/>
        </w:rPr>
      </w:pPr>
      <w:r>
        <w:rPr>
          <w:rFonts w:hint="eastAsia" w:ascii="仿宋" w:hAnsi="仿宋" w:eastAsia="仿宋" w:cs="仿宋"/>
          <w:color w:val="000000"/>
        </w:rPr>
      </w:r>
      <w:r/>
    </w:p>
    <w:p>
      <w:pPr>
        <w:rPr>
          <w:rFonts w:hint="eastAsia" w:ascii="仿宋" w:hAnsi="仿宋" w:eastAsia="仿宋" w:cs="仿宋"/>
          <w:color w:val="000000"/>
        </w:rPr>
      </w:pPr>
      <w:r>
        <w:rPr>
          <w:rFonts w:hint="eastAsia" w:ascii="仿宋" w:hAnsi="仿宋" w:eastAsia="仿宋" w:cs="仿宋"/>
          <w:color w:val="000000"/>
        </w:rPr>
      </w:r>
      <w:r/>
    </w:p>
    <w:p>
      <w:pPr>
        <w:rPr>
          <w:rFonts w:hint="eastAsia" w:ascii="仿宋" w:hAnsi="仿宋" w:eastAsia="仿宋" w:cs="仿宋"/>
          <w:color w:val="000000"/>
        </w:rPr>
      </w:pPr>
      <w:r>
        <w:rPr>
          <w:rFonts w:hint="eastAsia" w:ascii="仿宋" w:hAnsi="仿宋" w:eastAsia="仿宋" w:cs="仿宋"/>
          <w:color w:val="000000"/>
        </w:rPr>
      </w:r>
      <w:r/>
    </w:p>
    <w:p>
      <w:pPr>
        <w:pStyle w:val="792"/>
        <w:rPr>
          <w:rFonts w:hint="eastAsia"/>
        </w:rPr>
      </w:pPr>
      <w:r>
        <w:rPr>
          <w:rFonts w:hint="eastAsia"/>
        </w:rPr>
      </w:r>
      <w:r/>
    </w:p>
    <w:p>
      <w:pPr>
        <w:rPr>
          <w:rFonts w:hint="eastAsia" w:ascii="仿宋" w:hAnsi="仿宋" w:eastAsia="仿宋" w:cs="仿宋"/>
          <w:highlight w:val="none"/>
        </w:rPr>
        <w:outlineLvl w:val="1"/>
      </w:pPr>
      <w:r>
        <w:rPr>
          <w:rFonts w:hint="eastAsia" w:ascii="仿宋" w:hAnsi="仿宋" w:eastAsia="仿宋" w:cs="仿宋"/>
          <w:highlight w:val="none"/>
        </w:rPr>
      </w:r>
      <w:r/>
    </w:p>
    <w:p>
      <w:pPr>
        <w:rPr>
          <w:rFonts w:hint="eastAsia" w:ascii="仿宋" w:hAnsi="仿宋" w:eastAsia="仿宋" w:cs="仿宋"/>
          <w:highlight w:val="none"/>
        </w:rPr>
        <w:outlineLvl w:val="1"/>
      </w:pPr>
      <w:r>
        <w:rPr>
          <w:rFonts w:hint="eastAsia" w:ascii="仿宋" w:hAnsi="仿宋" w:eastAsia="仿宋" w:cs="仿宋"/>
          <w:highlight w:val="none"/>
        </w:rPr>
      </w:r>
      <w:r/>
    </w:p>
    <w:p>
      <w:pPr>
        <w:rPr>
          <w:rFonts w:hint="eastAsia" w:ascii="仿宋" w:hAnsi="仿宋" w:eastAsia="仿宋" w:cs="仿宋"/>
          <w:highlight w:val="none"/>
        </w:rPr>
        <w:outlineLvl w:val="1"/>
      </w:pPr>
      <w:r/>
      <w:bookmarkStart w:id="209" w:name="_Toc29506"/>
      <w:r/>
      <w:bookmarkStart w:id="210" w:name="_Toc3680"/>
      <w:r/>
      <w:bookmarkStart w:id="211" w:name="_Toc27409"/>
      <w:r>
        <w:rPr>
          <w:rFonts w:hint="eastAsia" w:ascii="仿宋" w:hAnsi="仿宋" w:eastAsia="仿宋" w:cs="仿宋"/>
          <w:b/>
          <w:bCs w:val="0"/>
          <w:color w:val="000000"/>
          <w:sz w:val="32"/>
          <w:szCs w:val="24"/>
        </w:rPr>
        <w:t xml:space="preserve">二、</w:t>
      </w:r>
      <w:bookmarkEnd w:id="209"/>
      <w:r/>
      <w:bookmarkEnd w:id="210"/>
      <w:r>
        <w:rPr>
          <w:rFonts w:hint="eastAsia" w:ascii="仿宋" w:hAnsi="仿宋" w:eastAsia="仿宋" w:cs="仿宋"/>
          <w:b/>
          <w:bCs w:val="0"/>
          <w:color w:val="000000"/>
          <w:sz w:val="32"/>
          <w:szCs w:val="24"/>
        </w:rPr>
        <w:t xml:space="preserve">法人授权书</w:t>
      </w:r>
      <w:bookmarkEnd w:id="211"/>
      <w:r/>
      <w:r/>
    </w:p>
    <w:p>
      <w:pPr>
        <w:pStyle w:val="1133"/>
        <w:jc w:val="center"/>
        <w:rPr>
          <w:rFonts w:hint="eastAsia" w:ascii="仿宋" w:hAnsi="仿宋" w:eastAsia="仿宋" w:cs="仿宋"/>
          <w:bCs/>
          <w:color w:val="000000"/>
          <w:sz w:val="32"/>
          <w:szCs w:val="32"/>
        </w:rPr>
      </w:pPr>
      <w:r/>
      <w:bookmarkStart w:id="212" w:name="OLE_LINK6"/>
      <w:r>
        <w:rPr>
          <w:rFonts w:hint="eastAsia" w:ascii="仿宋" w:hAnsi="仿宋" w:eastAsia="仿宋" w:cs="仿宋"/>
          <w:bCs/>
          <w:color w:val="000000"/>
          <w:sz w:val="32"/>
          <w:szCs w:val="32"/>
        </w:rPr>
        <w:t xml:space="preserve">法人授权书</w:t>
      </w:r>
      <w:bookmarkEnd w:id="212"/>
      <w:r/>
      <w:r/>
    </w:p>
    <w:p>
      <w:pPr>
        <w:pStyle w:val="1247"/>
        <w:ind w:firstLine="482"/>
        <w:spacing w:line="48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本授权书声明：____________（</w:t>
      </w:r>
      <w:r>
        <w:rPr>
          <w:rFonts w:hint="eastAsia" w:ascii="仿宋" w:hAnsi="仿宋" w:eastAsia="仿宋" w:cs="仿宋"/>
          <w:color w:val="000000"/>
          <w:sz w:val="24"/>
          <w:szCs w:val="24"/>
          <w:lang w:eastAsia="zh-CN"/>
        </w:rPr>
        <w:t xml:space="preserve">供应商</w:t>
      </w:r>
      <w:r>
        <w:rPr>
          <w:rFonts w:hint="eastAsia" w:ascii="仿宋" w:hAnsi="仿宋" w:eastAsia="仿宋" w:cs="仿宋"/>
          <w:color w:val="000000"/>
          <w:sz w:val="24"/>
          <w:szCs w:val="24"/>
        </w:rPr>
        <w:t xml:space="preserve">名称）授权________________（被授权人的姓名）为我方就</w:t>
      </w:r>
      <w:r>
        <w:rPr>
          <w:rFonts w:hint="eastAsia" w:ascii="仿宋" w:hAnsi="仿宋" w:eastAsia="仿宋" w:cs="仿宋"/>
          <w:color w:val="000000"/>
          <w:sz w:val="24"/>
          <w:szCs w:val="24"/>
          <w:u w:val="single"/>
          <w:lang w:eastAsia="zh-CN"/>
        </w:rPr>
        <w:t xml:space="preserve">JSZC-321324-ZTZY-C2026-0004</w:t>
      </w:r>
      <w:r>
        <w:rPr>
          <w:rFonts w:hint="eastAsia" w:ascii="仿宋" w:hAnsi="仿宋" w:eastAsia="仿宋" w:cs="仿宋"/>
          <w:color w:val="000000"/>
          <w:sz w:val="24"/>
          <w:szCs w:val="24"/>
        </w:rPr>
        <w:t xml:space="preserve">号</w:t>
      </w:r>
      <w:r>
        <w:rPr>
          <w:rFonts w:hint="eastAsia" w:ascii="仿宋" w:hAnsi="仿宋" w:eastAsia="仿宋" w:cs="仿宋"/>
          <w:color w:val="000000"/>
          <w:sz w:val="24"/>
          <w:szCs w:val="24"/>
          <w:u w:val="single"/>
          <w:lang w:val="en-US" w:eastAsia="zh-CN"/>
        </w:rPr>
        <w:t xml:space="preserve">泗洪县2026年全县飞机施药防治美国白蛾服务采购项目</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 xml:space="preserve">采购活动的合法代理人，以本单位名义全权处理一切与该项目采购有关的事务。</w:t>
      </w:r>
      <w:r/>
    </w:p>
    <w:p>
      <w:pPr>
        <w:pStyle w:val="1247"/>
        <w:ind w:firstLine="482"/>
        <w:spacing w:line="48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本授权书于______年____月____日起生效，特此声明。</w:t>
      </w:r>
      <w:r/>
    </w:p>
    <w:p>
      <w:pPr>
        <w:pStyle w:val="1247"/>
        <w:ind w:firstLine="482"/>
        <w:spacing w:line="480" w:lineRule="exact"/>
        <w:rPr>
          <w:rFonts w:hint="eastAsia" w:ascii="仿宋" w:hAnsi="仿宋" w:eastAsia="仿宋" w:cs="仿宋"/>
          <w:color w:val="000000"/>
          <w:sz w:val="24"/>
          <w:szCs w:val="24"/>
          <w:u w:val="single"/>
        </w:rPr>
      </w:pPr>
      <w:r>
        <w:rPr>
          <w:rFonts w:hint="eastAsia" w:ascii="仿宋" w:hAnsi="仿宋" w:eastAsia="仿宋" w:cs="仿宋"/>
          <w:color w:val="000000"/>
          <w:sz w:val="24"/>
          <w:szCs w:val="24"/>
        </w:rPr>
        <w:t xml:space="preserve">被授权人身份证号码：</w:t>
      </w:r>
      <w:r>
        <w:rPr>
          <w:rFonts w:hint="eastAsia" w:ascii="仿宋" w:hAnsi="仿宋" w:eastAsia="仿宋" w:cs="仿宋"/>
          <w:color w:val="000000"/>
          <w:sz w:val="24"/>
          <w:szCs w:val="24"/>
          <w:u w:val="single"/>
        </w:rPr>
        <w:t xml:space="preserve">                            </w:t>
      </w:r>
      <w:r/>
    </w:p>
    <w:p>
      <w:pPr>
        <w:pStyle w:val="1247"/>
        <w:ind w:firstLine="482"/>
        <w:spacing w:line="48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被授权人联系电话：（手机）</w:t>
      </w:r>
      <w:r>
        <w:rPr>
          <w:rFonts w:hint="eastAsia" w:ascii="仿宋" w:hAnsi="仿宋" w:eastAsia="仿宋" w:cs="仿宋"/>
          <w:color w:val="000000"/>
          <w:sz w:val="24"/>
          <w:szCs w:val="24"/>
          <w:u w:val="single"/>
        </w:rPr>
        <w:t xml:space="preserve">                      </w:t>
      </w:r>
      <w:r/>
    </w:p>
    <w:p>
      <w:pPr>
        <w:pStyle w:val="1247"/>
        <w:ind w:firstLine="482"/>
        <w:spacing w:line="48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授权单位名称：</w:t>
      </w:r>
      <w:r>
        <w:rPr>
          <w:rFonts w:hint="eastAsia" w:ascii="仿宋" w:hAnsi="仿宋" w:eastAsia="仿宋" w:cs="仿宋"/>
          <w:color w:val="000000"/>
          <w:sz w:val="24"/>
          <w:szCs w:val="24"/>
          <w:u w:val="single"/>
        </w:rPr>
        <w:t xml:space="preserve">（盖CA电子公章）</w:t>
      </w:r>
      <w:r/>
    </w:p>
    <w:p>
      <w:pPr>
        <w:pStyle w:val="1247"/>
        <w:ind w:firstLine="482"/>
        <w:spacing w:line="48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单位地址：</w:t>
      </w:r>
      <w:r>
        <w:rPr>
          <w:rFonts w:hint="eastAsia" w:ascii="仿宋" w:hAnsi="仿宋" w:eastAsia="仿宋" w:cs="仿宋"/>
          <w:color w:val="000000"/>
          <w:sz w:val="24"/>
          <w:szCs w:val="24"/>
          <w:u w:val="single"/>
        </w:rPr>
        <w:t xml:space="preserve">                                      </w:t>
      </w:r>
      <w:r/>
    </w:p>
    <w:p>
      <w:pPr>
        <w:pStyle w:val="1247"/>
        <w:ind w:firstLine="482"/>
        <w:spacing w:line="48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日期：</w:t>
      </w:r>
      <w:bookmarkStart w:id="213" w:name="_格式3__银行出具的资信证明"/>
      <w:r/>
      <w:bookmarkEnd w:id="213"/>
      <w:r/>
      <w:bookmarkStart w:id="214" w:name="_Hlt26955070"/>
      <w:r/>
      <w:bookmarkEnd w:id="214"/>
      <w:r/>
      <w:bookmarkStart w:id="215" w:name="_Hlt26671380"/>
      <w:r/>
      <w:bookmarkEnd w:id="215"/>
      <w:r>
        <w:rPr>
          <w:rFonts w:hint="eastAsia" w:ascii="仿宋" w:hAnsi="仿宋" w:eastAsia="仿宋" w:cs="仿宋"/>
          <w:color w:val="000000"/>
          <w:sz w:val="24"/>
          <w:szCs w:val="24"/>
          <w:u w:val="single"/>
        </w:rPr>
        <w:t xml:space="preserve">                                         </w:t>
      </w:r>
      <w:r/>
    </w:p>
    <w:p>
      <w:pPr>
        <w:pStyle w:val="1135"/>
        <w:ind w:firstLine="629"/>
        <w:spacing w:line="700" w:lineRule="exact"/>
        <w:rPr>
          <w:rFonts w:hint="eastAsia" w:ascii="仿宋" w:hAnsi="仿宋" w:eastAsia="仿宋" w:cs="仿宋"/>
          <w:color w:val="000000"/>
          <w:sz w:val="24"/>
        </w:rPr>
      </w:pPr>
      <w:r>
        <w:rPr>
          <w:rFonts w:hint="eastAsia" w:ascii="仿宋" w:hAnsi="仿宋" w:eastAsia="仿宋" w:cs="仿宋"/>
          <w:color w:val="000000"/>
          <w:sz w:val="24"/>
        </w:rPr>
      </w:r>
      <w:r/>
    </w:p>
    <w:p>
      <w:pPr>
        <w:pStyle w:val="1138"/>
        <w:rPr>
          <w:rFonts w:hint="eastAsia" w:ascii="仿宋" w:hAnsi="仿宋" w:eastAsia="仿宋" w:cs="仿宋"/>
          <w:color w:val="000000"/>
        </w:rPr>
        <w:outlineLvl w:val="1"/>
      </w:pPr>
      <w:r>
        <w:rPr>
          <w:rFonts w:hint="eastAsia" w:ascii="仿宋" w:hAnsi="仿宋" w:eastAsia="仿宋" w:cs="仿宋"/>
          <w:color w:val="000000"/>
        </w:rPr>
        <w:br w:type="page" w:clear="all"/>
      </w:r>
      <w:bookmarkStart w:id="216" w:name="_Toc30543"/>
      <w:r/>
      <w:bookmarkStart w:id="217" w:name="_Toc13550"/>
      <w:r/>
      <w:bookmarkStart w:id="218" w:name="_Toc27199"/>
      <w:r>
        <w:rPr>
          <w:rFonts w:hint="eastAsia" w:ascii="仿宋" w:hAnsi="仿宋" w:eastAsia="仿宋" w:cs="仿宋"/>
          <w:b/>
          <w:bCs w:val="0"/>
          <w:color w:val="000000"/>
        </w:rPr>
        <w:t xml:space="preserve">三、开标一览表</w:t>
      </w:r>
      <w:bookmarkEnd w:id="216"/>
      <w:r/>
      <w:bookmarkEnd w:id="217"/>
      <w:r/>
      <w:bookmarkEnd w:id="218"/>
      <w:r/>
      <w:r/>
    </w:p>
    <w:p>
      <w:pPr>
        <w:pStyle w:val="1139"/>
        <w:rPr>
          <w:rFonts w:hint="eastAsia" w:ascii="仿宋" w:hAnsi="仿宋" w:eastAsia="仿宋" w:cs="仿宋"/>
          <w:color w:val="000000"/>
        </w:rPr>
      </w:pPr>
      <w:r>
        <w:rPr>
          <w:rFonts w:hint="eastAsia" w:ascii="仿宋" w:hAnsi="仿宋" w:eastAsia="仿宋" w:cs="仿宋"/>
          <w:color w:val="000000"/>
        </w:rPr>
      </w:r>
      <w:r/>
    </w:p>
    <w:p>
      <w:pPr>
        <w:pStyle w:val="1139"/>
        <w:rPr>
          <w:rFonts w:hint="eastAsia" w:ascii="仿宋" w:hAnsi="仿宋" w:eastAsia="仿宋" w:cs="仿宋"/>
          <w:color w:val="000000"/>
        </w:rPr>
      </w:pPr>
      <w:r>
        <w:rPr>
          <w:rFonts w:hint="eastAsia" w:ascii="仿宋" w:hAnsi="仿宋" w:eastAsia="仿宋" w:cs="仿宋"/>
          <w:color w:val="000000"/>
          <w:lang w:eastAsia="zh-CN"/>
        </w:rPr>
        <w:t xml:space="preserve">供应商</w:t>
      </w:r>
      <w:r>
        <w:rPr>
          <w:rFonts w:hint="eastAsia" w:ascii="仿宋" w:hAnsi="仿宋" w:eastAsia="仿宋" w:cs="仿宋"/>
          <w:color w:val="000000"/>
        </w:rPr>
        <w:t xml:space="preserve">全称(CA公章) ：</w:t>
      </w:r>
      <w:r/>
    </w:p>
    <w:p>
      <w:pPr>
        <w:spacing w:line="500" w:lineRule="exact"/>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rPr>
        <w:t xml:space="preserve">采购项目编号：</w:t>
      </w:r>
      <w:r/>
    </w:p>
    <w:p>
      <w:pPr>
        <w:spacing w:line="5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采购项目名称</w:t>
      </w:r>
      <w:r>
        <w:rPr>
          <w:rFonts w:hint="eastAsia" w:ascii="仿宋" w:hAnsi="仿宋" w:eastAsia="仿宋" w:cs="仿宋"/>
          <w:color w:val="000000"/>
          <w:sz w:val="24"/>
          <w:szCs w:val="24"/>
          <w:u w:val="none"/>
        </w:rPr>
        <w:t xml:space="preserve">：</w:t>
      </w:r>
      <w:r/>
    </w:p>
    <w:tbl>
      <w:tblPr>
        <w:tblStyle w:val="791"/>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100" w:type="dxa"/>
          <w:right w:w="108" w:type="dxa"/>
          <w:bottom w:w="100" w:type="dxa"/>
        </w:tblCellMar>
        <w:tblLook w:val="04A0" w:firstRow="1" w:lastRow="0" w:firstColumn="1" w:lastColumn="0" w:noHBand="0" w:noVBand="1"/>
      </w:tblPr>
      <w:tblGrid>
        <w:gridCol w:w="5289"/>
        <w:gridCol w:w="4111"/>
      </w:tblGrid>
      <w:tr>
        <w:trPr>
          <w:tblHeader/>
        </w:trPr>
        <w:tc>
          <w:tcPr>
            <w:tcMar>
              <w:top w:w="100" w:type="dxa"/>
              <w:bottom w:w="100" w:type="dxa"/>
            </w:tcMar>
            <w:tcW w:w="5289" w:type="dxa"/>
            <w:vAlign w:val="center"/>
            <w:textDirection w:val="lrTb"/>
            <w:noWrap w:val="false"/>
          </w:tcPr>
          <w:p>
            <w:pPr>
              <w:rPr>
                <w:rFonts w:hint="eastAsia" w:ascii="仿宋" w:hAnsi="仿宋" w:eastAsia="仿宋" w:cs="仿宋"/>
              </w:rPr>
            </w:pPr>
            <w:r>
              <w:rPr>
                <w:rFonts w:hint="eastAsia" w:ascii="仿宋" w:hAnsi="仿宋" w:eastAsia="仿宋" w:cs="仿宋"/>
              </w:rPr>
              <w:t xml:space="preserve">标题</w:t>
            </w:r>
            <w:r/>
          </w:p>
        </w:tc>
        <w:tc>
          <w:tcPr>
            <w:tcMar>
              <w:top w:w="100" w:type="dxa"/>
              <w:bottom w:w="100" w:type="dxa"/>
            </w:tcMar>
            <w:tcW w:w="4111" w:type="dxa"/>
            <w:vAlign w:val="center"/>
            <w:textDirection w:val="lrTb"/>
            <w:noWrap w:val="false"/>
          </w:tcPr>
          <w:p>
            <w:pPr>
              <w:rPr>
                <w:rFonts w:hint="eastAsia" w:ascii="仿宋" w:hAnsi="仿宋" w:eastAsia="仿宋" w:cs="仿宋"/>
              </w:rPr>
            </w:pPr>
            <w:r>
              <w:rPr>
                <w:rFonts w:hint="eastAsia" w:ascii="仿宋" w:hAnsi="仿宋" w:eastAsia="仿宋" w:cs="仿宋"/>
              </w:rPr>
              <w:t xml:space="preserve">内容</w:t>
            </w:r>
            <w:r/>
          </w:p>
        </w:tc>
      </w:tr>
      <w:tr>
        <w:trPr>
          <w:tblHeader/>
        </w:trPr>
        <w:tc>
          <w:tcPr>
            <w:tcMar>
              <w:top w:w="100" w:type="dxa"/>
              <w:bottom w:w="100" w:type="dxa"/>
            </w:tcMar>
            <w:tcW w:w="5289" w:type="dxa"/>
            <w:vAlign w:val="center"/>
            <w:textDirection w:val="lrTb"/>
            <w:noWrap w:val="false"/>
          </w:tcPr>
          <w:p>
            <w:pPr>
              <w:rPr>
                <w:rFonts w:hint="eastAsia" w:ascii="仿宋" w:hAnsi="仿宋" w:eastAsia="仿宋" w:cs="仿宋"/>
              </w:rPr>
            </w:pPr>
            <w:r>
              <w:rPr>
                <w:rFonts w:hint="eastAsia" w:ascii="仿宋" w:hAnsi="仿宋" w:eastAsia="仿宋" w:cs="仿宋"/>
              </w:rPr>
              <w:t xml:space="preserve">投标报价</w:t>
            </w:r>
            <w:r/>
          </w:p>
        </w:tc>
        <w:tc>
          <w:tcPr>
            <w:tcMar>
              <w:top w:w="100" w:type="dxa"/>
              <w:bottom w:w="100" w:type="dxa"/>
            </w:tcMar>
            <w:tcW w:w="4111" w:type="dxa"/>
            <w:vAlign w:val="center"/>
            <w:textDirection w:val="lrTb"/>
            <w:noWrap w:val="false"/>
          </w:tcPr>
          <w:p>
            <w:pPr>
              <w:rPr>
                <w:rFonts w:hint="default" w:ascii="仿宋" w:hAnsi="仿宋" w:eastAsia="仿宋" w:cs="仿宋"/>
                <w:lang w:val="en-US" w:eastAsia="zh-CN"/>
              </w:rPr>
            </w:pPr>
            <w:r>
              <w:rPr>
                <w:rFonts w:hint="eastAsia" w:ascii="仿宋" w:hAnsi="仿宋" w:eastAsia="仿宋" w:cs="仿宋"/>
              </w:rPr>
              <w:t xml:space="preserve">元</w:t>
            </w:r>
            <w:r/>
          </w:p>
        </w:tc>
      </w:tr>
    </w:tbl>
    <w:p>
      <w:pPr>
        <w:rPr>
          <w:rFonts w:hint="eastAsia" w:ascii="仿宋" w:hAnsi="仿宋" w:eastAsia="仿宋" w:cs="仿宋"/>
          <w:b/>
          <w:bCs/>
          <w:color w:val="000000"/>
          <w:lang w:val="en-US" w:eastAsia="zh-CN"/>
        </w:rPr>
      </w:pPr>
      <w:r>
        <w:rPr>
          <w:rFonts w:hint="eastAsia" w:ascii="仿宋" w:hAnsi="仿宋" w:eastAsia="仿宋" w:cs="仿宋"/>
          <w:b/>
          <w:bCs/>
          <w:color w:val="000000"/>
          <w:lang w:val="en-US" w:eastAsia="zh-CN"/>
        </w:rPr>
      </w:r>
      <w:r/>
    </w:p>
    <w:p>
      <w:pPr>
        <w:rPr>
          <w:rFonts w:hint="eastAsia" w:ascii="仿宋" w:hAnsi="仿宋" w:eastAsia="仿宋" w:cs="仿宋"/>
          <w:b/>
          <w:bCs/>
          <w:color w:val="000000"/>
          <w:lang w:val="en-US" w:eastAsia="zh-CN"/>
        </w:rPr>
      </w:pPr>
      <w:r>
        <w:rPr>
          <w:rFonts w:hint="eastAsia" w:ascii="仿宋" w:hAnsi="仿宋" w:eastAsia="仿宋" w:cs="仿宋"/>
          <w:b/>
          <w:bCs/>
          <w:color w:val="000000"/>
          <w:lang w:val="en-US" w:eastAsia="zh-CN"/>
        </w:rPr>
        <w:t xml:space="preserve">注：按每年总价报价。</w:t>
      </w:r>
      <w:r/>
    </w:p>
    <w:p>
      <w:pPr>
        <w:rPr>
          <w:rFonts w:hint="eastAsia" w:ascii="仿宋" w:hAnsi="仿宋" w:eastAsia="仿宋" w:cs="仿宋"/>
          <w:color w:val="000000"/>
        </w:rPr>
      </w:pPr>
      <w:r>
        <w:rPr>
          <w:rFonts w:hint="eastAsia" w:ascii="仿宋" w:hAnsi="仿宋" w:eastAsia="仿宋" w:cs="仿宋"/>
          <w:color w:val="000000"/>
        </w:rPr>
      </w:r>
      <w:r/>
    </w:p>
    <w:p>
      <w:pPr>
        <w:rPr>
          <w:rFonts w:hint="eastAsia" w:ascii="仿宋" w:hAnsi="仿宋" w:eastAsia="仿宋" w:cs="仿宋"/>
          <w:color w:val="000000"/>
        </w:rPr>
      </w:pPr>
      <w:r>
        <w:rPr>
          <w:rFonts w:hint="eastAsia" w:ascii="仿宋" w:hAnsi="仿宋" w:eastAsia="仿宋" w:cs="仿宋"/>
          <w:color w:val="000000"/>
        </w:rPr>
      </w:r>
      <w:r/>
    </w:p>
    <w:p>
      <w:pPr>
        <w:rPr>
          <w:rFonts w:hint="eastAsia" w:ascii="仿宋" w:hAnsi="仿宋" w:eastAsia="仿宋" w:cs="仿宋"/>
          <w:color w:val="000000"/>
          <w:sz w:val="24"/>
        </w:rPr>
      </w:pPr>
      <w:r>
        <w:rPr>
          <w:rFonts w:hint="eastAsia" w:ascii="仿宋" w:hAnsi="仿宋" w:eastAsia="仿宋" w:cs="仿宋"/>
          <w:color w:val="000000"/>
        </w:rPr>
        <w:t xml:space="preserve">                                            </w:t>
      </w:r>
      <w:bookmarkStart w:id="219" w:name="_Toc12113"/>
      <w:r>
        <w:rPr>
          <w:rFonts w:hint="eastAsia" w:ascii="仿宋" w:hAnsi="仿宋" w:eastAsia="仿宋" w:cs="仿宋"/>
          <w:color w:val="000000"/>
          <w:sz w:val="24"/>
        </w:rPr>
        <w:t xml:space="preserve">日期：     年     月     日</w:t>
      </w:r>
      <w:bookmarkEnd w:id="219"/>
      <w:r/>
      <w:r/>
    </w:p>
    <w:p>
      <w:pPr>
        <w:pStyle w:val="1141"/>
        <w:rPr>
          <w:rFonts w:hint="eastAsia" w:ascii="仿宋" w:hAnsi="仿宋" w:eastAsia="仿宋" w:cs="仿宋"/>
          <w:color w:val="000000"/>
        </w:rPr>
        <w:outlineLvl w:val="1"/>
      </w:pPr>
      <w:r>
        <w:rPr>
          <w:rFonts w:hint="eastAsia" w:ascii="仿宋" w:hAnsi="仿宋" w:eastAsia="仿宋" w:cs="仿宋"/>
          <w:color w:val="000000"/>
        </w:rPr>
        <w:br w:type="page" w:clear="all"/>
      </w:r>
      <w:bookmarkStart w:id="220" w:name="_Toc26543"/>
      <w:r/>
      <w:bookmarkStart w:id="221" w:name="_Toc956"/>
      <w:r/>
      <w:bookmarkStart w:id="222" w:name="_Toc12614"/>
      <w:r>
        <w:rPr>
          <w:rFonts w:hint="eastAsia" w:ascii="仿宋" w:hAnsi="仿宋" w:eastAsia="仿宋" w:cs="仿宋"/>
          <w:b/>
          <w:bCs w:val="0"/>
          <w:color w:val="000000"/>
        </w:rPr>
        <w:t xml:space="preserve">四、</w:t>
      </w:r>
      <w:bookmarkEnd w:id="220"/>
      <w:r/>
      <w:bookmarkEnd w:id="221"/>
      <w:r>
        <w:rPr>
          <w:rFonts w:hint="eastAsia" w:ascii="仿宋" w:hAnsi="仿宋" w:eastAsia="仿宋" w:cs="仿宋"/>
          <w:b/>
          <w:bCs w:val="0"/>
          <w:color w:val="000000"/>
        </w:rPr>
        <w:t xml:space="preserve">分项报价表</w:t>
      </w:r>
      <w:bookmarkEnd w:id="222"/>
      <w:r/>
      <w:r/>
    </w:p>
    <w:tbl>
      <w:tblPr>
        <w:tblStyle w:val="791"/>
        <w:tblpPr w:horzAnchor="page" w:tblpX="1305" w:vertAnchor="text" w:tblpY="473" w:leftFromText="180" w:topFromText="0" w:rightFromText="180" w:bottomFromText="0"/>
        <w:tblW w:w="9361"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54"/>
        <w:gridCol w:w="1407"/>
        <w:gridCol w:w="1810"/>
        <w:gridCol w:w="1290"/>
        <w:gridCol w:w="1292"/>
        <w:gridCol w:w="1541"/>
        <w:gridCol w:w="1367"/>
      </w:tblGrid>
      <w:tr>
        <w:trPr>
          <w:cantSplit/>
          <w:trHeight w:val="630"/>
        </w:trPr>
        <w:tc>
          <w:tcPr>
            <w:tcW w:w="654" w:type="dxa"/>
            <w:vAlign w:val="center"/>
            <w:textDirection w:val="lrTb"/>
            <w:noWrap w:val="false"/>
          </w:tcPr>
          <w:p>
            <w:pPr>
              <w:pStyle w:val="830"/>
              <w:jc w:val="center"/>
              <w:spacing w:line="360" w:lineRule="exact"/>
              <w:widowControl/>
              <w:rPr>
                <w:rFonts w:hint="eastAsia" w:ascii="宋体" w:hAnsi="宋体"/>
                <w:color w:val="000000"/>
                <w:sz w:val="28"/>
                <w:szCs w:val="28"/>
                <w:highlight w:val="none"/>
              </w:rPr>
            </w:pPr>
            <w:r/>
            <w:bookmarkStart w:id="223" w:name="_Toc17418"/>
            <w:r>
              <w:rPr>
                <w:rFonts w:hint="eastAsia" w:ascii="宋体" w:hAnsi="宋体"/>
                <w:color w:val="000000"/>
                <w:sz w:val="28"/>
                <w:szCs w:val="28"/>
                <w:highlight w:val="none"/>
              </w:rPr>
              <w:t xml:space="preserve">序号</w:t>
            </w:r>
            <w:r/>
          </w:p>
        </w:tc>
        <w:tc>
          <w:tcPr>
            <w:gridSpan w:val="2"/>
            <w:tcW w:w="3217" w:type="dxa"/>
            <w:vAlign w:val="center"/>
            <w:textDirection w:val="lrTb"/>
            <w:noWrap w:val="false"/>
          </w:tcPr>
          <w:p>
            <w:pPr>
              <w:pStyle w:val="830"/>
              <w:jc w:val="center"/>
              <w:spacing w:line="360" w:lineRule="exact"/>
              <w:widowControl/>
              <w:rPr>
                <w:rFonts w:hint="eastAsia" w:ascii="宋体" w:hAnsi="宋体"/>
                <w:color w:val="000000"/>
                <w:sz w:val="28"/>
                <w:szCs w:val="28"/>
                <w:highlight w:val="none"/>
              </w:rPr>
            </w:pPr>
            <w:r>
              <w:rPr>
                <w:rFonts w:hint="eastAsia" w:ascii="宋体" w:hAnsi="宋体"/>
                <w:color w:val="000000"/>
                <w:sz w:val="28"/>
                <w:szCs w:val="28"/>
                <w:highlight w:val="none"/>
              </w:rPr>
              <w:t xml:space="preserve">服务费用简述</w:t>
            </w:r>
            <w:r/>
          </w:p>
        </w:tc>
        <w:tc>
          <w:tcPr>
            <w:tcW w:w="1290" w:type="dxa"/>
            <w:vAlign w:val="center"/>
            <w:textDirection w:val="lrTb"/>
            <w:noWrap w:val="false"/>
          </w:tcPr>
          <w:p>
            <w:pPr>
              <w:pStyle w:val="830"/>
              <w:jc w:val="center"/>
              <w:spacing w:line="360" w:lineRule="exact"/>
              <w:widowControl/>
              <w:rPr>
                <w:rFonts w:hint="eastAsia" w:ascii="宋体" w:hAnsi="宋体"/>
                <w:color w:val="000000"/>
                <w:sz w:val="28"/>
                <w:szCs w:val="28"/>
                <w:highlight w:val="none"/>
              </w:rPr>
            </w:pPr>
            <w:r>
              <w:rPr>
                <w:rFonts w:hint="eastAsia" w:ascii="宋体" w:hAnsi="宋体"/>
                <w:color w:val="000000"/>
                <w:sz w:val="28"/>
                <w:szCs w:val="28"/>
                <w:highlight w:val="none"/>
              </w:rPr>
              <w:t xml:space="preserve">单价</w:t>
            </w:r>
            <w:r/>
          </w:p>
          <w:p>
            <w:pPr>
              <w:pStyle w:val="830"/>
              <w:jc w:val="center"/>
              <w:spacing w:line="360" w:lineRule="exact"/>
              <w:widowControl/>
              <w:rPr>
                <w:rFonts w:hint="eastAsia" w:ascii="宋体" w:hAnsi="宋体"/>
                <w:color w:val="000000"/>
                <w:sz w:val="28"/>
                <w:szCs w:val="28"/>
                <w:highlight w:val="none"/>
              </w:rPr>
            </w:pPr>
            <w:r>
              <w:rPr>
                <w:rFonts w:hint="eastAsia" w:ascii="宋体" w:hAnsi="宋体"/>
                <w:color w:val="000000"/>
                <w:sz w:val="28"/>
                <w:szCs w:val="28"/>
                <w:highlight w:val="none"/>
              </w:rPr>
              <w:t xml:space="preserve">（元）</w:t>
            </w:r>
            <w:r/>
          </w:p>
        </w:tc>
        <w:tc>
          <w:tcPr>
            <w:tcW w:w="1292" w:type="dxa"/>
            <w:vAlign w:val="center"/>
            <w:textDirection w:val="lrTb"/>
            <w:noWrap w:val="false"/>
          </w:tcPr>
          <w:p>
            <w:pPr>
              <w:pStyle w:val="830"/>
              <w:jc w:val="center"/>
              <w:spacing w:line="360" w:lineRule="exact"/>
              <w:widowControl/>
              <w:rPr>
                <w:rFonts w:hint="eastAsia" w:ascii="宋体" w:hAnsi="宋体" w:eastAsia="宋体"/>
                <w:color w:val="000000"/>
                <w:sz w:val="28"/>
                <w:szCs w:val="28"/>
                <w:highlight w:val="none"/>
                <w:lang w:eastAsia="zh-CN"/>
              </w:rPr>
            </w:pPr>
            <w:r>
              <w:rPr>
                <w:rFonts w:hint="eastAsia" w:ascii="宋体" w:hAnsi="宋体"/>
                <w:color w:val="000000"/>
                <w:sz w:val="28"/>
                <w:szCs w:val="28"/>
                <w:highlight w:val="none"/>
              </w:rPr>
              <w:t xml:space="preserve">数量</w:t>
            </w:r>
            <w:r>
              <w:rPr>
                <w:rFonts w:hint="eastAsia" w:ascii="宋体" w:hAnsi="宋体"/>
                <w:color w:val="000000"/>
                <w:sz w:val="28"/>
                <w:szCs w:val="28"/>
                <w:highlight w:val="none"/>
                <w:lang w:eastAsia="zh-CN"/>
              </w:rPr>
              <w:t xml:space="preserve">（</w:t>
            </w:r>
            <w:r>
              <w:rPr>
                <w:rFonts w:hint="eastAsia" w:ascii="宋体" w:hAnsi="宋体"/>
                <w:color w:val="000000"/>
                <w:sz w:val="28"/>
                <w:szCs w:val="28"/>
                <w:highlight w:val="none"/>
                <w:lang w:val="en-US" w:eastAsia="zh-CN"/>
              </w:rPr>
              <w:t xml:space="preserve">亩</w:t>
            </w:r>
            <w:r>
              <w:rPr>
                <w:rFonts w:hint="eastAsia" w:ascii="宋体" w:hAnsi="宋体"/>
                <w:color w:val="000000"/>
                <w:sz w:val="28"/>
                <w:szCs w:val="28"/>
                <w:highlight w:val="none"/>
                <w:lang w:eastAsia="zh-CN"/>
              </w:rPr>
              <w:t xml:space="preserve">）</w:t>
            </w:r>
            <w:r/>
          </w:p>
        </w:tc>
        <w:tc>
          <w:tcPr>
            <w:tcW w:w="1541" w:type="dxa"/>
            <w:vAlign w:val="center"/>
            <w:textDirection w:val="lrTb"/>
            <w:noWrap w:val="false"/>
          </w:tcPr>
          <w:p>
            <w:pPr>
              <w:pStyle w:val="830"/>
              <w:jc w:val="center"/>
              <w:spacing w:line="360" w:lineRule="exact"/>
              <w:widowControl/>
              <w:rPr>
                <w:rFonts w:hint="eastAsia" w:ascii="宋体" w:hAnsi="宋体"/>
                <w:color w:val="000000"/>
                <w:sz w:val="28"/>
                <w:szCs w:val="28"/>
                <w:highlight w:val="none"/>
              </w:rPr>
            </w:pPr>
            <w:r>
              <w:rPr>
                <w:rFonts w:hint="eastAsia" w:ascii="宋体" w:hAnsi="宋体"/>
                <w:color w:val="000000"/>
                <w:sz w:val="28"/>
                <w:szCs w:val="28"/>
                <w:highlight w:val="none"/>
              </w:rPr>
              <w:t xml:space="preserve">合价</w:t>
            </w:r>
            <w:r/>
          </w:p>
          <w:p>
            <w:pPr>
              <w:pStyle w:val="830"/>
              <w:jc w:val="center"/>
              <w:spacing w:line="360" w:lineRule="exact"/>
              <w:widowControl/>
              <w:rPr>
                <w:rFonts w:hint="eastAsia" w:ascii="宋体" w:hAnsi="宋体"/>
                <w:color w:val="000000"/>
                <w:sz w:val="28"/>
                <w:szCs w:val="28"/>
                <w:highlight w:val="none"/>
              </w:rPr>
            </w:pPr>
            <w:r>
              <w:rPr>
                <w:rFonts w:hint="eastAsia" w:ascii="宋体" w:hAnsi="宋体"/>
                <w:color w:val="000000"/>
                <w:sz w:val="28"/>
                <w:szCs w:val="28"/>
                <w:highlight w:val="none"/>
              </w:rPr>
              <w:t xml:space="preserve">（元）</w:t>
            </w:r>
            <w:r/>
          </w:p>
        </w:tc>
        <w:tc>
          <w:tcPr>
            <w:tcW w:w="1367" w:type="dxa"/>
            <w:vAlign w:val="center"/>
            <w:textDirection w:val="lrTb"/>
            <w:noWrap w:val="false"/>
          </w:tcPr>
          <w:p>
            <w:pPr>
              <w:pStyle w:val="830"/>
              <w:jc w:val="center"/>
              <w:spacing w:line="360" w:lineRule="exact"/>
              <w:widowControl/>
              <w:rPr>
                <w:rFonts w:hint="eastAsia" w:ascii="宋体" w:hAnsi="宋体"/>
                <w:color w:val="000000"/>
                <w:sz w:val="28"/>
                <w:szCs w:val="28"/>
                <w:highlight w:val="none"/>
              </w:rPr>
            </w:pPr>
            <w:r>
              <w:rPr>
                <w:rFonts w:hint="eastAsia" w:ascii="宋体" w:hAnsi="宋体"/>
                <w:color w:val="000000"/>
                <w:sz w:val="28"/>
                <w:szCs w:val="28"/>
                <w:highlight w:val="none"/>
              </w:rPr>
              <w:t xml:space="preserve">备注</w:t>
            </w:r>
            <w:r/>
          </w:p>
        </w:tc>
      </w:tr>
      <w:tr>
        <w:trPr>
          <w:cantSplit/>
          <w:trHeight w:val="482"/>
        </w:trPr>
        <w:tc>
          <w:tcPr>
            <w:tcW w:w="654" w:type="dxa"/>
            <w:vAlign w:val="center"/>
            <w:textDirection w:val="lrTb"/>
            <w:noWrap w:val="false"/>
          </w:tcPr>
          <w:p>
            <w:pPr>
              <w:pStyle w:val="830"/>
              <w:jc w:val="center"/>
              <w:spacing w:line="560" w:lineRule="exact"/>
              <w:widowControl/>
              <w:rPr>
                <w:rFonts w:hint="eastAsia" w:ascii="宋体" w:hAnsi="宋体"/>
                <w:color w:val="000000"/>
                <w:sz w:val="28"/>
                <w:szCs w:val="28"/>
                <w:highlight w:val="none"/>
              </w:rPr>
            </w:pPr>
            <w:r>
              <w:rPr>
                <w:rFonts w:hint="eastAsia" w:ascii="宋体" w:hAnsi="宋体"/>
                <w:color w:val="000000"/>
                <w:sz w:val="28"/>
                <w:szCs w:val="28"/>
                <w:highlight w:val="none"/>
              </w:rPr>
              <w:t xml:space="preserve">1</w:t>
            </w:r>
            <w:r/>
          </w:p>
        </w:tc>
        <w:tc>
          <w:tcPr>
            <w:gridSpan w:val="2"/>
            <w:tcW w:w="3217" w:type="dxa"/>
            <w:vAlign w:val="center"/>
            <w:textDirection w:val="lrTb"/>
            <w:noWrap w:val="false"/>
          </w:tcPr>
          <w:p>
            <w:pPr>
              <w:rPr>
                <w:rFonts w:hint="eastAsia" w:ascii="仿宋" w:hAnsi="仿宋" w:eastAsia="仿宋" w:cs="仿宋"/>
              </w:rPr>
            </w:pPr>
            <w:r>
              <w:rPr>
                <w:rFonts w:hint="eastAsia" w:ascii="仿宋" w:hAnsi="仿宋" w:eastAsia="仿宋" w:cs="仿宋"/>
                <w:lang w:val="zh-CN"/>
              </w:rPr>
              <w:t xml:space="preserve">虾、蟹等水产养殖区域（20%氯虫苯甲酰胺</w:t>
            </w:r>
            <w:r>
              <w:rPr>
                <w:rFonts w:hint="eastAsia" w:ascii="仿宋" w:hAnsi="仿宋" w:eastAsia="仿宋" w:cs="仿宋"/>
                <w:highlight w:val="white"/>
                <w:lang w:val="en-US"/>
              </w:rPr>
              <w:t xml:space="preserve">（</w:t>
            </w:r>
            <w:r>
              <w:rPr>
                <w:rFonts w:hint="eastAsia" w:ascii="仿宋" w:hAnsi="仿宋" w:eastAsia="仿宋" w:cs="仿宋"/>
                <w:highlight w:val="white"/>
                <w:lang w:val="en-US" w:eastAsia="zh-CN"/>
              </w:rPr>
              <w:t xml:space="preserve">供应商应</w:t>
            </w:r>
            <w:r>
              <w:rPr>
                <w:rFonts w:hint="eastAsia" w:ascii="仿宋" w:hAnsi="仿宋" w:eastAsia="仿宋" w:cs="仿宋"/>
                <w:highlight w:val="white"/>
                <w:lang w:val="en-US"/>
              </w:rPr>
              <w:t xml:space="preserve">结合本地实际情况</w:t>
            </w:r>
            <w:r>
              <w:rPr>
                <w:rFonts w:hint="eastAsia" w:ascii="仿宋" w:hAnsi="仿宋" w:eastAsia="仿宋" w:cs="仿宋"/>
                <w:highlight w:val="white"/>
                <w:lang w:val="en-US" w:eastAsia="zh-CN"/>
              </w:rPr>
              <w:t xml:space="preserve">选择用药厂家，从而保证用药效果</w:t>
            </w:r>
            <w:r>
              <w:rPr>
                <w:rFonts w:hint="eastAsia" w:ascii="仿宋" w:hAnsi="仿宋" w:eastAsia="仿宋" w:cs="仿宋"/>
                <w:highlight w:val="white"/>
                <w:lang w:val="en-US"/>
              </w:rPr>
              <w:t xml:space="preserve">）</w:t>
            </w:r>
            <w:r>
              <w:rPr>
                <w:rFonts w:hint="eastAsia" w:ascii="仿宋" w:hAnsi="仿宋" w:eastAsia="仿宋" w:cs="仿宋"/>
                <w:highlight w:val="white"/>
                <w:lang w:val="zh-CN"/>
              </w:rPr>
              <w:t xml:space="preserve">）</w:t>
            </w:r>
            <w:r/>
          </w:p>
        </w:tc>
        <w:tc>
          <w:tcPr>
            <w:tcW w:w="1290" w:type="dxa"/>
            <w:vAlign w:val="center"/>
            <w:textDirection w:val="lrTb"/>
            <w:noWrap w:val="false"/>
          </w:tcPr>
          <w:p>
            <w:pPr>
              <w:rPr>
                <w:rFonts w:hint="eastAsia" w:ascii="仿宋" w:hAnsi="仿宋" w:eastAsia="仿宋" w:cs="仿宋"/>
              </w:rPr>
            </w:pPr>
            <w:r>
              <w:rPr>
                <w:rFonts w:hint="eastAsia" w:ascii="仿宋" w:hAnsi="仿宋" w:eastAsia="仿宋" w:cs="仿宋"/>
              </w:rPr>
            </w:r>
            <w:r/>
          </w:p>
        </w:tc>
        <w:tc>
          <w:tcPr>
            <w:tcW w:w="1292" w:type="dxa"/>
            <w:vAlign w:val="center"/>
            <w:textDirection w:val="lrTb"/>
            <w:noWrap w:val="false"/>
          </w:tcPr>
          <w:p>
            <w:pPr>
              <w:rPr>
                <w:rFonts w:hint="eastAsia" w:ascii="仿宋" w:hAnsi="仿宋" w:eastAsia="仿宋" w:cs="仿宋"/>
                <w:lang w:val="en-US" w:eastAsia="zh-CN"/>
              </w:rPr>
            </w:pPr>
            <w:r>
              <w:rPr>
                <w:rFonts w:hint="eastAsia" w:ascii="仿宋" w:hAnsi="仿宋" w:eastAsia="仿宋" w:cs="仿宋"/>
                <w:lang w:val="en-US" w:eastAsia="zh-CN"/>
              </w:rPr>
            </w:r>
            <w:r/>
          </w:p>
        </w:tc>
        <w:tc>
          <w:tcPr>
            <w:tcW w:w="1541" w:type="dxa"/>
            <w:vAlign w:val="center"/>
            <w:textDirection w:val="lrTb"/>
            <w:noWrap w:val="false"/>
          </w:tcPr>
          <w:p>
            <w:pPr>
              <w:rPr>
                <w:rFonts w:hint="eastAsia" w:ascii="仿宋" w:hAnsi="仿宋" w:eastAsia="仿宋" w:cs="仿宋"/>
                <w:lang w:val="en-US" w:eastAsia="zh-CN"/>
              </w:rPr>
            </w:pPr>
            <w:r>
              <w:rPr>
                <w:rFonts w:hint="eastAsia" w:ascii="仿宋" w:hAnsi="仿宋" w:eastAsia="仿宋" w:cs="仿宋"/>
                <w:lang w:val="en-US" w:eastAsia="zh-CN"/>
              </w:rPr>
            </w:r>
            <w:r/>
          </w:p>
        </w:tc>
        <w:tc>
          <w:tcPr>
            <w:tcW w:w="1367" w:type="dxa"/>
            <w:vAlign w:val="center"/>
            <w:textDirection w:val="lrTb"/>
            <w:noWrap w:val="false"/>
          </w:tcPr>
          <w:p>
            <w:pPr>
              <w:rPr>
                <w:rFonts w:hint="eastAsia" w:ascii="仿宋" w:hAnsi="仿宋" w:eastAsia="仿宋" w:cs="仿宋"/>
                <w:lang w:val="en-US" w:eastAsia="zh-CN"/>
              </w:rPr>
            </w:pPr>
            <w:r>
              <w:rPr>
                <w:rFonts w:hint="eastAsia" w:ascii="仿宋" w:hAnsi="仿宋" w:eastAsia="仿宋" w:cs="仿宋"/>
                <w:lang w:val="en-US" w:eastAsia="zh-CN"/>
              </w:rPr>
              <w:t xml:space="preserve">单价限价10元/亩</w:t>
            </w:r>
            <w:r/>
          </w:p>
        </w:tc>
      </w:tr>
      <w:tr>
        <w:trPr>
          <w:cantSplit/>
          <w:trHeight w:val="376"/>
        </w:trPr>
        <w:tc>
          <w:tcPr>
            <w:tcW w:w="654" w:type="dxa"/>
            <w:vAlign w:val="center"/>
            <w:textDirection w:val="lrTb"/>
            <w:noWrap w:val="false"/>
          </w:tcPr>
          <w:p>
            <w:pPr>
              <w:pStyle w:val="830"/>
              <w:jc w:val="center"/>
              <w:spacing w:line="560" w:lineRule="exact"/>
              <w:widowControl/>
              <w:rPr>
                <w:rFonts w:ascii="宋体" w:hAnsi="宋体"/>
                <w:color w:val="000000"/>
                <w:sz w:val="28"/>
                <w:szCs w:val="28"/>
                <w:highlight w:val="none"/>
              </w:rPr>
            </w:pPr>
            <w:r>
              <w:rPr>
                <w:rFonts w:hint="eastAsia" w:ascii="宋体" w:hAnsi="宋体"/>
                <w:color w:val="000000"/>
                <w:sz w:val="28"/>
                <w:szCs w:val="28"/>
                <w:highlight w:val="none"/>
              </w:rPr>
              <w:t xml:space="preserve">2</w:t>
            </w:r>
            <w:r/>
          </w:p>
        </w:tc>
        <w:tc>
          <w:tcPr>
            <w:gridSpan w:val="2"/>
            <w:tcW w:w="3217" w:type="dxa"/>
            <w:vAlign w:val="center"/>
            <w:textDirection w:val="lrTb"/>
            <w:noWrap w:val="false"/>
          </w:tcPr>
          <w:p>
            <w:pPr>
              <w:rPr>
                <w:rFonts w:hint="eastAsia" w:ascii="仿宋" w:hAnsi="仿宋" w:eastAsia="仿宋" w:cs="仿宋"/>
              </w:rPr>
            </w:pPr>
            <w:r>
              <w:rPr>
                <w:rFonts w:hint="eastAsia" w:ascii="仿宋" w:hAnsi="仿宋" w:eastAsia="仿宋" w:cs="仿宋"/>
                <w:lang w:val="zh-CN"/>
              </w:rPr>
              <w:t xml:space="preserve">其他区域（</w:t>
            </w:r>
            <w:r>
              <w:rPr>
                <w:rFonts w:hint="eastAsia" w:ascii="仿宋" w:hAnsi="仿宋" w:eastAsia="仿宋" w:cs="仿宋"/>
                <w:lang w:val="en-US" w:eastAsia="zh-CN"/>
              </w:rPr>
              <w:t xml:space="preserve">满足采购需求中的相应要求</w:t>
            </w:r>
            <w:r>
              <w:rPr>
                <w:rFonts w:hint="eastAsia" w:ascii="仿宋" w:hAnsi="仿宋" w:eastAsia="仿宋" w:cs="仿宋"/>
                <w:lang w:val="zh-CN"/>
              </w:rPr>
              <w:t xml:space="preserve">）</w:t>
            </w:r>
            <w:r/>
          </w:p>
        </w:tc>
        <w:tc>
          <w:tcPr>
            <w:tcW w:w="1290" w:type="dxa"/>
            <w:vAlign w:val="center"/>
            <w:textDirection w:val="lrTb"/>
            <w:noWrap w:val="false"/>
          </w:tcPr>
          <w:p>
            <w:pPr>
              <w:rPr>
                <w:rFonts w:hint="eastAsia" w:ascii="仿宋" w:hAnsi="仿宋" w:eastAsia="仿宋" w:cs="仿宋"/>
              </w:rPr>
            </w:pPr>
            <w:r>
              <w:rPr>
                <w:rFonts w:hint="eastAsia" w:ascii="仿宋" w:hAnsi="仿宋" w:eastAsia="仿宋" w:cs="仿宋"/>
              </w:rPr>
            </w:r>
            <w:r/>
          </w:p>
        </w:tc>
        <w:tc>
          <w:tcPr>
            <w:tcW w:w="1292" w:type="dxa"/>
            <w:vAlign w:val="center"/>
            <w:textDirection w:val="lrTb"/>
            <w:noWrap w:val="false"/>
          </w:tcPr>
          <w:p>
            <w:pPr>
              <w:rPr>
                <w:rFonts w:hint="eastAsia" w:ascii="仿宋" w:hAnsi="仿宋" w:eastAsia="仿宋" w:cs="仿宋"/>
                <w:lang w:val="en-US" w:eastAsia="zh-CN"/>
              </w:rPr>
            </w:pPr>
            <w:r>
              <w:rPr>
                <w:rFonts w:hint="eastAsia" w:ascii="仿宋" w:hAnsi="仿宋" w:eastAsia="仿宋" w:cs="仿宋"/>
                <w:lang w:val="en-US" w:eastAsia="zh-CN"/>
              </w:rPr>
            </w:r>
            <w:r/>
          </w:p>
        </w:tc>
        <w:tc>
          <w:tcPr>
            <w:tcW w:w="1541" w:type="dxa"/>
            <w:vAlign w:val="center"/>
            <w:textDirection w:val="lrTb"/>
            <w:noWrap w:val="false"/>
          </w:tcPr>
          <w:p>
            <w:pPr>
              <w:rPr>
                <w:rFonts w:hint="eastAsia" w:ascii="仿宋" w:hAnsi="仿宋" w:eastAsia="仿宋" w:cs="仿宋"/>
              </w:rPr>
            </w:pPr>
            <w:r>
              <w:rPr>
                <w:rFonts w:hint="eastAsia" w:ascii="仿宋" w:hAnsi="仿宋" w:eastAsia="仿宋" w:cs="仿宋"/>
              </w:rPr>
            </w:r>
            <w:r/>
          </w:p>
        </w:tc>
        <w:tc>
          <w:tcPr>
            <w:tcW w:w="1367" w:type="dxa"/>
            <w:vAlign w:val="center"/>
            <w:textDirection w:val="lrTb"/>
            <w:noWrap w:val="false"/>
          </w:tcPr>
          <w:p>
            <w:pPr>
              <w:rPr>
                <w:rFonts w:hint="eastAsia" w:ascii="仿宋" w:hAnsi="仿宋" w:eastAsia="仿宋" w:cs="仿宋"/>
                <w:lang w:val="en-US" w:eastAsia="zh-CN"/>
              </w:rPr>
            </w:pPr>
            <w:r>
              <w:rPr>
                <w:rFonts w:hint="eastAsia" w:ascii="仿宋" w:hAnsi="仿宋" w:eastAsia="仿宋" w:cs="仿宋"/>
                <w:lang w:val="en-US" w:eastAsia="zh-CN"/>
              </w:rPr>
              <w:t xml:space="preserve">单价限价4.5元/亩</w:t>
            </w:r>
            <w:r/>
          </w:p>
        </w:tc>
      </w:tr>
      <w:tr>
        <w:trPr>
          <w:cantSplit/>
          <w:trHeight w:val="200"/>
        </w:trPr>
        <w:tc>
          <w:tcPr>
            <w:tcW w:w="654" w:type="dxa"/>
            <w:vAlign w:val="center"/>
            <w:textDirection w:val="lrTb"/>
            <w:noWrap w:val="false"/>
          </w:tcPr>
          <w:p>
            <w:pPr>
              <w:pStyle w:val="830"/>
              <w:jc w:val="center"/>
              <w:spacing w:line="560" w:lineRule="exact"/>
              <w:widowControl/>
              <w:rPr>
                <w:rFonts w:ascii="宋体" w:hAnsi="宋体"/>
                <w:color w:val="000000"/>
                <w:sz w:val="28"/>
                <w:szCs w:val="28"/>
                <w:highlight w:val="none"/>
              </w:rPr>
            </w:pPr>
            <w:r>
              <w:rPr>
                <w:rFonts w:hint="eastAsia" w:ascii="宋体" w:hAnsi="宋体"/>
                <w:color w:val="000000"/>
                <w:sz w:val="28"/>
                <w:szCs w:val="28"/>
                <w:highlight w:val="none"/>
              </w:rPr>
              <w:t xml:space="preserve">3</w:t>
            </w:r>
            <w:r/>
          </w:p>
        </w:tc>
        <w:tc>
          <w:tcPr>
            <w:gridSpan w:val="2"/>
            <w:tcW w:w="3217" w:type="dxa"/>
            <w:vAlign w:val="center"/>
            <w:textDirection w:val="lrTb"/>
            <w:noWrap w:val="false"/>
          </w:tcPr>
          <w:p>
            <w:pPr>
              <w:pStyle w:val="830"/>
              <w:jc w:val="center"/>
              <w:spacing w:line="560" w:lineRule="exact"/>
              <w:widowControl/>
              <w:rPr>
                <w:rFonts w:hint="eastAsia" w:ascii="仿宋_GB2312" w:hAnsi="仿宋_GB2312"/>
                <w:color w:val="000000"/>
                <w:sz w:val="24"/>
                <w:highlight w:val="none"/>
              </w:rPr>
            </w:pPr>
            <w:r>
              <w:rPr>
                <w:rFonts w:hint="eastAsia" w:ascii="仿宋_GB2312" w:hAnsi="仿宋_GB2312"/>
                <w:color w:val="000000"/>
                <w:sz w:val="24"/>
                <w:highlight w:val="none"/>
              </w:rPr>
            </w:r>
            <w:r/>
          </w:p>
        </w:tc>
        <w:tc>
          <w:tcPr>
            <w:tcW w:w="1290" w:type="dxa"/>
            <w:vAlign w:val="center"/>
            <w:textDirection w:val="lrTb"/>
            <w:noWrap w:val="false"/>
          </w:tcPr>
          <w:p>
            <w:pPr>
              <w:pStyle w:val="830"/>
              <w:jc w:val="center"/>
              <w:spacing w:line="560" w:lineRule="exact"/>
              <w:rPr>
                <w:rFonts w:ascii="仿宋_GB2312" w:hAnsi="仿宋_GB2312"/>
                <w:color w:val="000000"/>
                <w:sz w:val="24"/>
                <w:highlight w:val="none"/>
              </w:rPr>
            </w:pPr>
            <w:r>
              <w:rPr>
                <w:rFonts w:ascii="仿宋_GB2312" w:hAnsi="仿宋_GB2312"/>
                <w:color w:val="000000"/>
                <w:sz w:val="24"/>
                <w:highlight w:val="none"/>
              </w:rPr>
            </w:r>
            <w:r/>
          </w:p>
        </w:tc>
        <w:tc>
          <w:tcPr>
            <w:tcW w:w="1292" w:type="dxa"/>
            <w:vAlign w:val="center"/>
            <w:textDirection w:val="lrTb"/>
            <w:noWrap w:val="false"/>
          </w:tcPr>
          <w:p>
            <w:pPr>
              <w:pStyle w:val="830"/>
              <w:jc w:val="center"/>
              <w:spacing w:line="560" w:lineRule="exact"/>
              <w:widowControl/>
              <w:rPr>
                <w:rFonts w:ascii="仿宋_GB2312" w:hAnsi="仿宋_GB2312"/>
                <w:color w:val="000000"/>
                <w:sz w:val="24"/>
                <w:highlight w:val="none"/>
              </w:rPr>
            </w:pPr>
            <w:r>
              <w:rPr>
                <w:rFonts w:ascii="仿宋_GB2312" w:hAnsi="仿宋_GB2312"/>
                <w:color w:val="000000"/>
                <w:sz w:val="24"/>
                <w:highlight w:val="none"/>
              </w:rPr>
            </w:r>
            <w:r/>
          </w:p>
        </w:tc>
        <w:tc>
          <w:tcPr>
            <w:tcW w:w="1541" w:type="dxa"/>
            <w:vAlign w:val="center"/>
            <w:textDirection w:val="lrTb"/>
            <w:noWrap w:val="false"/>
          </w:tcPr>
          <w:p>
            <w:pPr>
              <w:pStyle w:val="830"/>
              <w:jc w:val="center"/>
              <w:spacing w:line="560" w:lineRule="exact"/>
              <w:rPr>
                <w:rFonts w:ascii="仿宋_GB2312" w:hAnsi="仿宋_GB2312"/>
                <w:color w:val="000000"/>
                <w:sz w:val="24"/>
                <w:highlight w:val="none"/>
              </w:rPr>
            </w:pPr>
            <w:r>
              <w:rPr>
                <w:rFonts w:ascii="仿宋_GB2312" w:hAnsi="仿宋_GB2312"/>
                <w:color w:val="000000"/>
                <w:sz w:val="24"/>
                <w:highlight w:val="none"/>
              </w:rPr>
            </w:r>
            <w:r/>
          </w:p>
        </w:tc>
        <w:tc>
          <w:tcPr>
            <w:tcW w:w="1367" w:type="dxa"/>
            <w:vAlign w:val="center"/>
            <w:textDirection w:val="lrTb"/>
            <w:noWrap w:val="false"/>
          </w:tcPr>
          <w:p>
            <w:pPr>
              <w:pStyle w:val="830"/>
              <w:jc w:val="center"/>
              <w:spacing w:line="560" w:lineRule="exact"/>
              <w:rPr>
                <w:rFonts w:ascii="仿宋_GB2312" w:hAnsi="仿宋_GB2312"/>
                <w:color w:val="000000"/>
                <w:sz w:val="24"/>
                <w:highlight w:val="none"/>
              </w:rPr>
            </w:pPr>
            <w:r>
              <w:rPr>
                <w:rFonts w:ascii="仿宋_GB2312" w:hAnsi="仿宋_GB2312"/>
                <w:color w:val="000000"/>
                <w:sz w:val="24"/>
                <w:highlight w:val="none"/>
              </w:rPr>
            </w:r>
            <w:r/>
          </w:p>
        </w:tc>
      </w:tr>
      <w:tr>
        <w:trPr>
          <w:cantSplit/>
          <w:trHeight w:val="200"/>
        </w:trPr>
        <w:tc>
          <w:tcPr>
            <w:tcW w:w="654" w:type="dxa"/>
            <w:vAlign w:val="top"/>
            <w:textDirection w:val="lrTb"/>
            <w:noWrap w:val="false"/>
          </w:tcPr>
          <w:p>
            <w:pPr>
              <w:pStyle w:val="830"/>
              <w:jc w:val="center"/>
              <w:spacing w:line="560" w:lineRule="exact"/>
              <w:widowControl/>
              <w:rPr>
                <w:rFonts w:ascii="宋体" w:hAnsi="宋体"/>
                <w:color w:val="000000"/>
                <w:sz w:val="28"/>
                <w:szCs w:val="28"/>
                <w:highlight w:val="none"/>
              </w:rPr>
            </w:pPr>
            <w:r>
              <w:rPr>
                <w:rFonts w:hint="eastAsia" w:ascii="宋体" w:hAnsi="宋体"/>
                <w:color w:val="000000"/>
                <w:sz w:val="28"/>
                <w:szCs w:val="28"/>
                <w:highlight w:val="none"/>
              </w:rPr>
              <w:t xml:space="preserve">4</w:t>
            </w:r>
            <w:r/>
          </w:p>
        </w:tc>
        <w:tc>
          <w:tcPr>
            <w:gridSpan w:val="2"/>
            <w:tcW w:w="3217" w:type="dxa"/>
            <w:vAlign w:val="top"/>
            <w:textDirection w:val="lrTb"/>
            <w:noWrap w:val="false"/>
          </w:tcPr>
          <w:p>
            <w:pPr>
              <w:pStyle w:val="830"/>
              <w:jc w:val="center"/>
              <w:spacing w:line="560" w:lineRule="exact"/>
              <w:widowControl/>
              <w:rPr>
                <w:rFonts w:hint="eastAsia" w:ascii="仿宋_GB2312" w:hAnsi="仿宋_GB2312"/>
                <w:color w:val="000000"/>
                <w:sz w:val="24"/>
                <w:highlight w:val="none"/>
              </w:rPr>
            </w:pPr>
            <w:r>
              <w:rPr>
                <w:rFonts w:hint="eastAsia" w:ascii="仿宋_GB2312" w:hAnsi="仿宋_GB2312"/>
                <w:color w:val="000000"/>
                <w:sz w:val="24"/>
                <w:highlight w:val="none"/>
              </w:rPr>
            </w:r>
            <w:r/>
          </w:p>
        </w:tc>
        <w:tc>
          <w:tcPr>
            <w:tcW w:w="1290" w:type="dxa"/>
            <w:vAlign w:val="center"/>
            <w:textDirection w:val="lrTb"/>
            <w:noWrap w:val="false"/>
          </w:tcPr>
          <w:p>
            <w:pPr>
              <w:pStyle w:val="830"/>
              <w:jc w:val="center"/>
              <w:spacing w:line="560" w:lineRule="exact"/>
              <w:rPr>
                <w:rFonts w:ascii="仿宋_GB2312" w:hAnsi="仿宋_GB2312"/>
                <w:color w:val="000000"/>
                <w:sz w:val="24"/>
                <w:highlight w:val="none"/>
              </w:rPr>
            </w:pPr>
            <w:r>
              <w:rPr>
                <w:rFonts w:ascii="仿宋_GB2312" w:hAnsi="仿宋_GB2312"/>
                <w:color w:val="000000"/>
                <w:sz w:val="24"/>
                <w:highlight w:val="none"/>
              </w:rPr>
            </w:r>
            <w:r/>
          </w:p>
        </w:tc>
        <w:tc>
          <w:tcPr>
            <w:tcW w:w="1292" w:type="dxa"/>
            <w:vAlign w:val="top"/>
            <w:textDirection w:val="lrTb"/>
            <w:noWrap w:val="false"/>
          </w:tcPr>
          <w:p>
            <w:pPr>
              <w:pStyle w:val="830"/>
              <w:jc w:val="center"/>
              <w:spacing w:line="560" w:lineRule="exact"/>
              <w:widowControl/>
              <w:rPr>
                <w:rFonts w:ascii="仿宋_GB2312" w:hAnsi="仿宋_GB2312"/>
                <w:color w:val="000000"/>
                <w:sz w:val="24"/>
                <w:highlight w:val="none"/>
              </w:rPr>
            </w:pPr>
            <w:r>
              <w:rPr>
                <w:rFonts w:ascii="仿宋_GB2312" w:hAnsi="仿宋_GB2312"/>
                <w:color w:val="000000"/>
                <w:sz w:val="24"/>
                <w:highlight w:val="none"/>
              </w:rPr>
            </w:r>
            <w:r/>
          </w:p>
        </w:tc>
        <w:tc>
          <w:tcPr>
            <w:tcW w:w="1541" w:type="dxa"/>
            <w:vAlign w:val="center"/>
            <w:textDirection w:val="lrTb"/>
            <w:noWrap w:val="false"/>
          </w:tcPr>
          <w:p>
            <w:pPr>
              <w:pStyle w:val="830"/>
              <w:jc w:val="center"/>
              <w:spacing w:line="560" w:lineRule="exact"/>
              <w:rPr>
                <w:rFonts w:ascii="仿宋_GB2312" w:hAnsi="仿宋_GB2312"/>
                <w:color w:val="000000"/>
                <w:sz w:val="24"/>
                <w:highlight w:val="none"/>
              </w:rPr>
            </w:pPr>
            <w:r>
              <w:rPr>
                <w:rFonts w:ascii="仿宋_GB2312" w:hAnsi="仿宋_GB2312"/>
                <w:color w:val="000000"/>
                <w:sz w:val="24"/>
                <w:highlight w:val="none"/>
              </w:rPr>
            </w:r>
            <w:r/>
          </w:p>
        </w:tc>
        <w:tc>
          <w:tcPr>
            <w:tcW w:w="1367" w:type="dxa"/>
            <w:vAlign w:val="center"/>
            <w:textDirection w:val="lrTb"/>
            <w:noWrap w:val="false"/>
          </w:tcPr>
          <w:p>
            <w:pPr>
              <w:pStyle w:val="830"/>
              <w:jc w:val="center"/>
              <w:spacing w:line="560" w:lineRule="exact"/>
              <w:rPr>
                <w:rFonts w:ascii="仿宋_GB2312" w:hAnsi="仿宋_GB2312"/>
                <w:color w:val="000000"/>
                <w:sz w:val="24"/>
                <w:highlight w:val="none"/>
              </w:rPr>
            </w:pPr>
            <w:r>
              <w:rPr>
                <w:rFonts w:ascii="仿宋_GB2312" w:hAnsi="仿宋_GB2312"/>
                <w:color w:val="000000"/>
                <w:sz w:val="24"/>
                <w:highlight w:val="none"/>
              </w:rPr>
            </w:r>
            <w:r/>
          </w:p>
        </w:tc>
      </w:tr>
      <w:tr>
        <w:trPr>
          <w:cantSplit/>
          <w:trHeight w:val="200"/>
        </w:trPr>
        <w:tc>
          <w:tcPr>
            <w:tcW w:w="654" w:type="dxa"/>
            <w:vAlign w:val="top"/>
            <w:textDirection w:val="lrTb"/>
            <w:noWrap w:val="false"/>
          </w:tcPr>
          <w:p>
            <w:pPr>
              <w:pStyle w:val="830"/>
              <w:jc w:val="center"/>
              <w:spacing w:line="560" w:lineRule="exact"/>
              <w:widowControl/>
              <w:rPr>
                <w:rFonts w:ascii="宋体" w:hAnsi="宋体"/>
                <w:color w:val="000000"/>
                <w:sz w:val="28"/>
                <w:szCs w:val="28"/>
                <w:highlight w:val="none"/>
              </w:rPr>
            </w:pPr>
            <w:r>
              <w:rPr>
                <w:rFonts w:hint="eastAsia" w:ascii="宋体" w:hAnsi="宋体"/>
                <w:color w:val="000000"/>
                <w:sz w:val="28"/>
                <w:szCs w:val="28"/>
                <w:highlight w:val="none"/>
              </w:rPr>
              <w:t xml:space="preserve">5</w:t>
            </w:r>
            <w:r/>
          </w:p>
        </w:tc>
        <w:tc>
          <w:tcPr>
            <w:gridSpan w:val="2"/>
            <w:tcW w:w="3217" w:type="dxa"/>
            <w:vAlign w:val="top"/>
            <w:textDirection w:val="lrTb"/>
            <w:noWrap w:val="false"/>
          </w:tcPr>
          <w:p>
            <w:pPr>
              <w:pStyle w:val="830"/>
              <w:jc w:val="center"/>
              <w:spacing w:line="560" w:lineRule="exact"/>
              <w:widowControl/>
              <w:rPr>
                <w:rFonts w:hint="eastAsia" w:ascii="仿宋_GB2312" w:hAnsi="仿宋_GB2312"/>
                <w:color w:val="000000"/>
                <w:sz w:val="24"/>
                <w:highlight w:val="none"/>
              </w:rPr>
            </w:pPr>
            <w:r>
              <w:rPr>
                <w:rFonts w:hint="eastAsia" w:ascii="仿宋_GB2312" w:hAnsi="仿宋_GB2312"/>
                <w:color w:val="000000"/>
                <w:sz w:val="24"/>
                <w:highlight w:val="none"/>
              </w:rPr>
            </w:r>
            <w:r/>
          </w:p>
        </w:tc>
        <w:tc>
          <w:tcPr>
            <w:tcW w:w="1290" w:type="dxa"/>
            <w:vAlign w:val="center"/>
            <w:textDirection w:val="lrTb"/>
            <w:noWrap w:val="false"/>
          </w:tcPr>
          <w:p>
            <w:pPr>
              <w:pStyle w:val="830"/>
              <w:jc w:val="center"/>
              <w:spacing w:line="560" w:lineRule="exact"/>
              <w:rPr>
                <w:rFonts w:ascii="仿宋_GB2312" w:hAnsi="仿宋_GB2312"/>
                <w:color w:val="000000"/>
                <w:sz w:val="24"/>
                <w:highlight w:val="none"/>
              </w:rPr>
            </w:pPr>
            <w:r>
              <w:rPr>
                <w:rFonts w:ascii="仿宋_GB2312" w:hAnsi="仿宋_GB2312"/>
                <w:color w:val="000000"/>
                <w:sz w:val="24"/>
                <w:highlight w:val="none"/>
              </w:rPr>
            </w:r>
            <w:r/>
          </w:p>
        </w:tc>
        <w:tc>
          <w:tcPr>
            <w:tcW w:w="1292" w:type="dxa"/>
            <w:vAlign w:val="top"/>
            <w:textDirection w:val="lrTb"/>
            <w:noWrap w:val="false"/>
          </w:tcPr>
          <w:p>
            <w:pPr>
              <w:pStyle w:val="830"/>
              <w:jc w:val="center"/>
              <w:spacing w:line="560" w:lineRule="exact"/>
              <w:widowControl/>
              <w:rPr>
                <w:rFonts w:ascii="仿宋_GB2312" w:hAnsi="仿宋_GB2312"/>
                <w:color w:val="000000"/>
                <w:sz w:val="24"/>
                <w:highlight w:val="none"/>
              </w:rPr>
            </w:pPr>
            <w:r>
              <w:rPr>
                <w:rFonts w:ascii="仿宋_GB2312" w:hAnsi="仿宋_GB2312"/>
                <w:color w:val="000000"/>
                <w:sz w:val="24"/>
                <w:highlight w:val="none"/>
              </w:rPr>
            </w:r>
            <w:r/>
          </w:p>
        </w:tc>
        <w:tc>
          <w:tcPr>
            <w:tcW w:w="1541" w:type="dxa"/>
            <w:vAlign w:val="center"/>
            <w:textDirection w:val="lrTb"/>
            <w:noWrap w:val="false"/>
          </w:tcPr>
          <w:p>
            <w:pPr>
              <w:pStyle w:val="830"/>
              <w:jc w:val="center"/>
              <w:spacing w:line="560" w:lineRule="exact"/>
              <w:rPr>
                <w:rFonts w:ascii="仿宋_GB2312" w:hAnsi="仿宋_GB2312"/>
                <w:color w:val="000000"/>
                <w:sz w:val="24"/>
                <w:highlight w:val="none"/>
              </w:rPr>
            </w:pPr>
            <w:r>
              <w:rPr>
                <w:rFonts w:ascii="仿宋_GB2312" w:hAnsi="仿宋_GB2312"/>
                <w:color w:val="000000"/>
                <w:sz w:val="24"/>
                <w:highlight w:val="none"/>
              </w:rPr>
            </w:r>
            <w:r/>
          </w:p>
        </w:tc>
        <w:tc>
          <w:tcPr>
            <w:tcW w:w="1367" w:type="dxa"/>
            <w:vAlign w:val="center"/>
            <w:textDirection w:val="lrTb"/>
            <w:noWrap w:val="false"/>
          </w:tcPr>
          <w:p>
            <w:pPr>
              <w:pStyle w:val="830"/>
              <w:jc w:val="center"/>
              <w:spacing w:line="560" w:lineRule="exact"/>
              <w:rPr>
                <w:rFonts w:ascii="仿宋_GB2312" w:hAnsi="仿宋_GB2312"/>
                <w:color w:val="000000"/>
                <w:sz w:val="24"/>
                <w:highlight w:val="none"/>
              </w:rPr>
            </w:pPr>
            <w:r>
              <w:rPr>
                <w:rFonts w:ascii="仿宋_GB2312" w:hAnsi="仿宋_GB2312"/>
                <w:color w:val="000000"/>
                <w:sz w:val="24"/>
                <w:highlight w:val="none"/>
              </w:rPr>
            </w:r>
            <w:r/>
          </w:p>
        </w:tc>
      </w:tr>
      <w:tr>
        <w:trPr>
          <w:cantSplit/>
          <w:trHeight w:val="70"/>
        </w:trPr>
        <w:tc>
          <w:tcPr>
            <w:tcW w:w="654" w:type="dxa"/>
            <w:vAlign w:val="top"/>
            <w:textDirection w:val="lrTb"/>
            <w:noWrap w:val="false"/>
          </w:tcPr>
          <w:p>
            <w:pPr>
              <w:pStyle w:val="830"/>
              <w:spacing w:line="560" w:lineRule="exact"/>
              <w:widowControl/>
              <w:rPr>
                <w:rFonts w:ascii="仿宋_GB2312" w:hAnsi="仿宋_GB2312"/>
                <w:color w:val="000000"/>
                <w:sz w:val="28"/>
                <w:szCs w:val="28"/>
                <w:highlight w:val="none"/>
              </w:rPr>
            </w:pPr>
            <w:r>
              <w:rPr>
                <w:rFonts w:ascii="仿宋_GB2312" w:eastAsia="仿宋_GB2312"/>
                <w:color w:val="000000"/>
                <w:sz w:val="28"/>
                <w:szCs w:val="28"/>
                <w:highlight w:val="none"/>
              </w:rPr>
              <w:t xml:space="preserve">…</w:t>
            </w:r>
            <w:r/>
          </w:p>
        </w:tc>
        <w:tc>
          <w:tcPr>
            <w:gridSpan w:val="2"/>
            <w:tcW w:w="3217" w:type="dxa"/>
            <w:vAlign w:val="top"/>
            <w:textDirection w:val="lrTb"/>
            <w:noWrap w:val="false"/>
          </w:tcPr>
          <w:p>
            <w:pPr>
              <w:pStyle w:val="830"/>
              <w:jc w:val="center"/>
              <w:spacing w:line="560" w:lineRule="exact"/>
              <w:widowControl/>
              <w:rPr>
                <w:rFonts w:ascii="仿宋_GB2312" w:hAnsi="仿宋_GB2312"/>
                <w:color w:val="000000"/>
                <w:sz w:val="24"/>
                <w:highlight w:val="none"/>
              </w:rPr>
            </w:pPr>
            <w:r>
              <w:rPr>
                <w:rFonts w:ascii="仿宋_GB2312" w:hAnsi="仿宋_GB2312"/>
                <w:color w:val="000000"/>
                <w:sz w:val="24"/>
                <w:highlight w:val="none"/>
              </w:rPr>
            </w:r>
            <w:r/>
          </w:p>
        </w:tc>
        <w:tc>
          <w:tcPr>
            <w:tcW w:w="1290" w:type="dxa"/>
            <w:vAlign w:val="center"/>
            <w:textDirection w:val="lrTb"/>
            <w:noWrap w:val="false"/>
          </w:tcPr>
          <w:p>
            <w:pPr>
              <w:pStyle w:val="830"/>
              <w:jc w:val="center"/>
              <w:spacing w:line="560" w:lineRule="exact"/>
              <w:rPr>
                <w:rFonts w:ascii="仿宋_GB2312" w:hAnsi="仿宋_GB2312"/>
                <w:color w:val="000000"/>
                <w:sz w:val="24"/>
                <w:highlight w:val="none"/>
              </w:rPr>
            </w:pPr>
            <w:r>
              <w:rPr>
                <w:rFonts w:ascii="仿宋_GB2312" w:hAnsi="仿宋_GB2312"/>
                <w:color w:val="000000"/>
                <w:sz w:val="24"/>
                <w:highlight w:val="none"/>
              </w:rPr>
            </w:r>
            <w:r/>
          </w:p>
        </w:tc>
        <w:tc>
          <w:tcPr>
            <w:tcW w:w="1292" w:type="dxa"/>
            <w:vAlign w:val="top"/>
            <w:textDirection w:val="lrTb"/>
            <w:noWrap w:val="false"/>
          </w:tcPr>
          <w:p>
            <w:pPr>
              <w:pStyle w:val="830"/>
              <w:jc w:val="center"/>
              <w:spacing w:line="560" w:lineRule="exact"/>
              <w:widowControl/>
              <w:rPr>
                <w:rFonts w:ascii="仿宋_GB2312" w:hAnsi="仿宋_GB2312"/>
                <w:color w:val="000000"/>
                <w:sz w:val="24"/>
                <w:highlight w:val="none"/>
              </w:rPr>
            </w:pPr>
            <w:r>
              <w:rPr>
                <w:rFonts w:ascii="仿宋_GB2312" w:hAnsi="仿宋_GB2312"/>
                <w:color w:val="000000"/>
                <w:sz w:val="24"/>
                <w:highlight w:val="none"/>
              </w:rPr>
            </w:r>
            <w:r/>
          </w:p>
        </w:tc>
        <w:tc>
          <w:tcPr>
            <w:tcW w:w="1541" w:type="dxa"/>
            <w:vAlign w:val="center"/>
            <w:textDirection w:val="lrTb"/>
            <w:noWrap w:val="false"/>
          </w:tcPr>
          <w:p>
            <w:pPr>
              <w:pStyle w:val="830"/>
              <w:jc w:val="center"/>
              <w:spacing w:line="560" w:lineRule="exact"/>
              <w:rPr>
                <w:rFonts w:ascii="仿宋_GB2312" w:hAnsi="仿宋_GB2312"/>
                <w:color w:val="000000"/>
                <w:sz w:val="24"/>
                <w:highlight w:val="none"/>
              </w:rPr>
            </w:pPr>
            <w:r>
              <w:rPr>
                <w:rFonts w:ascii="仿宋_GB2312" w:hAnsi="仿宋_GB2312"/>
                <w:color w:val="000000"/>
                <w:sz w:val="24"/>
                <w:highlight w:val="none"/>
              </w:rPr>
            </w:r>
            <w:r/>
          </w:p>
        </w:tc>
        <w:tc>
          <w:tcPr>
            <w:tcW w:w="1367" w:type="dxa"/>
            <w:vAlign w:val="center"/>
            <w:textDirection w:val="lrTb"/>
            <w:noWrap w:val="false"/>
          </w:tcPr>
          <w:p>
            <w:pPr>
              <w:pStyle w:val="830"/>
              <w:jc w:val="center"/>
              <w:spacing w:line="560" w:lineRule="exact"/>
              <w:rPr>
                <w:rFonts w:ascii="仿宋_GB2312" w:hAnsi="仿宋_GB2312"/>
                <w:color w:val="000000"/>
                <w:sz w:val="24"/>
                <w:highlight w:val="none"/>
              </w:rPr>
            </w:pPr>
            <w:r>
              <w:rPr>
                <w:rFonts w:ascii="仿宋_GB2312" w:hAnsi="仿宋_GB2312"/>
                <w:color w:val="000000"/>
                <w:sz w:val="24"/>
                <w:highlight w:val="none"/>
              </w:rPr>
            </w:r>
            <w:r/>
          </w:p>
        </w:tc>
      </w:tr>
      <w:tr>
        <w:trPr>
          <w:cantSplit/>
          <w:trHeight w:val="1766"/>
        </w:trPr>
        <w:tc>
          <w:tcPr>
            <w:gridSpan w:val="2"/>
            <w:tcW w:w="2061" w:type="dxa"/>
            <w:vAlign w:val="center"/>
            <w:textDirection w:val="lrTb"/>
            <w:noWrap w:val="false"/>
          </w:tcPr>
          <w:p>
            <w:pPr>
              <w:pStyle w:val="830"/>
              <w:jc w:val="center"/>
              <w:spacing w:line="500" w:lineRule="exact"/>
              <w:rPr>
                <w:rFonts w:ascii="宋体" w:hAnsi="宋体"/>
                <w:b/>
                <w:bCs/>
                <w:color w:val="000000"/>
                <w:sz w:val="24"/>
                <w:highlight w:val="none"/>
              </w:rPr>
            </w:pPr>
            <w:r>
              <w:rPr>
                <w:rFonts w:hint="eastAsia" w:ascii="宋体" w:hAnsi="宋体"/>
                <w:b/>
                <w:bCs/>
                <w:color w:val="000000"/>
                <w:sz w:val="28"/>
                <w:szCs w:val="28"/>
                <w:highlight w:val="none"/>
              </w:rPr>
              <w:t xml:space="preserve">投标总报价</w:t>
            </w:r>
            <w:r/>
          </w:p>
        </w:tc>
        <w:tc>
          <w:tcPr>
            <w:gridSpan w:val="5"/>
            <w:tcW w:w="7300" w:type="dxa"/>
            <w:vAlign w:val="center"/>
            <w:textDirection w:val="lrTb"/>
            <w:noWrap w:val="false"/>
          </w:tcPr>
          <w:p>
            <w:pPr>
              <w:pStyle w:val="830"/>
              <w:spacing w:line="500" w:lineRule="exact"/>
              <w:rPr>
                <w:rFonts w:hint="eastAsia" w:ascii="宋体" w:hAnsi="宋体"/>
                <w:b/>
                <w:bCs/>
                <w:color w:val="000000"/>
                <w:sz w:val="24"/>
                <w:highlight w:val="none"/>
              </w:rPr>
            </w:pPr>
            <w:r>
              <w:rPr>
                <w:rFonts w:hint="eastAsia" w:ascii="宋体" w:hAnsi="宋体"/>
                <w:b/>
                <w:bCs/>
                <w:color w:val="000000"/>
                <w:sz w:val="24"/>
                <w:highlight w:val="none"/>
              </w:rPr>
              <w:t xml:space="preserve">￥</w:t>
            </w:r>
            <w:r>
              <w:rPr>
                <w:rFonts w:hint="eastAsia" w:ascii="宋体" w:hAnsi="宋体"/>
                <w:color w:val="000000"/>
                <w:sz w:val="24"/>
                <w:highlight w:val="none"/>
              </w:rPr>
              <w:t xml:space="preserve">  </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                 </w:t>
            </w:r>
            <w:r/>
          </w:p>
          <w:p>
            <w:pPr>
              <w:pStyle w:val="830"/>
              <w:spacing w:line="500" w:lineRule="exact"/>
              <w:rPr>
                <w:rFonts w:hint="eastAsia" w:ascii="宋体" w:hAnsi="宋体"/>
                <w:b/>
                <w:bCs/>
                <w:color w:val="000000"/>
                <w:sz w:val="24"/>
                <w:highlight w:val="none"/>
              </w:rPr>
            </w:pPr>
            <w:r>
              <w:rPr>
                <w:rFonts w:hint="eastAsia" w:ascii="宋体" w:hAnsi="宋体"/>
                <w:b/>
                <w:bCs/>
                <w:color w:val="000000"/>
                <w:sz w:val="24"/>
                <w:highlight w:val="none"/>
              </w:rPr>
              <w:t xml:space="preserve">人民币（大写）：</w:t>
            </w:r>
            <w:r>
              <w:rPr>
                <w:rFonts w:hint="eastAsia" w:ascii="宋体" w:hAnsi="宋体"/>
                <w:b/>
                <w:bCs/>
                <w:color w:val="000000"/>
                <w:sz w:val="24"/>
                <w:highlight w:val="none"/>
                <w:u w:val="single"/>
              </w:rPr>
              <w:t xml:space="preserve"> </w:t>
            </w:r>
            <w:r>
              <w:rPr>
                <w:rFonts w:ascii="宋体" w:hAnsi="宋体"/>
                <w:b/>
                <w:bCs/>
                <w:color w:val="000000"/>
                <w:sz w:val="24"/>
                <w:highlight w:val="none"/>
                <w:u w:val="single"/>
              </w:rPr>
              <w:t xml:space="preserve">    </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仟     </w:t>
            </w:r>
            <w:r>
              <w:rPr>
                <w:rFonts w:hint="eastAsia" w:ascii="宋体" w:hAnsi="宋体"/>
                <w:bCs/>
                <w:color w:val="000000"/>
                <w:sz w:val="24"/>
                <w:highlight w:val="none"/>
              </w:rPr>
              <w:t xml:space="preserve">佰</w:t>
            </w:r>
            <w:r>
              <w:rPr>
                <w:rFonts w:hint="eastAsia" w:ascii="宋体" w:hAnsi="宋体"/>
                <w:color w:val="000000"/>
                <w:sz w:val="24"/>
                <w:highlight w:val="none"/>
                <w:u w:val="single"/>
              </w:rPr>
              <w:t xml:space="preserve">    </w:t>
            </w:r>
            <w:r>
              <w:rPr>
                <w:rFonts w:hint="eastAsia" w:ascii="宋体" w:hAnsi="宋体"/>
                <w:bCs/>
                <w:color w:val="000000"/>
                <w:sz w:val="24"/>
                <w:highlight w:val="none"/>
              </w:rPr>
              <w:t xml:space="preserve">拾</w:t>
            </w:r>
            <w:r>
              <w:rPr>
                <w:rFonts w:hint="eastAsia" w:ascii="宋体" w:hAnsi="宋体"/>
                <w:color w:val="000000"/>
                <w:sz w:val="24"/>
                <w:highlight w:val="none"/>
                <w:u w:val="single"/>
              </w:rPr>
              <w:t xml:space="preserve">    </w:t>
            </w:r>
            <w:r>
              <w:rPr>
                <w:rFonts w:hint="eastAsia" w:ascii="宋体" w:hAnsi="宋体"/>
                <w:bCs/>
                <w:color w:val="000000"/>
                <w:sz w:val="24"/>
                <w:highlight w:val="none"/>
              </w:rPr>
              <w:t xml:space="preserve"> 万</w:t>
            </w:r>
            <w:r>
              <w:rPr>
                <w:rFonts w:hint="eastAsia" w:ascii="宋体" w:hAnsi="宋体"/>
                <w:bCs/>
                <w:color w:val="000000"/>
                <w:sz w:val="24"/>
                <w:highlight w:val="none"/>
                <w:u w:val="single"/>
              </w:rPr>
              <w:t xml:space="preserve">    </w:t>
            </w:r>
            <w:r>
              <w:rPr>
                <w:rFonts w:hint="eastAsia" w:ascii="宋体" w:hAnsi="宋体"/>
                <w:bCs/>
                <w:color w:val="000000"/>
                <w:sz w:val="24"/>
                <w:highlight w:val="none"/>
              </w:rPr>
              <w:t xml:space="preserve">仟</w:t>
            </w:r>
            <w:r>
              <w:rPr>
                <w:rFonts w:hint="eastAsia" w:ascii="宋体" w:hAnsi="宋体"/>
                <w:color w:val="000000"/>
                <w:sz w:val="24"/>
                <w:highlight w:val="none"/>
                <w:u w:val="single"/>
              </w:rPr>
              <w:t xml:space="preserve">      </w:t>
            </w:r>
            <w:r>
              <w:rPr>
                <w:rFonts w:hint="eastAsia" w:ascii="宋体" w:hAnsi="宋体"/>
                <w:bCs/>
                <w:color w:val="000000"/>
                <w:sz w:val="24"/>
                <w:highlight w:val="none"/>
              </w:rPr>
              <w:t xml:space="preserve">佰</w:t>
            </w:r>
            <w:r>
              <w:rPr>
                <w:rFonts w:hint="eastAsia" w:ascii="宋体" w:hAnsi="宋体"/>
                <w:color w:val="000000"/>
                <w:sz w:val="24"/>
                <w:highlight w:val="none"/>
                <w:u w:val="single"/>
              </w:rPr>
              <w:t xml:space="preserve">      </w:t>
            </w:r>
            <w:r>
              <w:rPr>
                <w:rFonts w:hint="eastAsia" w:ascii="宋体" w:hAnsi="宋体"/>
                <w:bCs/>
                <w:color w:val="000000"/>
                <w:sz w:val="24"/>
                <w:highlight w:val="none"/>
              </w:rPr>
              <w:t xml:space="preserve">拾</w:t>
            </w:r>
            <w:r>
              <w:rPr>
                <w:rFonts w:hint="eastAsia" w:ascii="宋体" w:hAnsi="宋体"/>
                <w:color w:val="000000"/>
                <w:sz w:val="24"/>
                <w:highlight w:val="none"/>
                <w:u w:val="single"/>
              </w:rPr>
              <w:t xml:space="preserve">     </w:t>
            </w:r>
            <w:r>
              <w:rPr>
                <w:rFonts w:hint="eastAsia" w:ascii="宋体" w:hAnsi="宋体"/>
                <w:bCs/>
                <w:color w:val="000000"/>
                <w:sz w:val="24"/>
                <w:highlight w:val="none"/>
              </w:rPr>
              <w:t xml:space="preserve">元</w:t>
            </w:r>
            <w:r>
              <w:rPr>
                <w:rFonts w:hint="eastAsia" w:ascii="宋体" w:hAnsi="宋体"/>
                <w:color w:val="000000"/>
                <w:sz w:val="24"/>
                <w:highlight w:val="none"/>
                <w:u w:val="single"/>
              </w:rPr>
              <w:t xml:space="preserve">      </w:t>
            </w:r>
            <w:r>
              <w:rPr>
                <w:rFonts w:hint="eastAsia" w:ascii="宋体" w:hAnsi="宋体"/>
                <w:bCs/>
                <w:color w:val="000000"/>
                <w:sz w:val="24"/>
                <w:highlight w:val="none"/>
              </w:rPr>
              <w:t xml:space="preserve">角</w:t>
            </w:r>
            <w:r>
              <w:rPr>
                <w:rFonts w:hint="eastAsia" w:ascii="宋体" w:hAnsi="宋体"/>
                <w:color w:val="000000"/>
                <w:sz w:val="24"/>
                <w:highlight w:val="none"/>
                <w:u w:val="single"/>
              </w:rPr>
              <w:t xml:space="preserve">      </w:t>
            </w:r>
            <w:r>
              <w:rPr>
                <w:rFonts w:hint="eastAsia" w:ascii="宋体" w:hAnsi="宋体"/>
                <w:bCs/>
                <w:color w:val="000000"/>
                <w:sz w:val="24"/>
                <w:highlight w:val="none"/>
              </w:rPr>
              <w:t xml:space="preserve">分</w:t>
            </w:r>
            <w:r/>
          </w:p>
        </w:tc>
      </w:tr>
    </w:tbl>
    <w:p>
      <w:pPr>
        <w:pStyle w:val="1142"/>
        <w:rPr>
          <w:rFonts w:hint="eastAsia" w:ascii="仿宋" w:hAnsi="仿宋" w:eastAsia="仿宋" w:cs="仿宋"/>
          <w:color w:val="000000"/>
          <w:sz w:val="24"/>
        </w:rPr>
      </w:pPr>
      <w:r>
        <w:rPr>
          <w:rFonts w:hint="eastAsia" w:ascii="仿宋" w:hAnsi="仿宋" w:eastAsia="仿宋" w:cs="仿宋"/>
          <w:color w:val="000000"/>
          <w:sz w:val="24"/>
        </w:rPr>
      </w:r>
      <w:r/>
    </w:p>
    <w:p>
      <w:pPr>
        <w:pStyle w:val="1220"/>
        <w:ind w:firstLine="480"/>
        <w:jc w:val="left"/>
        <w:spacing w:line="500" w:lineRule="exact"/>
        <w:widowControl/>
        <w:rPr>
          <w:rFonts w:hint="eastAsia" w:ascii="仿宋" w:hAnsi="仿宋" w:eastAsia="仿宋" w:cs="仿宋"/>
          <w:color w:val="000000"/>
          <w:lang w:val="en-US" w:eastAsia="zh-CN"/>
        </w:rPr>
      </w:pPr>
      <w:r>
        <w:rPr>
          <w:rFonts w:hint="eastAsia" w:ascii="仿宋" w:hAnsi="仿宋" w:eastAsia="仿宋" w:cs="仿宋"/>
          <w:color w:val="000000"/>
        </w:rPr>
        <w:t xml:space="preserve">备注：</w:t>
      </w:r>
      <w:r>
        <w:rPr>
          <w:rFonts w:hint="eastAsia" w:ascii="仿宋" w:hAnsi="仿宋" w:eastAsia="仿宋" w:cs="仿宋"/>
          <w:color w:val="000000"/>
          <w:lang w:val="en-US" w:eastAsia="zh-CN"/>
        </w:rPr>
        <w:t xml:space="preserve">1、</w:t>
      </w:r>
      <w:r>
        <w:rPr>
          <w:rFonts w:hint="eastAsia" w:ascii="仿宋" w:hAnsi="仿宋" w:eastAsia="仿宋" w:cs="仿宋"/>
          <w:color w:val="000000"/>
        </w:rPr>
        <w:t xml:space="preserve">“投标总报价”数额应当与“开标一览表”中“投标总报价”数额一致。</w:t>
      </w:r>
      <w:r/>
    </w:p>
    <w:p>
      <w:pPr>
        <w:pStyle w:val="1220"/>
        <w:ind w:firstLine="480"/>
        <w:jc w:val="left"/>
        <w:spacing w:line="500" w:lineRule="exact"/>
        <w:widowControl/>
        <w:rPr>
          <w:rFonts w:hint="eastAsia" w:ascii="仿宋" w:hAnsi="仿宋" w:eastAsia="仿宋" w:cs="仿宋"/>
          <w:color w:val="000000"/>
        </w:rPr>
      </w:pPr>
      <w:r>
        <w:rPr>
          <w:rFonts w:hint="eastAsia" w:ascii="仿宋" w:hAnsi="仿宋" w:eastAsia="仿宋" w:cs="仿宋"/>
          <w:color w:val="000000"/>
          <w:lang w:val="en-US" w:eastAsia="zh-CN"/>
        </w:rPr>
        <w:t xml:space="preserve">2、</w:t>
      </w:r>
      <w:r>
        <w:rPr>
          <w:rFonts w:hint="eastAsia" w:ascii="仿宋" w:hAnsi="仿宋" w:eastAsia="仿宋" w:cs="仿宋"/>
          <w:color w:val="000000"/>
        </w:rPr>
        <w:t xml:space="preserve">最终实际防治金额费用=实际飞防虾、蟹等水产养殖区域使用相应药品的面积×相应中标单价+实际飞防其他区域使用相应药品的面积×相应中标单价。</w:t>
      </w:r>
      <w:r>
        <w:rPr>
          <w:rFonts w:hint="eastAsia" w:ascii="仿宋" w:hAnsi="仿宋" w:eastAsia="仿宋" w:cs="仿宋"/>
          <w:color w:val="000000"/>
          <w:lang w:val="en-US"/>
        </w:rPr>
        <w:t xml:space="preserve">特别说明</w:t>
      </w:r>
      <w:r>
        <w:rPr>
          <w:rFonts w:hint="eastAsia" w:ascii="仿宋" w:hAnsi="仿宋" w:eastAsia="仿宋" w:cs="仿宋"/>
          <w:color w:val="000000"/>
        </w:rPr>
        <w:t xml:space="preserve">若最终实际防治金额超过</w:t>
      </w:r>
      <w:r>
        <w:rPr>
          <w:rFonts w:hint="eastAsia" w:ascii="仿宋" w:hAnsi="仿宋" w:eastAsia="仿宋" w:cs="仿宋"/>
          <w:color w:val="000000"/>
          <w:lang w:val="en-US"/>
        </w:rPr>
        <w:t xml:space="preserve">供应商投标总报价</w:t>
      </w:r>
      <w:r>
        <w:rPr>
          <w:rFonts w:hint="eastAsia" w:ascii="仿宋" w:hAnsi="仿宋" w:eastAsia="仿宋" w:cs="仿宋"/>
          <w:color w:val="000000"/>
        </w:rPr>
        <w:t xml:space="preserve">，则按照</w:t>
      </w:r>
      <w:r>
        <w:rPr>
          <w:rFonts w:hint="eastAsia" w:ascii="仿宋" w:hAnsi="仿宋" w:eastAsia="仿宋" w:cs="仿宋"/>
          <w:color w:val="000000"/>
          <w:lang w:val="en-US"/>
        </w:rPr>
        <w:t xml:space="preserve">投标</w:t>
      </w:r>
      <w:r>
        <w:rPr>
          <w:rFonts w:hint="eastAsia" w:ascii="仿宋" w:hAnsi="仿宋" w:eastAsia="仿宋" w:cs="仿宋"/>
          <w:color w:val="000000"/>
        </w:rPr>
        <w:t xml:space="preserve">总</w:t>
      </w:r>
      <w:r>
        <w:rPr>
          <w:rFonts w:hint="eastAsia" w:ascii="仿宋" w:hAnsi="仿宋" w:eastAsia="仿宋" w:cs="仿宋"/>
          <w:color w:val="000000"/>
          <w:lang w:val="en-US"/>
        </w:rPr>
        <w:t xml:space="preserve">报</w:t>
      </w:r>
      <w:r>
        <w:rPr>
          <w:rFonts w:hint="eastAsia" w:ascii="仿宋" w:hAnsi="仿宋" w:eastAsia="仿宋" w:cs="仿宋"/>
          <w:color w:val="000000"/>
        </w:rPr>
        <w:t xml:space="preserve">价执行，</w:t>
      </w:r>
      <w:r>
        <w:rPr>
          <w:rFonts w:hint="eastAsia" w:ascii="仿宋" w:hAnsi="仿宋" w:eastAsia="仿宋" w:cs="仿宋"/>
          <w:color w:val="000000"/>
          <w:lang w:val="en-US"/>
        </w:rPr>
        <w:t xml:space="preserve">采购人不再另行支付任何费用</w:t>
      </w:r>
      <w:r>
        <w:rPr>
          <w:rFonts w:hint="eastAsia" w:ascii="仿宋" w:hAnsi="仿宋" w:eastAsia="仿宋" w:cs="仿宋"/>
          <w:color w:val="000000"/>
        </w:rPr>
        <w:t xml:space="preserve">。</w:t>
      </w:r>
      <w:r/>
    </w:p>
    <w:p>
      <w:pPr>
        <w:pStyle w:val="1220"/>
        <w:ind w:firstLine="480"/>
        <w:jc w:val="left"/>
        <w:spacing w:line="500" w:lineRule="exact"/>
        <w:widowControl/>
        <w:rPr>
          <w:rFonts w:hint="eastAsia" w:ascii="仿宋" w:hAnsi="仿宋" w:eastAsia="仿宋" w:cs="仿宋"/>
          <w:color w:val="000000"/>
          <w:lang w:val="en-US" w:eastAsia="zh-CN"/>
        </w:rPr>
      </w:pPr>
      <w:r>
        <w:rPr>
          <w:rFonts w:hint="eastAsia" w:ascii="仿宋" w:hAnsi="仿宋" w:eastAsia="仿宋" w:cs="仿宋"/>
          <w:color w:val="000000"/>
          <w:lang w:val="en-US"/>
        </w:rPr>
        <w:t xml:space="preserve">3、该价格包括项目服务本身以及乙方因其他原因而造成漏喷，没有达到防治效果进行补喷等费用。</w:t>
      </w:r>
      <w:r/>
    </w:p>
    <w:p>
      <w:pPr>
        <w:pStyle w:val="1220"/>
        <w:ind w:firstLine="480"/>
        <w:jc w:val="left"/>
        <w:spacing w:line="500" w:lineRule="exact"/>
        <w:widowControl/>
        <w:rPr>
          <w:rFonts w:hint="eastAsia" w:ascii="仿宋" w:hAnsi="仿宋" w:eastAsia="仿宋" w:cs="仿宋"/>
          <w:color w:val="000000"/>
          <w:lang w:val="zh-CN"/>
        </w:rPr>
      </w:pPr>
      <w:r>
        <w:rPr>
          <w:rFonts w:hint="eastAsia" w:ascii="仿宋" w:hAnsi="仿宋" w:eastAsia="仿宋" w:cs="仿宋"/>
          <w:color w:val="000000"/>
          <w:lang w:val="en-US" w:eastAsia="zh-CN"/>
        </w:rPr>
        <w:t xml:space="preserve">4、</w:t>
      </w:r>
      <w:r>
        <w:rPr>
          <w:rFonts w:hint="eastAsia" w:ascii="仿宋" w:hAnsi="仿宋" w:eastAsia="仿宋" w:cs="仿宋"/>
          <w:color w:val="000000"/>
          <w:lang w:val="zh-CN"/>
        </w:rPr>
        <w:t xml:space="preserve">表格格式可根据报价需要，进行调整。</w:t>
      </w:r>
      <w:r/>
    </w:p>
    <w:p>
      <w:pPr>
        <w:pStyle w:val="1192"/>
        <w:spacing w:line="360" w:lineRule="auto"/>
        <w:rPr>
          <w:rFonts w:hint="eastAsia" w:ascii="仿宋" w:hAnsi="仿宋" w:eastAsia="仿宋" w:cs="仿宋"/>
          <w:color w:val="000000"/>
        </w:rPr>
      </w:pPr>
      <w:r>
        <w:rPr>
          <w:rFonts w:hint="eastAsia" w:ascii="仿宋" w:hAnsi="仿宋" w:eastAsia="仿宋" w:cs="仿宋"/>
          <w:b/>
          <w:bCs/>
          <w:iCs/>
          <w:szCs w:val="28"/>
          <w:lang w:val="en-US" w:eastAsia="zh-CN"/>
        </w:rPr>
        <w:t xml:space="preserve">      </w:t>
      </w:r>
      <w:r>
        <w:rPr>
          <w:rFonts w:hint="eastAsia" w:ascii="仿宋" w:hAnsi="仿宋" w:eastAsia="仿宋" w:cs="仿宋"/>
          <w:b/>
          <w:bCs/>
          <w:iCs/>
          <w:szCs w:val="28"/>
          <w:lang w:val="zh-CN"/>
        </w:rPr>
        <w:br w:type="page" w:clear="all"/>
      </w:r>
      <w:r/>
    </w:p>
    <w:p>
      <w:pPr>
        <w:pStyle w:val="1167"/>
        <w:rPr>
          <w:rFonts w:hint="eastAsia" w:ascii="仿宋" w:hAnsi="仿宋" w:eastAsia="仿宋" w:cs="仿宋"/>
          <w:b/>
          <w:bCs w:val="0"/>
          <w:color w:val="000000"/>
        </w:rPr>
        <w:outlineLvl w:val="1"/>
      </w:pPr>
      <w:r/>
      <w:bookmarkStart w:id="224" w:name="_Toc2747"/>
      <w:r/>
      <w:bookmarkStart w:id="225" w:name="_Toc21129"/>
      <w:r>
        <w:rPr>
          <w:rFonts w:hint="eastAsia" w:ascii="仿宋" w:hAnsi="仿宋" w:eastAsia="仿宋" w:cs="仿宋"/>
          <w:b/>
          <w:bCs w:val="0"/>
          <w:color w:val="000000"/>
        </w:rPr>
        <w:t xml:space="preserve">五、中小企业或残疾人福利性单位声明函</w:t>
      </w:r>
      <w:bookmarkEnd w:id="223"/>
      <w:r/>
      <w:bookmarkEnd w:id="224"/>
      <w:r/>
      <w:bookmarkEnd w:id="225"/>
      <w:r/>
      <w:r/>
    </w:p>
    <w:p>
      <w:pPr>
        <w:pStyle w:val="1133"/>
        <w:jc w:val="center"/>
        <w:rPr>
          <w:rFonts w:hint="eastAsia" w:ascii="仿宋" w:hAnsi="仿宋" w:eastAsia="仿宋" w:cs="仿宋"/>
          <w:bCs/>
          <w:color w:val="000000"/>
          <w:sz w:val="32"/>
          <w:szCs w:val="32"/>
        </w:rPr>
      </w:pPr>
      <w:r>
        <w:rPr>
          <w:rFonts w:hint="eastAsia" w:ascii="仿宋" w:hAnsi="仿宋" w:eastAsia="仿宋" w:cs="仿宋"/>
          <w:bCs/>
          <w:color w:val="000000"/>
          <w:sz w:val="32"/>
          <w:szCs w:val="32"/>
        </w:rPr>
        <w:t xml:space="preserve">中小微企业声明函（服务）</w:t>
      </w:r>
      <w:r/>
    </w:p>
    <w:p>
      <w:pPr>
        <w:ind w:firstLine="480"/>
        <w:spacing w:line="50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p>
      <w:pPr>
        <w:ind w:firstLine="480"/>
        <w:spacing w:line="5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本公司（联合体）郑重声明，根据《政府采购促进中小企业发展管理办法》(财库〔2020〕46号)的规定，本公司（联合体）参加</w:t>
      </w:r>
      <w:r>
        <w:rPr>
          <w:rFonts w:hint="eastAsia" w:ascii="仿宋" w:hAnsi="仿宋" w:eastAsia="仿宋" w:cs="仿宋"/>
          <w:color w:val="000000"/>
          <w:sz w:val="24"/>
          <w:szCs w:val="24"/>
          <w:u w:val="single"/>
          <w:lang w:val="en-US" w:eastAsia="zh-CN"/>
        </w:rPr>
        <w:t xml:space="preserve">泗洪县自然资源和规划局</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 xml:space="preserve">的</w:t>
      </w:r>
      <w:r>
        <w:rPr>
          <w:rFonts w:hint="eastAsia" w:ascii="仿宋" w:hAnsi="仿宋" w:eastAsia="仿宋" w:cs="仿宋"/>
          <w:color w:val="000000"/>
          <w:sz w:val="24"/>
          <w:szCs w:val="24"/>
          <w:lang w:val="en-US" w:eastAsia="zh-CN"/>
        </w:rPr>
        <w:t xml:space="preserve">项目</w:t>
      </w:r>
      <w:r>
        <w:rPr>
          <w:rFonts w:hint="eastAsia" w:ascii="仿宋" w:hAnsi="仿宋" w:eastAsia="仿宋" w:cs="仿宋"/>
          <w:color w:val="000000"/>
          <w:sz w:val="24"/>
          <w:szCs w:val="24"/>
          <w:u w:val="single"/>
          <w:lang w:val="en-US" w:eastAsia="zh-CN"/>
        </w:rPr>
        <w:t xml:space="preserve">泗洪县2026年全县飞机施药防治美国白蛾服务采购项目 </w:t>
      </w:r>
      <w:r>
        <w:rPr>
          <w:rFonts w:hint="eastAsia" w:ascii="仿宋" w:hAnsi="仿宋" w:eastAsia="仿宋" w:cs="仿宋"/>
          <w:color w:val="000000"/>
          <w:sz w:val="24"/>
          <w:szCs w:val="24"/>
        </w:rPr>
        <w:t xml:space="preserve">采购活动，服务全部由符合政策的中小微企业承接。相关企业（含联合体中的中小微企业、签订采购包意向协议的中小微企业）的具体情况如下：</w:t>
      </w:r>
      <w:r/>
    </w:p>
    <w:p>
      <w:pPr>
        <w:ind w:firstLine="480"/>
        <w:spacing w:line="500" w:lineRule="exact"/>
        <w:rPr>
          <w:rFonts w:hint="eastAsia" w:ascii="仿宋" w:hAnsi="仿宋" w:eastAsia="仿宋" w:cs="仿宋"/>
          <w:i/>
          <w:color w:val="000000"/>
          <w:sz w:val="24"/>
          <w:szCs w:val="24"/>
          <w:u w:val="single"/>
        </w:rPr>
      </w:pPr>
      <w:r>
        <w:rPr>
          <w:rFonts w:hint="eastAsia" w:ascii="仿宋" w:hAnsi="仿宋" w:eastAsia="仿宋" w:cs="仿宋"/>
          <w:color w:val="000000"/>
          <w:sz w:val="24"/>
          <w:szCs w:val="24"/>
          <w:u w:val="single"/>
        </w:rPr>
        <w:t xml:space="preserve">（标的名称）</w:t>
      </w:r>
      <w:r>
        <w:rPr>
          <w:rFonts w:hint="eastAsia" w:ascii="仿宋" w:hAnsi="仿宋" w:eastAsia="仿宋" w:cs="仿宋"/>
          <w:i/>
          <w:color w:val="000000"/>
          <w:sz w:val="24"/>
          <w:szCs w:val="24"/>
        </w:rPr>
        <w:t xml:space="preserve">，</w:t>
      </w:r>
      <w:r>
        <w:rPr>
          <w:rFonts w:hint="eastAsia" w:ascii="仿宋" w:hAnsi="仿宋" w:eastAsia="仿宋" w:cs="仿宋"/>
          <w:color w:val="000000"/>
          <w:sz w:val="24"/>
          <w:szCs w:val="24"/>
        </w:rPr>
        <w:t xml:space="preserve">属于</w:t>
      </w:r>
      <w:r>
        <w:rPr>
          <w:rFonts w:hint="eastAsia" w:ascii="仿宋" w:hAnsi="仿宋" w:eastAsia="仿宋" w:cs="仿宋"/>
          <w:b/>
          <w:bCs/>
          <w:color w:val="0000ff"/>
          <w:sz w:val="24"/>
          <w:szCs w:val="24"/>
          <w:u w:val="single"/>
        </w:rPr>
        <w:t xml:space="preserve">（</w:t>
      </w:r>
      <w:r>
        <w:rPr>
          <w:rFonts w:hint="eastAsia" w:ascii="仿宋" w:hAnsi="仿宋" w:eastAsia="仿宋" w:cs="仿宋"/>
          <w:b/>
          <w:bCs/>
          <w:color w:val="0000ff"/>
          <w:sz w:val="24"/>
          <w:szCs w:val="24"/>
          <w:u w:val="single"/>
          <w:lang w:val="en-US" w:eastAsia="zh-CN"/>
        </w:rPr>
        <w:t xml:space="preserve"> </w:t>
      </w:r>
      <w:r>
        <w:rPr>
          <w:rFonts w:hint="eastAsia" w:ascii="仿宋" w:hAnsi="仿宋" w:eastAsia="仿宋" w:cs="仿宋"/>
          <w:b/>
          <w:bCs/>
          <w:color w:val="0000ff"/>
          <w:sz w:val="24"/>
          <w:szCs w:val="24"/>
          <w:u w:val="single"/>
        </w:rPr>
        <w:t xml:space="preserve">）</w:t>
      </w:r>
      <w:r>
        <w:rPr>
          <w:rFonts w:hint="eastAsia" w:ascii="仿宋" w:hAnsi="仿宋" w:eastAsia="仿宋" w:cs="仿宋"/>
          <w:color w:val="000000"/>
          <w:sz w:val="24"/>
          <w:szCs w:val="24"/>
        </w:rPr>
        <w:t xml:space="preserve">行业；承接企业为</w:t>
      </w:r>
      <w:r>
        <w:rPr>
          <w:rFonts w:hint="eastAsia" w:ascii="仿宋" w:hAnsi="仿宋" w:eastAsia="仿宋" w:cs="仿宋"/>
          <w:color w:val="000000"/>
          <w:sz w:val="24"/>
          <w:szCs w:val="24"/>
          <w:u w:val="single"/>
        </w:rPr>
        <w:t xml:space="preserve">（企业名称）</w:t>
      </w:r>
      <w:r>
        <w:rPr>
          <w:rFonts w:hint="eastAsia" w:ascii="仿宋" w:hAnsi="仿宋" w:eastAsia="仿宋" w:cs="仿宋"/>
          <w:color w:val="000000"/>
          <w:sz w:val="24"/>
          <w:szCs w:val="24"/>
        </w:rPr>
        <w:t xml:space="preserve">，属于</w:t>
      </w:r>
      <w:r>
        <w:rPr>
          <w:rFonts w:hint="eastAsia" w:ascii="仿宋" w:hAnsi="仿宋" w:eastAsia="仿宋" w:cs="仿宋"/>
          <w:color w:val="000000"/>
          <w:sz w:val="24"/>
          <w:szCs w:val="24"/>
          <w:u w:val="single"/>
        </w:rPr>
        <w:t xml:space="preserve">（□中型企业 □小型企业 □微型企业）；</w:t>
      </w:r>
      <w:r/>
    </w:p>
    <w:p>
      <w:pPr>
        <w:ind w:firstLine="480"/>
        <w:spacing w:line="5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以上企业，不属于大企业的分支机构，不存在控股股东为大企业的情形，也不存在与大企业的负责人为同一人的情形。</w:t>
      </w:r>
      <w:r/>
    </w:p>
    <w:p>
      <w:pPr>
        <w:ind w:firstLine="480"/>
        <w:spacing w:line="5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本企业对上述声明内容的真实性负责。如有虚假，将依法承担相应责任</w:t>
      </w:r>
      <w:r/>
    </w:p>
    <w:p>
      <w:pPr>
        <w:ind w:firstLine="480"/>
        <w:spacing w:line="50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p>
      <w:pPr>
        <w:ind w:firstLine="480"/>
        <w:jc w:val="right"/>
        <w:spacing w:line="5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企业名称（加盖CA电子公章）：</w:t>
      </w:r>
      <w:r/>
    </w:p>
    <w:p>
      <w:pPr>
        <w:ind w:firstLine="6960"/>
        <w:spacing w:line="5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日  期：</w:t>
      </w:r>
      <w:r/>
    </w:p>
    <w:p>
      <w:pPr>
        <w:ind w:firstLine="240"/>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p>
      <w:pPr>
        <w:numPr>
          <w:ilvl w:val="0"/>
          <w:numId w:val="0"/>
        </w:numPr>
        <w:ind w:firstLine="480"/>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备注：对照《工业和信息化部、国家统计局、国家发展和改革委员会、财政部关于印发中小企业划型标准规定的通知》(工信部联企业</w:t>
      </w:r>
      <w:r>
        <w:rPr>
          <w:rFonts w:hint="eastAsia" w:ascii="仿宋" w:hAnsi="仿宋" w:eastAsia="仿宋" w:cs="仿宋"/>
          <w:color w:val="000000"/>
          <w:sz w:val="24"/>
          <w:szCs w:val="24"/>
          <w:lang w:eastAsia="zh-CN"/>
        </w:rPr>
        <w:t xml:space="preserve">〔2011〕300号</w:t>
      </w:r>
      <w:r>
        <w:rPr>
          <w:rFonts w:hint="eastAsia" w:ascii="仿宋" w:hAnsi="仿宋" w:eastAsia="仿宋" w:cs="仿宋"/>
          <w:color w:val="000000"/>
          <w:sz w:val="24"/>
          <w:szCs w:val="24"/>
        </w:rPr>
        <w:t xml:space="preserve">)的规定，</w:t>
      </w:r>
      <w:r>
        <w:rPr>
          <w:rFonts w:hint="eastAsia" w:ascii="仿宋" w:hAnsi="仿宋" w:eastAsia="仿宋" w:cs="仿宋"/>
          <w:color w:val="000000"/>
          <w:sz w:val="24"/>
          <w:szCs w:val="24"/>
          <w:lang w:eastAsia="zh-CN"/>
        </w:rPr>
        <w:t xml:space="preserve">供应商</w:t>
      </w:r>
      <w:r>
        <w:rPr>
          <w:rFonts w:hint="eastAsia" w:ascii="仿宋" w:hAnsi="仿宋" w:eastAsia="仿宋" w:cs="仿宋"/>
          <w:color w:val="000000"/>
          <w:sz w:val="24"/>
          <w:szCs w:val="24"/>
        </w:rPr>
        <w:t xml:space="preserve">自行勾选承接企业的企业规模类型。</w:t>
      </w:r>
      <w:r/>
    </w:p>
    <w:p>
      <w:pPr>
        <w:pStyle w:val="1133"/>
        <w:jc w:val="center"/>
        <w:rPr>
          <w:rFonts w:hint="eastAsia" w:ascii="仿宋" w:hAnsi="仿宋" w:eastAsia="仿宋" w:cs="仿宋"/>
          <w:color w:val="000000"/>
          <w:sz w:val="32"/>
          <w:szCs w:val="32"/>
        </w:rPr>
      </w:pPr>
      <w:r>
        <w:rPr>
          <w:rFonts w:hint="eastAsia" w:ascii="仿宋" w:hAnsi="仿宋" w:eastAsia="仿宋" w:cs="仿宋"/>
          <w:color w:val="000000"/>
          <w:sz w:val="32"/>
          <w:szCs w:val="32"/>
        </w:rPr>
      </w:r>
      <w:r/>
    </w:p>
    <w:p>
      <w:pPr>
        <w:pStyle w:val="1133"/>
        <w:jc w:val="center"/>
        <w:rPr>
          <w:rFonts w:hint="eastAsia" w:ascii="仿宋" w:hAnsi="仿宋" w:eastAsia="仿宋" w:cs="仿宋"/>
          <w:color w:val="000000"/>
          <w:sz w:val="32"/>
          <w:szCs w:val="32"/>
        </w:rPr>
      </w:pPr>
      <w:r>
        <w:rPr>
          <w:rFonts w:hint="eastAsia" w:ascii="仿宋" w:hAnsi="仿宋" w:eastAsia="仿宋" w:cs="仿宋"/>
          <w:color w:val="000000"/>
          <w:sz w:val="32"/>
          <w:szCs w:val="32"/>
        </w:rPr>
      </w:r>
      <w:r/>
    </w:p>
    <w:p>
      <w:pPr>
        <w:rPr>
          <w:rFonts w:hint="eastAsia" w:ascii="仿宋" w:hAnsi="仿宋" w:eastAsia="仿宋" w:cs="仿宋"/>
          <w:bCs/>
          <w:color w:val="000000"/>
          <w:sz w:val="32"/>
          <w:szCs w:val="32"/>
        </w:rPr>
      </w:pPr>
      <w:r>
        <w:rPr>
          <w:rFonts w:hint="eastAsia" w:ascii="仿宋" w:hAnsi="仿宋" w:eastAsia="仿宋" w:cs="仿宋"/>
          <w:bCs/>
          <w:color w:val="000000"/>
          <w:sz w:val="32"/>
          <w:szCs w:val="32"/>
        </w:rPr>
        <w:br w:type="page" w:clear="all"/>
      </w:r>
      <w:r/>
    </w:p>
    <w:p>
      <w:pPr>
        <w:pStyle w:val="1133"/>
        <w:jc w:val="center"/>
        <w:rPr>
          <w:rFonts w:hint="eastAsia" w:ascii="仿宋" w:hAnsi="仿宋" w:eastAsia="仿宋" w:cs="仿宋"/>
          <w:bCs/>
          <w:color w:val="000000"/>
          <w:sz w:val="32"/>
          <w:szCs w:val="32"/>
        </w:rPr>
      </w:pPr>
      <w:r>
        <w:rPr>
          <w:rFonts w:hint="eastAsia" w:ascii="仿宋" w:hAnsi="仿宋" w:eastAsia="仿宋" w:cs="仿宋"/>
          <w:bCs/>
          <w:color w:val="000000"/>
          <w:sz w:val="32"/>
          <w:szCs w:val="32"/>
        </w:rPr>
        <w:t xml:space="preserve">残疾人福利性单位声明函</w:t>
      </w:r>
      <w:r/>
    </w:p>
    <w:p>
      <w:pPr>
        <w:pStyle w:val="1151"/>
        <w:spacing w:line="588" w:lineRule="exact"/>
        <w:rPr>
          <w:rFonts w:hint="eastAsia" w:ascii="仿宋" w:hAnsi="仿宋" w:eastAsia="仿宋" w:cs="仿宋"/>
          <w:b/>
          <w:color w:val="000000"/>
          <w:spacing w:val="6"/>
          <w:sz w:val="30"/>
          <w:szCs w:val="30"/>
        </w:rPr>
      </w:pPr>
      <w:r>
        <w:rPr>
          <w:rFonts w:hint="eastAsia" w:ascii="仿宋" w:hAnsi="仿宋" w:eastAsia="仿宋" w:cs="仿宋"/>
          <w:b/>
          <w:color w:val="000000"/>
          <w:spacing w:val="6"/>
          <w:sz w:val="30"/>
          <w:szCs w:val="30"/>
        </w:rPr>
      </w:r>
      <w:r/>
    </w:p>
    <w:p>
      <w:pPr>
        <w:pStyle w:val="1150"/>
        <w:ind w:firstLine="480"/>
        <w:spacing w:line="500" w:lineRule="exact"/>
        <w:rPr>
          <w:rFonts w:hint="eastAsia" w:ascii="仿宋" w:hAnsi="仿宋" w:eastAsia="仿宋" w:cs="仿宋"/>
          <w:color w:val="000000"/>
          <w:sz w:val="24"/>
        </w:rPr>
      </w:pPr>
      <w:r>
        <w:rPr>
          <w:rFonts w:hint="eastAsia" w:ascii="仿宋" w:hAnsi="仿宋" w:eastAsia="仿宋" w:cs="仿宋"/>
          <w:color w:val="000000"/>
          <w:sz w:val="24"/>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仿宋" w:hAnsi="仿宋" w:eastAsia="仿宋" w:cs="仿宋"/>
          <w:color w:val="000000"/>
          <w:sz w:val="24"/>
          <w:szCs w:val="24"/>
          <w:u w:val="single"/>
          <w:lang w:val="en-US" w:eastAsia="zh-CN"/>
        </w:rPr>
        <w:t xml:space="preserve">           </w:t>
      </w:r>
      <w:r>
        <w:rPr>
          <w:rFonts w:hint="eastAsia" w:ascii="仿宋" w:hAnsi="仿宋" w:eastAsia="仿宋" w:cs="仿宋"/>
          <w:color w:val="000000"/>
          <w:sz w:val="24"/>
        </w:rPr>
        <w:t xml:space="preserve">的</w:t>
      </w:r>
      <w:r>
        <w:rPr>
          <w:rFonts w:hint="eastAsia" w:ascii="仿宋" w:hAnsi="仿宋" w:eastAsia="仿宋" w:cs="仿宋"/>
          <w:color w:val="000000"/>
          <w:sz w:val="24"/>
          <w:szCs w:val="24"/>
          <w:u w:val="single"/>
          <w:lang w:val="en-US" w:eastAsia="zh-CN"/>
        </w:rPr>
        <w:t xml:space="preserve">               </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采购活动提供本单位制造的货物（由本单位承担工程/提供服务），或者提供其他残疾人福利性单位制造的货物（不包括使用非残疾人福利性单位注册商标的货物）。</w:t>
      </w:r>
      <w:r/>
    </w:p>
    <w:p>
      <w:pPr>
        <w:pStyle w:val="1150"/>
        <w:ind w:firstLine="480"/>
        <w:spacing w:line="500" w:lineRule="exact"/>
        <w:rPr>
          <w:rFonts w:hint="eastAsia" w:ascii="仿宋" w:hAnsi="仿宋" w:eastAsia="仿宋" w:cs="仿宋"/>
          <w:color w:val="000000"/>
          <w:sz w:val="24"/>
        </w:rPr>
      </w:pPr>
      <w:r>
        <w:rPr>
          <w:rFonts w:hint="eastAsia" w:ascii="仿宋" w:hAnsi="仿宋" w:eastAsia="仿宋" w:cs="仿宋"/>
          <w:color w:val="000000"/>
          <w:sz w:val="24"/>
        </w:rPr>
        <w:t xml:space="preserve">本单位对上述声明的真实性负责。如有虚假，将依法承担相应责任。</w:t>
      </w:r>
      <w:r/>
    </w:p>
    <w:p>
      <w:pPr>
        <w:pStyle w:val="1152"/>
        <w:ind w:firstLine="3810"/>
        <w:spacing w:line="500" w:lineRule="exact"/>
        <w:rPr>
          <w:rFonts w:hint="eastAsia" w:ascii="仿宋" w:hAnsi="仿宋" w:eastAsia="仿宋" w:cs="仿宋"/>
          <w:color w:val="000000"/>
          <w:spacing w:val="6"/>
          <w:sz w:val="24"/>
          <w:szCs w:val="24"/>
        </w:rPr>
      </w:pPr>
      <w:r>
        <w:rPr>
          <w:rFonts w:hint="eastAsia" w:ascii="仿宋" w:hAnsi="仿宋" w:eastAsia="仿宋" w:cs="仿宋"/>
          <w:color w:val="000000"/>
          <w:spacing w:val="6"/>
          <w:sz w:val="24"/>
          <w:szCs w:val="24"/>
        </w:rPr>
      </w:r>
      <w:r/>
    </w:p>
    <w:p>
      <w:pPr>
        <w:pStyle w:val="1152"/>
        <w:ind w:firstLine="3629"/>
        <w:jc w:val="left"/>
        <w:spacing w:line="500" w:lineRule="exact"/>
        <w:rPr>
          <w:rFonts w:hint="eastAsia" w:ascii="仿宋" w:hAnsi="仿宋" w:eastAsia="仿宋" w:cs="仿宋"/>
          <w:color w:val="000000"/>
          <w:sz w:val="24"/>
        </w:rPr>
      </w:pPr>
      <w:r>
        <w:rPr>
          <w:rFonts w:hint="eastAsia" w:ascii="仿宋" w:hAnsi="仿宋" w:eastAsia="仿宋" w:cs="仿宋"/>
          <w:color w:val="000000"/>
          <w:sz w:val="24"/>
        </w:rPr>
      </w:r>
      <w:r/>
    </w:p>
    <w:p>
      <w:pPr>
        <w:pStyle w:val="1152"/>
        <w:ind w:firstLine="480"/>
        <w:jc w:val="left"/>
        <w:spacing w:line="500" w:lineRule="exact"/>
        <w:rPr>
          <w:rFonts w:hint="eastAsia" w:ascii="仿宋" w:hAnsi="仿宋" w:eastAsia="仿宋" w:cs="仿宋"/>
          <w:color w:val="000000"/>
          <w:sz w:val="24"/>
        </w:rPr>
      </w:pPr>
      <w:r>
        <w:rPr>
          <w:rFonts w:hint="eastAsia" w:ascii="仿宋" w:hAnsi="仿宋" w:eastAsia="仿宋" w:cs="仿宋"/>
          <w:color w:val="000000"/>
          <w:sz w:val="24"/>
        </w:rPr>
        <w:t xml:space="preserve">单位名称：</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w:t>
      </w:r>
      <w:r>
        <w:rPr>
          <w:rFonts w:hint="eastAsia" w:ascii="仿宋" w:hAnsi="仿宋" w:eastAsia="仿宋" w:cs="仿宋"/>
          <w:color w:val="000000"/>
          <w:sz w:val="24"/>
          <w:szCs w:val="24"/>
        </w:rPr>
        <w:t xml:space="preserve">盖CA电子公章</w:t>
      </w:r>
      <w:r>
        <w:rPr>
          <w:rFonts w:hint="eastAsia" w:ascii="仿宋" w:hAnsi="仿宋" w:eastAsia="仿宋" w:cs="仿宋"/>
          <w:color w:val="000000"/>
          <w:sz w:val="24"/>
        </w:rPr>
        <w:t xml:space="preserve">）</w:t>
      </w:r>
      <w:r/>
    </w:p>
    <w:p>
      <w:pPr>
        <w:pStyle w:val="1149"/>
        <w:ind w:firstLine="480"/>
        <w:jc w:val="left"/>
        <w:spacing w:line="500" w:lineRule="exact"/>
        <w:rPr>
          <w:rFonts w:hint="eastAsia" w:ascii="仿宋" w:hAnsi="仿宋" w:eastAsia="仿宋" w:cs="仿宋"/>
          <w:color w:val="000000"/>
          <w:sz w:val="24"/>
          <w:szCs w:val="20"/>
        </w:rPr>
      </w:pPr>
      <w:r>
        <w:rPr>
          <w:rFonts w:hint="eastAsia" w:ascii="仿宋" w:hAnsi="仿宋" w:eastAsia="仿宋" w:cs="仿宋"/>
          <w:color w:val="000000"/>
          <w:sz w:val="24"/>
          <w:szCs w:val="20"/>
        </w:rPr>
        <w:t xml:space="preserve">日期：  年  月  日</w:t>
      </w:r>
      <w:r/>
    </w:p>
    <w:p>
      <w:pPr>
        <w:pStyle w:val="1151"/>
        <w:ind w:right="1560" w:firstLine="480"/>
        <w:jc w:val="center"/>
        <w:spacing w:line="588" w:lineRule="exact"/>
        <w:tabs>
          <w:tab w:val="left" w:pos="4860" w:leader="none"/>
        </w:tabs>
        <w:rPr>
          <w:rFonts w:hint="eastAsia" w:ascii="仿宋" w:hAnsi="仿宋" w:eastAsia="仿宋" w:cs="仿宋"/>
          <w:color w:val="000000"/>
          <w:sz w:val="24"/>
          <w:szCs w:val="24"/>
        </w:rPr>
      </w:pPr>
      <w:r>
        <w:rPr>
          <w:rFonts w:hint="eastAsia" w:ascii="仿宋" w:hAnsi="仿宋" w:eastAsia="仿宋" w:cs="仿宋"/>
          <w:color w:val="000000"/>
          <w:sz w:val="24"/>
          <w:szCs w:val="24"/>
        </w:rPr>
      </w:r>
      <w:r/>
    </w:p>
    <w:p>
      <w:pPr>
        <w:pStyle w:val="1153"/>
        <w:ind w:left="357" w:firstLine="0"/>
        <w:spacing w:line="50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p>
      <w:pPr>
        <w:pStyle w:val="1150"/>
        <w:ind w:firstLine="442"/>
        <w:spacing w:line="48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备注：</w:t>
      </w:r>
      <w:r>
        <w:rPr>
          <w:rFonts w:hint="eastAsia" w:ascii="仿宋" w:hAnsi="仿宋" w:eastAsia="仿宋" w:cs="仿宋"/>
          <w:color w:val="000000"/>
          <w:sz w:val="24"/>
          <w:szCs w:val="24"/>
          <w:lang w:val="en-US" w:eastAsia="zh-CN"/>
        </w:rPr>
        <w:t xml:space="preserve">1.</w:t>
      </w:r>
      <w:r>
        <w:rPr>
          <w:rFonts w:hint="eastAsia" w:ascii="仿宋" w:hAnsi="仿宋" w:eastAsia="仿宋" w:cs="仿宋"/>
          <w:color w:val="000000"/>
          <w:sz w:val="24"/>
          <w:szCs w:val="24"/>
        </w:rPr>
        <w:t xml:space="preserve">非残疾人福利性单位不需提供此函。</w:t>
      </w:r>
      <w:r/>
    </w:p>
    <w:p>
      <w:pPr>
        <w:pStyle w:val="1150"/>
        <w:ind w:firstLine="442"/>
        <w:spacing w:line="480" w:lineRule="exact"/>
        <w:rPr>
          <w:rFonts w:hint="eastAsia" w:ascii="仿宋" w:hAnsi="仿宋" w:eastAsia="仿宋" w:cs="仿宋"/>
          <w:color w:val="000000"/>
          <w:sz w:val="24"/>
          <w:szCs w:val="24"/>
        </w:rPr>
      </w:pPr>
      <w:r>
        <w:rPr>
          <w:rFonts w:hint="eastAsia" w:ascii="仿宋" w:hAnsi="仿宋" w:eastAsia="仿宋" w:cs="仿宋"/>
          <w:b w:val="0"/>
          <w:sz w:val="24"/>
          <w:lang w:val="en-US" w:eastAsia="zh-CN"/>
        </w:rPr>
        <w:t xml:space="preserve">2.</w:t>
      </w:r>
      <w:r>
        <w:rPr>
          <w:rFonts w:hint="eastAsia" w:ascii="仿宋" w:hAnsi="仿宋" w:eastAsia="仿宋" w:cs="仿宋"/>
          <w:b w:val="0"/>
          <w:sz w:val="24"/>
        </w:rPr>
        <w:t xml:space="preserve">符合报价折扣情形的请将此函填报上传至“企业报价折扣证明”一栏中</w:t>
      </w:r>
      <w:r>
        <w:rPr>
          <w:rFonts w:hint="eastAsia" w:ascii="仿宋" w:hAnsi="仿宋" w:eastAsia="仿宋" w:cs="仿宋"/>
          <w:b w:val="0"/>
          <w:sz w:val="24"/>
          <w:lang w:eastAsia="zh-CN"/>
        </w:rPr>
        <w:t xml:space="preserve">。</w:t>
      </w:r>
      <w:r/>
    </w:p>
    <w:p>
      <w:pPr>
        <w:pStyle w:val="1150"/>
        <w:ind w:firstLine="442"/>
        <w:spacing w:line="48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p>
      <w:pPr>
        <w:pStyle w:val="1150"/>
        <w:ind w:firstLine="442"/>
        <w:spacing w:line="48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p>
      <w:pPr>
        <w:pStyle w:val="1150"/>
        <w:ind w:firstLine="442"/>
        <w:spacing w:line="48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p>
      <w:pPr>
        <w:pStyle w:val="1150"/>
        <w:spacing w:line="48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p>
      <w:pPr>
        <w:pStyle w:val="1150"/>
        <w:ind w:firstLine="442"/>
        <w:spacing w:line="48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p>
      <w:pPr>
        <w:pStyle w:val="1150"/>
        <w:ind w:firstLine="442"/>
        <w:spacing w:line="48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p>
      <w:pPr>
        <w:pStyle w:val="1150"/>
        <w:ind w:firstLine="442"/>
        <w:spacing w:line="48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p>
      <w:pPr>
        <w:pStyle w:val="1150"/>
        <w:spacing w:line="48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p>
      <w:pPr>
        <w:pStyle w:val="1150"/>
        <w:spacing w:line="48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p>
      <w:pPr>
        <w:pStyle w:val="869"/>
        <w:rPr>
          <w:rFonts w:hint="eastAsia" w:ascii="仿宋" w:hAnsi="仿宋" w:eastAsia="仿宋" w:cs="仿宋"/>
          <w:color w:val="000000"/>
          <w:lang w:val="en-US" w:eastAsia="zh-CN"/>
        </w:rPr>
      </w:pPr>
      <w:r>
        <w:rPr>
          <w:rFonts w:hint="eastAsia" w:ascii="仿宋" w:hAnsi="仿宋" w:eastAsia="仿宋" w:cs="仿宋"/>
          <w:color w:val="000000"/>
          <w:lang w:val="en-US" w:eastAsia="zh-CN"/>
        </w:rPr>
      </w:r>
      <w:r/>
    </w:p>
    <w:p>
      <w:pPr>
        <w:pStyle w:val="869"/>
        <w:rPr>
          <w:rFonts w:hint="eastAsia" w:ascii="仿宋" w:hAnsi="仿宋" w:eastAsia="仿宋" w:cs="仿宋"/>
          <w:color w:val="000000"/>
          <w:highlight w:val="none"/>
          <w:lang w:val="en-US" w:eastAsia="zh-CN"/>
        </w:rPr>
      </w:pPr>
      <w:r>
        <w:rPr>
          <w:rFonts w:hint="eastAsia" w:ascii="仿宋" w:hAnsi="仿宋" w:eastAsia="仿宋" w:cs="仿宋"/>
          <w:bCs/>
          <w:color w:val="000000"/>
          <w:lang w:val="en-US" w:eastAsia="zh-CN"/>
        </w:rPr>
        <w:t xml:space="preserve">六</w:t>
      </w:r>
      <w:r>
        <w:rPr>
          <w:rFonts w:hint="eastAsia" w:ascii="仿宋" w:hAnsi="仿宋" w:eastAsia="仿宋" w:cs="仿宋"/>
          <w:bCs/>
          <w:color w:val="000000"/>
        </w:rPr>
        <w:t xml:space="preserve">、</w:t>
      </w:r>
      <w:r>
        <w:rPr>
          <w:rFonts w:hint="eastAsia" w:ascii="仿宋" w:hAnsi="仿宋" w:eastAsia="仿宋" w:cs="仿宋"/>
          <w:bCs/>
          <w:color w:val="000000"/>
          <w:lang w:val="en-US" w:eastAsia="zh-CN"/>
        </w:rPr>
        <w:t xml:space="preserve">项目组成员</w:t>
      </w:r>
      <w:r/>
    </w:p>
    <w:tbl>
      <w:tblPr>
        <w:tblStyle w:val="791"/>
        <w:tblpPr w:horzAnchor="margin" w:tblpXSpec="center" w:vertAnchor="text" w:tblpY="74" w:leftFromText="180" w:topFromText="0" w:rightFromText="180" w:bottomFromText="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1843"/>
        <w:gridCol w:w="992"/>
        <w:gridCol w:w="1984"/>
        <w:gridCol w:w="1702"/>
        <w:gridCol w:w="962"/>
      </w:tblGrid>
      <w:tr>
        <w:trPr>
          <w:trHeight w:val="836"/>
        </w:trPr>
        <w:tc>
          <w:tcPr>
            <w:tcW w:w="959" w:type="dxa"/>
            <w:vAlign w:val="center"/>
            <w:textDirection w:val="lrTb"/>
            <w:noWrap w:val="false"/>
          </w:tcPr>
          <w:p>
            <w:pPr>
              <w:pStyle w:val="1233"/>
              <w:jc w:val="center"/>
              <w:spacing w:beforeAutospacing="1" w:line="560" w:lineRule="exact"/>
              <w:widowControl/>
              <w:rPr>
                <w:rFonts w:hint="eastAsia" w:ascii="宋体" w:hAnsi="宋体" w:cs="仿宋"/>
                <w:color w:val="000000"/>
                <w:sz w:val="28"/>
                <w:szCs w:val="28"/>
                <w:highlight w:val="none"/>
              </w:rPr>
            </w:pPr>
            <w:r>
              <w:rPr>
                <w:rFonts w:hint="eastAsia" w:ascii="宋体" w:hAnsi="宋体" w:cs="仿宋"/>
                <w:color w:val="000000"/>
                <w:sz w:val="28"/>
                <w:szCs w:val="28"/>
                <w:highlight w:val="none"/>
              </w:rPr>
              <w:t xml:space="preserve">姓名</w:t>
            </w:r>
            <w:r/>
          </w:p>
        </w:tc>
        <w:tc>
          <w:tcPr>
            <w:tcW w:w="1843" w:type="dxa"/>
            <w:vAlign w:val="center"/>
            <w:textDirection w:val="lrTb"/>
            <w:noWrap w:val="false"/>
          </w:tcPr>
          <w:p>
            <w:pPr>
              <w:pStyle w:val="1233"/>
              <w:jc w:val="center"/>
              <w:spacing w:beforeAutospacing="1" w:line="560" w:lineRule="exact"/>
              <w:widowControl/>
              <w:rPr>
                <w:rFonts w:hint="eastAsia" w:ascii="宋体" w:hAnsi="宋体" w:cs="仿宋"/>
                <w:color w:val="000000"/>
                <w:sz w:val="28"/>
                <w:szCs w:val="28"/>
                <w:highlight w:val="none"/>
              </w:rPr>
            </w:pPr>
            <w:r>
              <w:rPr>
                <w:rFonts w:hint="eastAsia" w:ascii="宋体" w:hAnsi="宋体" w:cs="仿宋"/>
                <w:color w:val="000000"/>
                <w:sz w:val="28"/>
                <w:szCs w:val="28"/>
                <w:highlight w:val="none"/>
              </w:rPr>
              <w:t xml:space="preserve">职务</w:t>
            </w:r>
            <w:r/>
          </w:p>
        </w:tc>
        <w:tc>
          <w:tcPr>
            <w:tcW w:w="992" w:type="dxa"/>
            <w:vAlign w:val="center"/>
            <w:textDirection w:val="lrTb"/>
            <w:noWrap w:val="false"/>
          </w:tcPr>
          <w:p>
            <w:pPr>
              <w:pStyle w:val="1233"/>
              <w:jc w:val="center"/>
              <w:spacing w:beforeAutospacing="1" w:line="560" w:lineRule="exact"/>
              <w:widowControl/>
              <w:rPr>
                <w:rFonts w:hint="eastAsia" w:ascii="宋体" w:hAnsi="宋体" w:cs="仿宋"/>
                <w:color w:val="000000"/>
                <w:sz w:val="28"/>
                <w:szCs w:val="28"/>
                <w:highlight w:val="none"/>
              </w:rPr>
            </w:pPr>
            <w:r>
              <w:rPr>
                <w:rFonts w:hint="eastAsia" w:ascii="宋体" w:hAnsi="宋体" w:cs="仿宋"/>
                <w:color w:val="000000"/>
                <w:sz w:val="28"/>
                <w:szCs w:val="28"/>
                <w:highlight w:val="none"/>
              </w:rPr>
              <w:t xml:space="preserve">学历</w:t>
            </w:r>
            <w:r/>
          </w:p>
        </w:tc>
        <w:tc>
          <w:tcPr>
            <w:tcW w:w="1984" w:type="dxa"/>
            <w:vAlign w:val="center"/>
            <w:textDirection w:val="lrTb"/>
            <w:noWrap w:val="false"/>
          </w:tcPr>
          <w:p>
            <w:pPr>
              <w:pStyle w:val="1233"/>
              <w:ind w:firstLine="280"/>
              <w:spacing w:beforeAutospacing="1" w:line="560" w:lineRule="exact"/>
              <w:widowControl/>
              <w:rPr>
                <w:rFonts w:hint="eastAsia" w:ascii="宋体" w:hAnsi="宋体" w:cs="仿宋"/>
                <w:color w:val="000000"/>
                <w:sz w:val="28"/>
                <w:szCs w:val="28"/>
                <w:highlight w:val="none"/>
              </w:rPr>
            </w:pPr>
            <w:r>
              <w:rPr>
                <w:rFonts w:hint="eastAsia" w:ascii="宋体" w:hAnsi="宋体" w:cs="仿宋"/>
                <w:color w:val="000000"/>
                <w:sz w:val="28"/>
                <w:szCs w:val="28"/>
                <w:highlight w:val="none"/>
              </w:rPr>
              <w:t xml:space="preserve">身份证号</w:t>
            </w:r>
            <w:r/>
          </w:p>
        </w:tc>
        <w:tc>
          <w:tcPr>
            <w:tcW w:w="1702" w:type="dxa"/>
            <w:vAlign w:val="center"/>
            <w:textDirection w:val="lrTb"/>
            <w:noWrap w:val="false"/>
          </w:tcPr>
          <w:p>
            <w:pPr>
              <w:pStyle w:val="1233"/>
              <w:jc w:val="center"/>
              <w:spacing w:beforeAutospacing="1" w:line="560" w:lineRule="exact"/>
              <w:widowControl/>
              <w:rPr>
                <w:rFonts w:hint="eastAsia" w:ascii="宋体" w:hAnsi="宋体" w:cs="仿宋"/>
                <w:color w:val="000000"/>
                <w:sz w:val="28"/>
                <w:szCs w:val="28"/>
                <w:highlight w:val="none"/>
              </w:rPr>
            </w:pPr>
            <w:r>
              <w:rPr>
                <w:rFonts w:hint="eastAsia" w:ascii="宋体" w:hAnsi="宋体" w:cs="仿宋"/>
                <w:color w:val="000000"/>
                <w:sz w:val="28"/>
                <w:szCs w:val="28"/>
                <w:highlight w:val="none"/>
              </w:rPr>
              <w:t xml:space="preserve">相关证书</w:t>
            </w:r>
            <w:r/>
          </w:p>
        </w:tc>
        <w:tc>
          <w:tcPr>
            <w:tcW w:w="962" w:type="dxa"/>
            <w:vAlign w:val="center"/>
            <w:textDirection w:val="lrTb"/>
            <w:noWrap w:val="false"/>
          </w:tcPr>
          <w:p>
            <w:pPr>
              <w:pStyle w:val="1233"/>
              <w:spacing w:beforeAutospacing="1" w:line="560" w:lineRule="exact"/>
              <w:widowControl/>
              <w:rPr>
                <w:rFonts w:hint="eastAsia" w:ascii="宋体" w:hAnsi="宋体" w:cs="仿宋"/>
                <w:color w:val="000000"/>
                <w:sz w:val="28"/>
                <w:szCs w:val="28"/>
                <w:highlight w:val="none"/>
              </w:rPr>
            </w:pPr>
            <w:r>
              <w:rPr>
                <w:rFonts w:hint="eastAsia" w:ascii="宋体" w:hAnsi="宋体" w:cs="仿宋"/>
                <w:color w:val="000000"/>
                <w:sz w:val="28"/>
                <w:szCs w:val="28"/>
                <w:highlight w:val="none"/>
              </w:rPr>
              <w:t xml:space="preserve">备注</w:t>
            </w:r>
            <w:r/>
          </w:p>
        </w:tc>
      </w:tr>
      <w:tr>
        <w:trPr>
          <w:trHeight w:val="729"/>
        </w:trPr>
        <w:tc>
          <w:tcPr>
            <w:tcW w:w="959" w:type="dxa"/>
            <w:vAlign w:val="center"/>
            <w:textDirection w:val="lrTb"/>
            <w:noWrap w:val="false"/>
          </w:tcPr>
          <w:p>
            <w:pPr>
              <w:pStyle w:val="1233"/>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843" w:type="dxa"/>
            <w:vAlign w:val="center"/>
            <w:textDirection w:val="lrTb"/>
            <w:noWrap w:val="false"/>
          </w:tcPr>
          <w:p>
            <w:pPr>
              <w:pStyle w:val="1292"/>
              <w:jc w:val="center"/>
              <w:rPr>
                <w:rFonts w:hint="eastAsia" w:ascii="仿宋" w:hAnsi="仿宋" w:eastAsia="仿宋" w:cs="仿宋"/>
                <w:color w:val="000000"/>
                <w:sz w:val="20"/>
                <w:szCs w:val="20"/>
                <w:highlight w:val="none"/>
              </w:rPr>
            </w:pPr>
            <w:r>
              <w:rPr>
                <w:rFonts w:hint="eastAsia" w:ascii="仿宋" w:hAnsi="仿宋" w:eastAsia="仿宋" w:cs="仿宋"/>
                <w:color w:val="000000"/>
                <w:sz w:val="20"/>
                <w:szCs w:val="20"/>
                <w:highlight w:val="none"/>
              </w:rPr>
            </w:r>
            <w:r/>
          </w:p>
        </w:tc>
        <w:tc>
          <w:tcPr>
            <w:tcW w:w="992" w:type="dxa"/>
            <w:vAlign w:val="center"/>
            <w:textDirection w:val="lrTb"/>
            <w:noWrap w:val="false"/>
          </w:tcPr>
          <w:p>
            <w:pPr>
              <w:pStyle w:val="1233"/>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984" w:type="dxa"/>
            <w:vAlign w:val="center"/>
            <w:textDirection w:val="lrTb"/>
            <w:noWrap w:val="false"/>
          </w:tcPr>
          <w:p>
            <w:pPr>
              <w:pStyle w:val="1233"/>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702" w:type="dxa"/>
            <w:vAlign w:val="center"/>
            <w:textDirection w:val="lrTb"/>
            <w:noWrap w:val="false"/>
          </w:tcPr>
          <w:p>
            <w:pPr>
              <w:pStyle w:val="1233"/>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962" w:type="dxa"/>
            <w:vAlign w:val="center"/>
            <w:textDirection w:val="lrTb"/>
            <w:noWrap w:val="false"/>
          </w:tcPr>
          <w:p>
            <w:pPr>
              <w:pStyle w:val="1233"/>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r>
      <w:tr>
        <w:trPr>
          <w:trHeight w:val="729"/>
        </w:trPr>
        <w:tc>
          <w:tcPr>
            <w:tcW w:w="959" w:type="dxa"/>
            <w:vAlign w:val="center"/>
            <w:textDirection w:val="lrTb"/>
            <w:noWrap w:val="false"/>
          </w:tcPr>
          <w:p>
            <w:pPr>
              <w:pStyle w:val="1233"/>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843" w:type="dxa"/>
            <w:vAlign w:val="center"/>
            <w:textDirection w:val="lrTb"/>
            <w:noWrap w:val="false"/>
          </w:tcPr>
          <w:p>
            <w:pPr>
              <w:pStyle w:val="1292"/>
              <w:jc w:val="center"/>
              <w:rPr>
                <w:rFonts w:hint="eastAsia" w:ascii="仿宋" w:hAnsi="仿宋" w:eastAsia="仿宋" w:cs="仿宋"/>
                <w:color w:val="000000"/>
                <w:sz w:val="20"/>
                <w:szCs w:val="20"/>
                <w:highlight w:val="none"/>
              </w:rPr>
            </w:pPr>
            <w:r>
              <w:rPr>
                <w:rFonts w:hint="eastAsia" w:ascii="仿宋" w:hAnsi="仿宋" w:eastAsia="仿宋" w:cs="仿宋"/>
                <w:color w:val="000000"/>
                <w:sz w:val="20"/>
                <w:szCs w:val="20"/>
                <w:highlight w:val="none"/>
              </w:rPr>
            </w:r>
            <w:r/>
          </w:p>
        </w:tc>
        <w:tc>
          <w:tcPr>
            <w:tcW w:w="992" w:type="dxa"/>
            <w:vAlign w:val="center"/>
            <w:textDirection w:val="lrTb"/>
            <w:noWrap w:val="false"/>
          </w:tcPr>
          <w:p>
            <w:pPr>
              <w:pStyle w:val="1233"/>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984" w:type="dxa"/>
            <w:vAlign w:val="center"/>
            <w:textDirection w:val="lrTb"/>
            <w:noWrap w:val="false"/>
          </w:tcPr>
          <w:p>
            <w:pPr>
              <w:pStyle w:val="1233"/>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702" w:type="dxa"/>
            <w:vAlign w:val="center"/>
            <w:textDirection w:val="lrTb"/>
            <w:noWrap w:val="false"/>
          </w:tcPr>
          <w:p>
            <w:pPr>
              <w:pStyle w:val="1233"/>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962" w:type="dxa"/>
            <w:vAlign w:val="center"/>
            <w:textDirection w:val="lrTb"/>
            <w:noWrap w:val="false"/>
          </w:tcPr>
          <w:p>
            <w:pPr>
              <w:pStyle w:val="1233"/>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r>
      <w:tr>
        <w:trPr>
          <w:trHeight w:val="729"/>
        </w:trPr>
        <w:tc>
          <w:tcPr>
            <w:tcW w:w="959" w:type="dxa"/>
            <w:vAlign w:val="center"/>
            <w:textDirection w:val="lrTb"/>
            <w:noWrap w:val="false"/>
          </w:tcPr>
          <w:p>
            <w:pPr>
              <w:pStyle w:val="1233"/>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843" w:type="dxa"/>
            <w:vAlign w:val="center"/>
            <w:textDirection w:val="lrTb"/>
            <w:noWrap w:val="false"/>
          </w:tcPr>
          <w:p>
            <w:pPr>
              <w:pStyle w:val="1292"/>
              <w:jc w:val="center"/>
              <w:rPr>
                <w:rFonts w:hint="eastAsia" w:ascii="仿宋" w:hAnsi="仿宋" w:eastAsia="仿宋" w:cs="仿宋"/>
                <w:color w:val="000000"/>
                <w:sz w:val="20"/>
                <w:szCs w:val="20"/>
                <w:highlight w:val="none"/>
              </w:rPr>
            </w:pPr>
            <w:r>
              <w:rPr>
                <w:rFonts w:hint="eastAsia" w:ascii="仿宋" w:hAnsi="仿宋" w:eastAsia="仿宋" w:cs="仿宋"/>
                <w:color w:val="000000"/>
                <w:sz w:val="20"/>
                <w:szCs w:val="20"/>
                <w:highlight w:val="none"/>
              </w:rPr>
            </w:r>
            <w:r/>
          </w:p>
        </w:tc>
        <w:tc>
          <w:tcPr>
            <w:tcW w:w="992" w:type="dxa"/>
            <w:vAlign w:val="center"/>
            <w:textDirection w:val="lrTb"/>
            <w:noWrap w:val="false"/>
          </w:tcPr>
          <w:p>
            <w:pPr>
              <w:pStyle w:val="1233"/>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984" w:type="dxa"/>
            <w:vAlign w:val="center"/>
            <w:textDirection w:val="lrTb"/>
            <w:noWrap w:val="false"/>
          </w:tcPr>
          <w:p>
            <w:pPr>
              <w:pStyle w:val="1233"/>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702" w:type="dxa"/>
            <w:vAlign w:val="center"/>
            <w:textDirection w:val="lrTb"/>
            <w:noWrap w:val="false"/>
          </w:tcPr>
          <w:p>
            <w:pPr>
              <w:pStyle w:val="1233"/>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962" w:type="dxa"/>
            <w:vAlign w:val="center"/>
            <w:textDirection w:val="lrTb"/>
            <w:noWrap w:val="false"/>
          </w:tcPr>
          <w:p>
            <w:pPr>
              <w:pStyle w:val="1233"/>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r>
      <w:tr>
        <w:trPr>
          <w:trHeight w:val="729"/>
        </w:trPr>
        <w:tc>
          <w:tcPr>
            <w:tcW w:w="959" w:type="dxa"/>
            <w:vAlign w:val="center"/>
            <w:textDirection w:val="lrTb"/>
            <w:noWrap w:val="false"/>
          </w:tcPr>
          <w:p>
            <w:pPr>
              <w:pStyle w:val="1233"/>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843" w:type="dxa"/>
            <w:vAlign w:val="center"/>
            <w:textDirection w:val="lrTb"/>
            <w:noWrap w:val="false"/>
          </w:tcPr>
          <w:p>
            <w:pPr>
              <w:pStyle w:val="1292"/>
              <w:jc w:val="center"/>
              <w:rPr>
                <w:rFonts w:hint="eastAsia" w:ascii="仿宋" w:hAnsi="仿宋" w:eastAsia="仿宋" w:cs="仿宋"/>
                <w:color w:val="000000"/>
                <w:sz w:val="20"/>
                <w:szCs w:val="20"/>
                <w:highlight w:val="none"/>
              </w:rPr>
            </w:pPr>
            <w:r>
              <w:rPr>
                <w:rFonts w:hint="eastAsia" w:ascii="仿宋" w:hAnsi="仿宋" w:eastAsia="仿宋" w:cs="仿宋"/>
                <w:color w:val="000000"/>
                <w:sz w:val="20"/>
                <w:szCs w:val="20"/>
                <w:highlight w:val="none"/>
              </w:rPr>
            </w:r>
            <w:r/>
          </w:p>
        </w:tc>
        <w:tc>
          <w:tcPr>
            <w:tcW w:w="992" w:type="dxa"/>
            <w:vAlign w:val="center"/>
            <w:textDirection w:val="lrTb"/>
            <w:noWrap w:val="false"/>
          </w:tcPr>
          <w:p>
            <w:pPr>
              <w:pStyle w:val="1233"/>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984" w:type="dxa"/>
            <w:vAlign w:val="center"/>
            <w:textDirection w:val="lrTb"/>
            <w:noWrap w:val="false"/>
          </w:tcPr>
          <w:p>
            <w:pPr>
              <w:pStyle w:val="1233"/>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702" w:type="dxa"/>
            <w:vAlign w:val="center"/>
            <w:textDirection w:val="lrTb"/>
            <w:noWrap w:val="false"/>
          </w:tcPr>
          <w:p>
            <w:pPr>
              <w:pStyle w:val="1233"/>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962" w:type="dxa"/>
            <w:vAlign w:val="center"/>
            <w:textDirection w:val="lrTb"/>
            <w:noWrap w:val="false"/>
          </w:tcPr>
          <w:p>
            <w:pPr>
              <w:pStyle w:val="1233"/>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r>
      <w:tr>
        <w:trPr>
          <w:trHeight w:val="729"/>
        </w:trPr>
        <w:tc>
          <w:tcPr>
            <w:tcW w:w="959" w:type="dxa"/>
            <w:vAlign w:val="center"/>
            <w:textDirection w:val="lrTb"/>
            <w:noWrap w:val="false"/>
          </w:tcPr>
          <w:p>
            <w:pPr>
              <w:pStyle w:val="1233"/>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843" w:type="dxa"/>
            <w:vAlign w:val="center"/>
            <w:textDirection w:val="lrTb"/>
            <w:noWrap w:val="false"/>
          </w:tcPr>
          <w:p>
            <w:pPr>
              <w:pStyle w:val="1292"/>
              <w:jc w:val="center"/>
              <w:rPr>
                <w:rFonts w:hint="eastAsia" w:ascii="仿宋" w:hAnsi="仿宋" w:eastAsia="仿宋" w:cs="仿宋"/>
                <w:color w:val="000000"/>
                <w:sz w:val="20"/>
                <w:szCs w:val="20"/>
                <w:highlight w:val="none"/>
              </w:rPr>
            </w:pPr>
            <w:r>
              <w:rPr>
                <w:rFonts w:hint="eastAsia" w:ascii="仿宋" w:hAnsi="仿宋" w:eastAsia="仿宋" w:cs="仿宋"/>
                <w:color w:val="000000"/>
                <w:sz w:val="20"/>
                <w:szCs w:val="20"/>
                <w:highlight w:val="none"/>
              </w:rPr>
            </w:r>
            <w:r/>
          </w:p>
        </w:tc>
        <w:tc>
          <w:tcPr>
            <w:tcW w:w="992" w:type="dxa"/>
            <w:vAlign w:val="center"/>
            <w:textDirection w:val="lrTb"/>
            <w:noWrap w:val="false"/>
          </w:tcPr>
          <w:p>
            <w:pPr>
              <w:pStyle w:val="1233"/>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984" w:type="dxa"/>
            <w:vAlign w:val="center"/>
            <w:textDirection w:val="lrTb"/>
            <w:noWrap w:val="false"/>
          </w:tcPr>
          <w:p>
            <w:pPr>
              <w:pStyle w:val="1233"/>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702" w:type="dxa"/>
            <w:vAlign w:val="center"/>
            <w:textDirection w:val="lrTb"/>
            <w:noWrap w:val="false"/>
          </w:tcPr>
          <w:p>
            <w:pPr>
              <w:pStyle w:val="1233"/>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962" w:type="dxa"/>
            <w:vAlign w:val="center"/>
            <w:textDirection w:val="lrTb"/>
            <w:noWrap w:val="false"/>
          </w:tcPr>
          <w:p>
            <w:pPr>
              <w:pStyle w:val="1233"/>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r>
      <w:tr>
        <w:trPr>
          <w:trHeight w:val="729"/>
        </w:trPr>
        <w:tc>
          <w:tcPr>
            <w:tcW w:w="959" w:type="dxa"/>
            <w:vAlign w:val="center"/>
            <w:textDirection w:val="lrTb"/>
            <w:noWrap w:val="false"/>
          </w:tcPr>
          <w:p>
            <w:pPr>
              <w:pStyle w:val="1233"/>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843" w:type="dxa"/>
            <w:vAlign w:val="center"/>
            <w:textDirection w:val="lrTb"/>
            <w:noWrap w:val="false"/>
          </w:tcPr>
          <w:p>
            <w:pPr>
              <w:pStyle w:val="1292"/>
              <w:jc w:val="center"/>
              <w:rPr>
                <w:rFonts w:hint="eastAsia" w:ascii="仿宋" w:hAnsi="仿宋" w:eastAsia="仿宋" w:cs="仿宋"/>
                <w:color w:val="000000"/>
                <w:sz w:val="20"/>
                <w:szCs w:val="20"/>
                <w:highlight w:val="none"/>
              </w:rPr>
            </w:pPr>
            <w:r>
              <w:rPr>
                <w:rFonts w:hint="eastAsia" w:ascii="仿宋" w:hAnsi="仿宋" w:eastAsia="仿宋" w:cs="仿宋"/>
                <w:color w:val="000000"/>
                <w:sz w:val="20"/>
                <w:szCs w:val="20"/>
                <w:highlight w:val="none"/>
              </w:rPr>
            </w:r>
            <w:r/>
          </w:p>
        </w:tc>
        <w:tc>
          <w:tcPr>
            <w:tcW w:w="992" w:type="dxa"/>
            <w:vAlign w:val="center"/>
            <w:textDirection w:val="lrTb"/>
            <w:noWrap w:val="false"/>
          </w:tcPr>
          <w:p>
            <w:pPr>
              <w:pStyle w:val="1233"/>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984" w:type="dxa"/>
            <w:vAlign w:val="center"/>
            <w:textDirection w:val="lrTb"/>
            <w:noWrap w:val="false"/>
          </w:tcPr>
          <w:p>
            <w:pPr>
              <w:pStyle w:val="1233"/>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702" w:type="dxa"/>
            <w:vAlign w:val="center"/>
            <w:textDirection w:val="lrTb"/>
            <w:noWrap w:val="false"/>
          </w:tcPr>
          <w:p>
            <w:pPr>
              <w:pStyle w:val="1233"/>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962" w:type="dxa"/>
            <w:vAlign w:val="center"/>
            <w:textDirection w:val="lrTb"/>
            <w:noWrap w:val="false"/>
          </w:tcPr>
          <w:p>
            <w:pPr>
              <w:pStyle w:val="1233"/>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r>
      <w:tr>
        <w:trPr>
          <w:trHeight w:val="729"/>
        </w:trPr>
        <w:tc>
          <w:tcPr>
            <w:tcW w:w="959" w:type="dxa"/>
            <w:vAlign w:val="center"/>
            <w:textDirection w:val="lrTb"/>
            <w:noWrap w:val="false"/>
          </w:tcPr>
          <w:p>
            <w:pPr>
              <w:pStyle w:val="1233"/>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843" w:type="dxa"/>
            <w:vAlign w:val="center"/>
            <w:textDirection w:val="lrTb"/>
            <w:noWrap w:val="false"/>
          </w:tcPr>
          <w:p>
            <w:pPr>
              <w:pStyle w:val="1292"/>
              <w:jc w:val="center"/>
              <w:rPr>
                <w:rFonts w:hint="eastAsia" w:ascii="仿宋" w:hAnsi="仿宋" w:eastAsia="仿宋" w:cs="仿宋"/>
                <w:color w:val="000000"/>
                <w:sz w:val="20"/>
                <w:szCs w:val="20"/>
                <w:highlight w:val="none"/>
              </w:rPr>
            </w:pPr>
            <w:r>
              <w:rPr>
                <w:rFonts w:hint="eastAsia" w:ascii="仿宋" w:hAnsi="仿宋" w:eastAsia="仿宋" w:cs="仿宋"/>
                <w:color w:val="000000"/>
                <w:sz w:val="20"/>
                <w:szCs w:val="20"/>
                <w:highlight w:val="none"/>
              </w:rPr>
            </w:r>
            <w:r/>
          </w:p>
        </w:tc>
        <w:tc>
          <w:tcPr>
            <w:tcW w:w="992" w:type="dxa"/>
            <w:vAlign w:val="center"/>
            <w:textDirection w:val="lrTb"/>
            <w:noWrap w:val="false"/>
          </w:tcPr>
          <w:p>
            <w:pPr>
              <w:pStyle w:val="1233"/>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984" w:type="dxa"/>
            <w:vAlign w:val="center"/>
            <w:textDirection w:val="lrTb"/>
            <w:noWrap w:val="false"/>
          </w:tcPr>
          <w:p>
            <w:pPr>
              <w:pStyle w:val="1233"/>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702" w:type="dxa"/>
            <w:vAlign w:val="center"/>
            <w:textDirection w:val="lrTb"/>
            <w:noWrap w:val="false"/>
          </w:tcPr>
          <w:p>
            <w:pPr>
              <w:pStyle w:val="1233"/>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962" w:type="dxa"/>
            <w:vAlign w:val="center"/>
            <w:textDirection w:val="lrTb"/>
            <w:noWrap w:val="false"/>
          </w:tcPr>
          <w:p>
            <w:pPr>
              <w:pStyle w:val="1233"/>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r>
      <w:tr>
        <w:trPr>
          <w:trHeight w:val="729"/>
        </w:trPr>
        <w:tc>
          <w:tcPr>
            <w:tcW w:w="959" w:type="dxa"/>
            <w:vAlign w:val="center"/>
            <w:textDirection w:val="lrTb"/>
            <w:noWrap w:val="false"/>
          </w:tcPr>
          <w:p>
            <w:pPr>
              <w:pStyle w:val="1233"/>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843" w:type="dxa"/>
            <w:vAlign w:val="center"/>
            <w:textDirection w:val="lrTb"/>
            <w:noWrap w:val="false"/>
          </w:tcPr>
          <w:p>
            <w:pPr>
              <w:pStyle w:val="1292"/>
              <w:jc w:val="center"/>
              <w:rPr>
                <w:rFonts w:hint="eastAsia" w:ascii="仿宋" w:hAnsi="仿宋" w:eastAsia="仿宋" w:cs="仿宋"/>
                <w:color w:val="000000"/>
                <w:sz w:val="20"/>
                <w:szCs w:val="20"/>
                <w:highlight w:val="none"/>
              </w:rPr>
            </w:pPr>
            <w:r>
              <w:rPr>
                <w:rFonts w:hint="eastAsia" w:ascii="仿宋" w:hAnsi="仿宋" w:eastAsia="仿宋" w:cs="仿宋"/>
                <w:color w:val="000000"/>
                <w:sz w:val="20"/>
                <w:szCs w:val="20"/>
                <w:highlight w:val="none"/>
              </w:rPr>
            </w:r>
            <w:r/>
          </w:p>
        </w:tc>
        <w:tc>
          <w:tcPr>
            <w:tcW w:w="992" w:type="dxa"/>
            <w:vAlign w:val="center"/>
            <w:textDirection w:val="lrTb"/>
            <w:noWrap w:val="false"/>
          </w:tcPr>
          <w:p>
            <w:pPr>
              <w:pStyle w:val="1233"/>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984" w:type="dxa"/>
            <w:vAlign w:val="center"/>
            <w:textDirection w:val="lrTb"/>
            <w:noWrap w:val="false"/>
          </w:tcPr>
          <w:p>
            <w:pPr>
              <w:pStyle w:val="1233"/>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702" w:type="dxa"/>
            <w:vAlign w:val="center"/>
            <w:textDirection w:val="lrTb"/>
            <w:noWrap w:val="false"/>
          </w:tcPr>
          <w:p>
            <w:pPr>
              <w:pStyle w:val="1233"/>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962" w:type="dxa"/>
            <w:vAlign w:val="center"/>
            <w:textDirection w:val="lrTb"/>
            <w:noWrap w:val="false"/>
          </w:tcPr>
          <w:p>
            <w:pPr>
              <w:pStyle w:val="1233"/>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r>
    </w:tbl>
    <w:p>
      <w:pPr>
        <w:ind w:firstLine="210"/>
        <w:spacing w:line="480" w:lineRule="exact"/>
        <w:rPr>
          <w:rFonts w:hint="eastAsia" w:ascii="仿宋" w:hAnsi="仿宋" w:eastAsia="仿宋" w:cs="仿宋"/>
          <w:color w:val="000000"/>
          <w:sz w:val="24"/>
          <w:szCs w:val="20"/>
          <w:lang w:val="en-US" w:eastAsia="zh-CN"/>
        </w:rPr>
      </w:pPr>
      <w:r>
        <w:rPr>
          <w:rFonts w:hint="eastAsia" w:ascii="仿宋" w:hAnsi="仿宋" w:eastAsia="仿宋" w:cs="仿宋"/>
          <w:color w:val="000000"/>
          <w:sz w:val="24"/>
          <w:szCs w:val="20"/>
        </w:rPr>
        <w:t xml:space="preserve">注：如</w:t>
      </w:r>
      <w:r>
        <w:rPr>
          <w:rFonts w:hint="eastAsia" w:ascii="仿宋" w:hAnsi="仿宋" w:eastAsia="仿宋" w:cs="仿宋"/>
          <w:color w:val="000000"/>
          <w:sz w:val="24"/>
          <w:szCs w:val="20"/>
          <w:lang w:eastAsia="zh-CN"/>
        </w:rPr>
        <w:t xml:space="preserve">供应商</w:t>
      </w:r>
      <w:r>
        <w:rPr>
          <w:rFonts w:hint="eastAsia" w:ascii="仿宋" w:hAnsi="仿宋" w:eastAsia="仿宋" w:cs="仿宋"/>
          <w:color w:val="000000"/>
          <w:sz w:val="24"/>
          <w:szCs w:val="20"/>
        </w:rPr>
        <w:t xml:space="preserve">中标，项目</w:t>
      </w:r>
      <w:r>
        <w:rPr>
          <w:rFonts w:hint="eastAsia" w:ascii="仿宋" w:hAnsi="仿宋" w:eastAsia="仿宋" w:cs="仿宋"/>
          <w:color w:val="000000"/>
          <w:sz w:val="24"/>
          <w:szCs w:val="20"/>
          <w:lang w:val="en-US" w:eastAsia="zh-CN"/>
        </w:rPr>
        <w:t xml:space="preserve">组成员</w:t>
      </w:r>
      <w:r>
        <w:rPr>
          <w:rFonts w:hint="eastAsia" w:ascii="仿宋" w:hAnsi="仿宋" w:eastAsia="仿宋" w:cs="仿宋"/>
          <w:color w:val="000000"/>
          <w:sz w:val="24"/>
          <w:szCs w:val="20"/>
        </w:rPr>
        <w:t xml:space="preserve">按本表承诺人员操作，不得随意更换。</w:t>
      </w:r>
      <w:r/>
    </w:p>
    <w:p>
      <w:pPr>
        <w:ind w:firstLine="210"/>
        <w:rPr>
          <w:rFonts w:hint="eastAsia" w:ascii="仿宋" w:hAnsi="仿宋" w:eastAsia="仿宋" w:cs="仿宋"/>
          <w:color w:val="000000"/>
          <w:szCs w:val="21"/>
        </w:rPr>
      </w:pPr>
      <w:r>
        <w:rPr>
          <w:rFonts w:hint="eastAsia" w:ascii="仿宋" w:hAnsi="仿宋" w:eastAsia="仿宋" w:cs="仿宋"/>
          <w:color w:val="000000"/>
          <w:szCs w:val="21"/>
        </w:rPr>
      </w:r>
      <w:r/>
    </w:p>
    <w:p>
      <w:pPr>
        <w:ind w:firstLine="210"/>
        <w:rPr>
          <w:rFonts w:hint="eastAsia" w:ascii="仿宋" w:hAnsi="仿宋" w:eastAsia="仿宋" w:cs="仿宋"/>
          <w:color w:val="000000"/>
          <w:szCs w:val="21"/>
        </w:rPr>
      </w:pPr>
      <w:r>
        <w:rPr>
          <w:rFonts w:hint="eastAsia" w:ascii="仿宋" w:hAnsi="仿宋" w:eastAsia="仿宋" w:cs="仿宋"/>
          <w:color w:val="000000"/>
          <w:szCs w:val="21"/>
        </w:rPr>
      </w:r>
      <w:r/>
    </w:p>
    <w:p>
      <w:pPr>
        <w:ind w:firstLine="210"/>
        <w:rPr>
          <w:rFonts w:hint="eastAsia" w:ascii="仿宋" w:hAnsi="仿宋" w:eastAsia="仿宋" w:cs="仿宋"/>
          <w:color w:val="000000"/>
          <w:szCs w:val="21"/>
        </w:rPr>
      </w:pPr>
      <w:r>
        <w:rPr>
          <w:rFonts w:hint="eastAsia" w:ascii="仿宋" w:hAnsi="仿宋" w:eastAsia="仿宋" w:cs="仿宋"/>
          <w:color w:val="000000"/>
          <w:szCs w:val="21"/>
        </w:rPr>
      </w:r>
      <w:r/>
    </w:p>
    <w:p>
      <w:pPr>
        <w:ind w:firstLine="210"/>
        <w:rPr>
          <w:rFonts w:hint="eastAsia" w:ascii="仿宋" w:hAnsi="仿宋" w:eastAsia="仿宋" w:cs="仿宋"/>
          <w:color w:val="000000"/>
          <w:szCs w:val="21"/>
        </w:rPr>
      </w:pPr>
      <w:r>
        <w:rPr>
          <w:rFonts w:hint="eastAsia" w:ascii="仿宋" w:hAnsi="仿宋" w:eastAsia="仿宋" w:cs="仿宋"/>
          <w:color w:val="000000"/>
          <w:szCs w:val="21"/>
        </w:rPr>
      </w:r>
      <w:r/>
    </w:p>
    <w:p>
      <w:pPr>
        <w:ind w:firstLine="210"/>
        <w:rPr>
          <w:rFonts w:hint="eastAsia" w:ascii="仿宋" w:hAnsi="仿宋" w:eastAsia="仿宋" w:cs="仿宋"/>
          <w:color w:val="000000"/>
          <w:szCs w:val="21"/>
        </w:rPr>
      </w:pPr>
      <w:r>
        <w:rPr>
          <w:rFonts w:hint="eastAsia" w:ascii="仿宋" w:hAnsi="仿宋" w:eastAsia="仿宋" w:cs="仿宋"/>
          <w:color w:val="000000"/>
          <w:szCs w:val="21"/>
        </w:rPr>
      </w:r>
      <w:r/>
    </w:p>
    <w:p>
      <w:pPr>
        <w:ind w:firstLine="210"/>
        <w:rPr>
          <w:rFonts w:hint="eastAsia" w:ascii="仿宋" w:hAnsi="仿宋" w:eastAsia="仿宋" w:cs="仿宋"/>
          <w:color w:val="000000"/>
          <w:szCs w:val="21"/>
        </w:rPr>
      </w:pPr>
      <w:r>
        <w:rPr>
          <w:rFonts w:hint="eastAsia" w:ascii="仿宋" w:hAnsi="仿宋" w:eastAsia="仿宋" w:cs="仿宋"/>
          <w:color w:val="000000"/>
          <w:szCs w:val="21"/>
        </w:rPr>
      </w:r>
      <w:r/>
    </w:p>
    <w:p>
      <w:pPr>
        <w:ind w:firstLine="210"/>
        <w:rPr>
          <w:rFonts w:hint="eastAsia" w:ascii="仿宋" w:hAnsi="仿宋" w:eastAsia="仿宋" w:cs="仿宋"/>
          <w:color w:val="000000"/>
          <w:szCs w:val="21"/>
        </w:rPr>
      </w:pPr>
      <w:r>
        <w:rPr>
          <w:rFonts w:hint="eastAsia" w:ascii="仿宋" w:hAnsi="仿宋" w:eastAsia="仿宋" w:cs="仿宋"/>
          <w:color w:val="000000"/>
          <w:szCs w:val="21"/>
        </w:rPr>
      </w:r>
      <w:r/>
    </w:p>
    <w:p>
      <w:pPr>
        <w:ind w:firstLine="210"/>
        <w:rPr>
          <w:rFonts w:hint="eastAsia" w:ascii="仿宋" w:hAnsi="仿宋" w:eastAsia="仿宋" w:cs="仿宋"/>
          <w:color w:val="000000"/>
          <w:szCs w:val="21"/>
        </w:rPr>
      </w:pPr>
      <w:r>
        <w:rPr>
          <w:rFonts w:hint="eastAsia" w:ascii="仿宋" w:hAnsi="仿宋" w:eastAsia="仿宋" w:cs="仿宋"/>
          <w:color w:val="000000"/>
          <w:szCs w:val="21"/>
        </w:rPr>
      </w:r>
      <w:r/>
    </w:p>
    <w:p>
      <w:pPr>
        <w:pStyle w:val="1167"/>
        <w:rPr>
          <w:rFonts w:hint="eastAsia" w:ascii="仿宋" w:hAnsi="仿宋" w:eastAsia="仿宋" w:cs="仿宋"/>
          <w:b/>
          <w:bCs/>
          <w:color w:val="000000"/>
          <w:szCs w:val="32"/>
          <w:lang w:val="en-US" w:eastAsia="zh-CN"/>
        </w:rPr>
        <w:outlineLvl w:val="1"/>
      </w:pPr>
      <w:r>
        <w:rPr>
          <w:rFonts w:hint="eastAsia" w:ascii="仿宋" w:hAnsi="仿宋" w:eastAsia="仿宋" w:cs="仿宋"/>
          <w:b/>
          <w:bCs/>
          <w:color w:val="000000"/>
          <w:szCs w:val="32"/>
          <w:lang w:val="en-US" w:eastAsia="zh-CN"/>
        </w:rPr>
      </w:r>
      <w:r/>
    </w:p>
    <w:p>
      <w:pPr>
        <w:pStyle w:val="1167"/>
        <w:rPr>
          <w:rFonts w:hint="eastAsia" w:ascii="仿宋" w:hAnsi="仿宋" w:eastAsia="仿宋" w:cs="仿宋"/>
          <w:b/>
          <w:bCs/>
          <w:color w:val="000000"/>
          <w:szCs w:val="32"/>
          <w:lang w:val="en-US" w:eastAsia="zh-CN"/>
        </w:rPr>
        <w:outlineLvl w:val="1"/>
      </w:pPr>
      <w:r>
        <w:rPr>
          <w:rFonts w:hint="eastAsia" w:ascii="仿宋" w:hAnsi="仿宋" w:eastAsia="仿宋" w:cs="仿宋"/>
          <w:b/>
          <w:bCs/>
          <w:color w:val="000000"/>
          <w:szCs w:val="32"/>
          <w:lang w:val="en-US" w:eastAsia="zh-CN"/>
        </w:rPr>
      </w:r>
      <w:r/>
    </w:p>
    <w:p>
      <w:pPr>
        <w:pStyle w:val="1167"/>
        <w:rPr>
          <w:rFonts w:hint="eastAsia" w:ascii="仿宋" w:hAnsi="仿宋" w:eastAsia="仿宋" w:cs="仿宋"/>
          <w:b/>
          <w:bCs/>
          <w:color w:val="000000"/>
          <w:szCs w:val="32"/>
          <w:lang w:val="en-US" w:eastAsia="zh-CN"/>
        </w:rPr>
        <w:outlineLvl w:val="1"/>
      </w:pPr>
      <w:r>
        <w:rPr>
          <w:rFonts w:hint="eastAsia" w:ascii="仿宋" w:hAnsi="仿宋" w:eastAsia="仿宋" w:cs="仿宋"/>
          <w:b/>
          <w:bCs/>
          <w:color w:val="000000"/>
          <w:szCs w:val="32"/>
          <w:lang w:val="en-US" w:eastAsia="zh-CN"/>
        </w:rPr>
      </w:r>
      <w:r/>
    </w:p>
    <w:p>
      <w:pPr>
        <w:pStyle w:val="1167"/>
        <w:rPr>
          <w:rFonts w:hint="eastAsia" w:ascii="仿宋" w:hAnsi="仿宋" w:eastAsia="仿宋" w:cs="仿宋"/>
          <w:b/>
          <w:bCs/>
          <w:color w:val="000000"/>
          <w:szCs w:val="32"/>
          <w:lang w:val="en-US" w:eastAsia="zh-CN"/>
        </w:rPr>
        <w:outlineLvl w:val="1"/>
      </w:pPr>
      <w:r>
        <w:rPr>
          <w:rFonts w:hint="eastAsia" w:ascii="仿宋" w:hAnsi="仿宋" w:eastAsia="仿宋" w:cs="仿宋"/>
          <w:b/>
          <w:bCs/>
          <w:color w:val="000000"/>
          <w:szCs w:val="32"/>
          <w:lang w:val="en-US" w:eastAsia="zh-CN"/>
        </w:rPr>
      </w:r>
      <w:r/>
    </w:p>
    <w:p>
      <w:pPr>
        <w:pStyle w:val="1167"/>
        <w:rPr>
          <w:rFonts w:hint="eastAsia" w:ascii="仿宋" w:hAnsi="仿宋" w:eastAsia="仿宋" w:cs="仿宋"/>
          <w:b w:val="0"/>
          <w:bCs w:val="0"/>
          <w:color w:val="000000"/>
        </w:rPr>
        <w:outlineLvl w:val="1"/>
      </w:pPr>
      <w:r>
        <w:rPr>
          <w:rFonts w:hint="eastAsia" w:ascii="仿宋" w:hAnsi="仿宋" w:eastAsia="仿宋" w:cs="仿宋"/>
          <w:b w:val="0"/>
          <w:bCs w:val="0"/>
          <w:color w:val="000000"/>
        </w:rPr>
      </w:r>
      <w:r/>
    </w:p>
    <w:p>
      <w:pPr>
        <w:rPr>
          <w:rFonts w:hint="eastAsia" w:ascii="仿宋" w:hAnsi="仿宋" w:eastAsia="仿宋" w:cs="仿宋"/>
          <w:b/>
          <w:bCs/>
          <w:color w:val="000000"/>
          <w:szCs w:val="32"/>
          <w:lang w:val="en-US" w:eastAsia="zh-CN"/>
        </w:rPr>
      </w:pPr>
      <w:r>
        <w:rPr>
          <w:rFonts w:hint="eastAsia" w:ascii="仿宋" w:hAnsi="仿宋" w:eastAsia="仿宋" w:cs="仿宋"/>
          <w:b/>
          <w:bCs/>
          <w:color w:val="000000"/>
          <w:szCs w:val="32"/>
          <w:lang w:val="en-US" w:eastAsia="zh-CN"/>
        </w:rPr>
        <w:br w:type="page" w:clear="all"/>
      </w:r>
      <w:r/>
    </w:p>
    <w:p>
      <w:pPr>
        <w:pStyle w:val="1167"/>
        <w:rPr>
          <w:rFonts w:hint="eastAsia" w:ascii="仿宋" w:hAnsi="仿宋" w:eastAsia="仿宋" w:cs="仿宋"/>
          <w:b/>
          <w:bCs/>
          <w:color w:val="000000"/>
          <w:highlight w:val="none"/>
        </w:rPr>
        <w:outlineLvl w:val="1"/>
      </w:pPr>
      <w:r>
        <w:rPr>
          <w:rFonts w:hint="eastAsia" w:ascii="仿宋" w:hAnsi="仿宋" w:eastAsia="仿宋" w:cs="仿宋"/>
          <w:b/>
          <w:bCs/>
          <w:color w:val="000000"/>
          <w:szCs w:val="32"/>
          <w:lang w:val="en-US" w:eastAsia="zh-CN"/>
        </w:rPr>
        <w:t xml:space="preserve">七</w:t>
      </w:r>
      <w:r>
        <w:rPr>
          <w:rFonts w:hint="eastAsia" w:ascii="仿宋" w:hAnsi="仿宋" w:eastAsia="仿宋" w:cs="仿宋"/>
          <w:b/>
          <w:bCs/>
          <w:color w:val="000000"/>
          <w:szCs w:val="32"/>
        </w:rPr>
        <w:t xml:space="preserve">、企业业绩</w:t>
      </w:r>
      <w:r/>
    </w:p>
    <w:p>
      <w:pPr>
        <w:pStyle w:val="1175"/>
        <w:jc w:val="center"/>
        <w:rPr>
          <w:rFonts w:hint="eastAsia" w:ascii="仿宋" w:hAnsi="仿宋" w:eastAsia="仿宋" w:cs="仿宋"/>
          <w:bCs/>
          <w:color w:val="000000"/>
          <w:sz w:val="32"/>
          <w:szCs w:val="32"/>
        </w:rPr>
      </w:pPr>
      <w:r>
        <w:rPr>
          <w:rFonts w:hint="eastAsia" w:ascii="仿宋" w:hAnsi="仿宋" w:eastAsia="仿宋" w:cs="仿宋"/>
          <w:bCs/>
          <w:color w:val="000000"/>
          <w:sz w:val="32"/>
          <w:szCs w:val="32"/>
        </w:rPr>
        <w:t xml:space="preserve">类似项目业绩一览表</w:t>
      </w:r>
      <w:r/>
    </w:p>
    <w:tbl>
      <w:tblPr>
        <w:tblStyle w:val="791"/>
        <w:tblW w:w="856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16"/>
        <w:gridCol w:w="3170"/>
        <w:gridCol w:w="1610"/>
        <w:gridCol w:w="1759"/>
        <w:gridCol w:w="1413"/>
      </w:tblGrid>
      <w:tr>
        <w:trPr>
          <w:jc w:val="center"/>
          <w:trHeight w:val="753"/>
        </w:trPr>
        <w:tc>
          <w:tcPr>
            <w:tcW w:w="616" w:type="dxa"/>
            <w:vAlign w:val="center"/>
            <w:textDirection w:val="lrTb"/>
            <w:noWrap w:val="false"/>
          </w:tcPr>
          <w:p>
            <w:pPr>
              <w:pStyle w:val="1176"/>
              <w:jc w:val="center"/>
              <w:keepLines w:val="0"/>
              <w:keepNext w:val="0"/>
              <w:pageBreakBefore w:val="0"/>
              <w:spacing w:line="30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序号</w:t>
            </w:r>
            <w:r/>
          </w:p>
        </w:tc>
        <w:tc>
          <w:tcPr>
            <w:tcW w:w="3170" w:type="dxa"/>
            <w:vAlign w:val="center"/>
            <w:textDirection w:val="lrTb"/>
            <w:noWrap w:val="false"/>
          </w:tcPr>
          <w:p>
            <w:pPr>
              <w:pStyle w:val="1176"/>
              <w:jc w:val="center"/>
              <w:keepLines w:val="0"/>
              <w:keepNext w:val="0"/>
              <w:pageBreakBefore w:val="0"/>
              <w:spacing w:line="30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项目名称</w:t>
            </w:r>
            <w:r/>
          </w:p>
        </w:tc>
        <w:tc>
          <w:tcPr>
            <w:tcW w:w="1610" w:type="dxa"/>
            <w:vAlign w:val="center"/>
            <w:textDirection w:val="lrTb"/>
            <w:noWrap w:val="false"/>
          </w:tcPr>
          <w:p>
            <w:pPr>
              <w:pStyle w:val="1176"/>
              <w:jc w:val="center"/>
              <w:keepLines w:val="0"/>
              <w:keepNext w:val="0"/>
              <w:pageBreakBefore w:val="0"/>
              <w:spacing w:line="300" w:lineRule="exact"/>
              <w:widowControl w:val="off"/>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采购单位</w:t>
            </w:r>
            <w:r/>
          </w:p>
        </w:tc>
        <w:tc>
          <w:tcPr>
            <w:tcBorders>
              <w:right w:val="single" w:color="auto" w:sz="4" w:space="0"/>
            </w:tcBorders>
            <w:tcW w:w="1759" w:type="dxa"/>
            <w:vAlign w:val="center"/>
            <w:textDirection w:val="lrTb"/>
            <w:noWrap w:val="false"/>
          </w:tcPr>
          <w:p>
            <w:pPr>
              <w:pStyle w:val="1176"/>
              <w:jc w:val="center"/>
              <w:keepLines w:val="0"/>
              <w:keepNext w:val="0"/>
              <w:pageBreakBefore w:val="0"/>
              <w:spacing w:line="30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服务主要内容</w:t>
            </w:r>
            <w:r/>
          </w:p>
        </w:tc>
        <w:tc>
          <w:tcPr>
            <w:tcBorders>
              <w:left w:val="single" w:color="auto" w:sz="4" w:space="0"/>
            </w:tcBorders>
            <w:tcW w:w="1413" w:type="dxa"/>
            <w:vAlign w:val="center"/>
            <w:textDirection w:val="lrTb"/>
            <w:noWrap w:val="false"/>
          </w:tcPr>
          <w:p>
            <w:pPr>
              <w:pStyle w:val="1176"/>
              <w:jc w:val="center"/>
              <w:keepLines w:val="0"/>
              <w:keepNext w:val="0"/>
              <w:pageBreakBefore w:val="0"/>
              <w:spacing w:line="30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合同签订时间</w:t>
            </w:r>
            <w:r/>
          </w:p>
        </w:tc>
      </w:tr>
      <w:tr>
        <w:trPr>
          <w:jc w:val="center"/>
          <w:trHeight w:val="1510"/>
        </w:trPr>
        <w:tc>
          <w:tcPr>
            <w:tcW w:w="616" w:type="dxa"/>
            <w:textDirection w:val="lrTb"/>
            <w:noWrap w:val="false"/>
          </w:tcPr>
          <w:p>
            <w:pPr>
              <w:pStyle w:val="1176"/>
              <w:jc w:val="center"/>
              <w:spacing w:line="560" w:lineRule="exact"/>
              <w:rPr>
                <w:rFonts w:hint="eastAsia" w:ascii="仿宋" w:hAnsi="仿宋" w:eastAsia="仿宋" w:cs="仿宋"/>
                <w:color w:val="000000"/>
                <w:sz w:val="28"/>
              </w:rPr>
            </w:pPr>
            <w:r>
              <w:rPr>
                <w:rFonts w:hint="eastAsia" w:ascii="仿宋" w:hAnsi="仿宋" w:eastAsia="仿宋" w:cs="仿宋"/>
                <w:color w:val="000000"/>
                <w:sz w:val="28"/>
              </w:rPr>
            </w:r>
            <w:r/>
          </w:p>
        </w:tc>
        <w:tc>
          <w:tcPr>
            <w:tcW w:w="3170" w:type="dxa"/>
            <w:vAlign w:val="center"/>
            <w:textDirection w:val="lrTb"/>
            <w:noWrap w:val="false"/>
          </w:tcPr>
          <w:p>
            <w:pPr>
              <w:pStyle w:val="1176"/>
              <w:jc w:val="center"/>
              <w:spacing w:line="560" w:lineRule="exact"/>
              <w:rPr>
                <w:rFonts w:hint="eastAsia" w:ascii="仿宋" w:hAnsi="仿宋" w:eastAsia="仿宋" w:cs="仿宋"/>
                <w:color w:val="000000"/>
                <w:sz w:val="28"/>
              </w:rPr>
            </w:pPr>
            <w:r>
              <w:rPr>
                <w:rFonts w:hint="eastAsia" w:ascii="仿宋" w:hAnsi="仿宋" w:eastAsia="仿宋" w:cs="仿宋"/>
                <w:color w:val="000000"/>
                <w:sz w:val="28"/>
              </w:rPr>
            </w:r>
            <w:r/>
          </w:p>
        </w:tc>
        <w:tc>
          <w:tcPr>
            <w:tcW w:w="1610" w:type="dxa"/>
            <w:vAlign w:val="center"/>
            <w:textDirection w:val="lrTb"/>
            <w:noWrap w:val="false"/>
          </w:tcPr>
          <w:p>
            <w:pPr>
              <w:pStyle w:val="1176"/>
              <w:jc w:val="center"/>
              <w:spacing w:line="560" w:lineRule="exact"/>
              <w:rPr>
                <w:rFonts w:hint="eastAsia" w:ascii="仿宋" w:hAnsi="仿宋" w:eastAsia="仿宋" w:cs="仿宋"/>
                <w:color w:val="000000"/>
                <w:sz w:val="28"/>
              </w:rPr>
            </w:pPr>
            <w:r>
              <w:rPr>
                <w:rFonts w:hint="eastAsia" w:ascii="仿宋" w:hAnsi="仿宋" w:eastAsia="仿宋" w:cs="仿宋"/>
                <w:color w:val="000000"/>
                <w:sz w:val="28"/>
              </w:rPr>
            </w:r>
            <w:r/>
          </w:p>
        </w:tc>
        <w:tc>
          <w:tcPr>
            <w:tcBorders>
              <w:right w:val="single" w:color="auto" w:sz="4" w:space="0"/>
            </w:tcBorders>
            <w:tcW w:w="1759" w:type="dxa"/>
            <w:vAlign w:val="center"/>
            <w:textDirection w:val="lrTb"/>
            <w:noWrap w:val="false"/>
          </w:tcPr>
          <w:p>
            <w:pPr>
              <w:pStyle w:val="1176"/>
              <w:jc w:val="center"/>
              <w:spacing w:line="560" w:lineRule="exact"/>
              <w:rPr>
                <w:rFonts w:hint="eastAsia" w:ascii="仿宋" w:hAnsi="仿宋" w:eastAsia="仿宋" w:cs="仿宋"/>
                <w:color w:val="000000"/>
                <w:sz w:val="28"/>
              </w:rPr>
            </w:pPr>
            <w:r>
              <w:rPr>
                <w:rFonts w:hint="eastAsia" w:ascii="仿宋" w:hAnsi="仿宋" w:eastAsia="仿宋" w:cs="仿宋"/>
                <w:color w:val="000000"/>
                <w:sz w:val="28"/>
              </w:rPr>
            </w:r>
            <w:r/>
          </w:p>
        </w:tc>
        <w:tc>
          <w:tcPr>
            <w:tcBorders>
              <w:left w:val="single" w:color="auto" w:sz="4" w:space="0"/>
            </w:tcBorders>
            <w:tcW w:w="1413" w:type="dxa"/>
            <w:vAlign w:val="center"/>
            <w:textDirection w:val="lrTb"/>
            <w:noWrap w:val="false"/>
          </w:tcPr>
          <w:p>
            <w:pPr>
              <w:pStyle w:val="1176"/>
              <w:jc w:val="center"/>
              <w:spacing w:line="560" w:lineRule="exact"/>
              <w:rPr>
                <w:rFonts w:hint="eastAsia" w:ascii="仿宋" w:hAnsi="仿宋" w:eastAsia="仿宋" w:cs="仿宋"/>
                <w:color w:val="000000"/>
                <w:sz w:val="28"/>
              </w:rPr>
            </w:pPr>
            <w:r>
              <w:rPr>
                <w:rFonts w:hint="eastAsia" w:ascii="仿宋" w:hAnsi="仿宋" w:eastAsia="仿宋" w:cs="仿宋"/>
                <w:color w:val="000000"/>
                <w:sz w:val="28"/>
              </w:rPr>
            </w:r>
            <w:r/>
          </w:p>
        </w:tc>
      </w:tr>
      <w:tr>
        <w:trPr>
          <w:jc w:val="center"/>
          <w:trHeight w:val="1510"/>
        </w:trPr>
        <w:tc>
          <w:tcPr>
            <w:tcW w:w="616" w:type="dxa"/>
            <w:textDirection w:val="lrTb"/>
            <w:noWrap w:val="false"/>
          </w:tcPr>
          <w:p>
            <w:pPr>
              <w:pStyle w:val="1176"/>
              <w:jc w:val="center"/>
              <w:spacing w:line="560" w:lineRule="exact"/>
              <w:rPr>
                <w:rFonts w:hint="eastAsia" w:ascii="仿宋" w:hAnsi="仿宋" w:eastAsia="仿宋" w:cs="仿宋"/>
                <w:color w:val="000000"/>
                <w:sz w:val="28"/>
              </w:rPr>
            </w:pPr>
            <w:r>
              <w:rPr>
                <w:rFonts w:hint="eastAsia" w:ascii="仿宋" w:hAnsi="仿宋" w:eastAsia="仿宋" w:cs="仿宋"/>
                <w:color w:val="000000"/>
                <w:sz w:val="28"/>
              </w:rPr>
            </w:r>
            <w:r/>
          </w:p>
        </w:tc>
        <w:tc>
          <w:tcPr>
            <w:tcW w:w="3170" w:type="dxa"/>
            <w:vAlign w:val="center"/>
            <w:textDirection w:val="lrTb"/>
            <w:noWrap w:val="false"/>
          </w:tcPr>
          <w:p>
            <w:pPr>
              <w:pStyle w:val="1176"/>
              <w:jc w:val="center"/>
              <w:spacing w:line="560" w:lineRule="exact"/>
              <w:rPr>
                <w:rFonts w:hint="eastAsia" w:ascii="仿宋" w:hAnsi="仿宋" w:eastAsia="仿宋" w:cs="仿宋"/>
                <w:color w:val="000000"/>
                <w:sz w:val="28"/>
              </w:rPr>
            </w:pPr>
            <w:r>
              <w:rPr>
                <w:rFonts w:hint="eastAsia" w:ascii="仿宋" w:hAnsi="仿宋" w:eastAsia="仿宋" w:cs="仿宋"/>
                <w:color w:val="000000"/>
                <w:sz w:val="28"/>
              </w:rPr>
            </w:r>
            <w:r/>
          </w:p>
        </w:tc>
        <w:tc>
          <w:tcPr>
            <w:tcW w:w="1610" w:type="dxa"/>
            <w:vAlign w:val="center"/>
            <w:textDirection w:val="lrTb"/>
            <w:noWrap w:val="false"/>
          </w:tcPr>
          <w:p>
            <w:pPr>
              <w:pStyle w:val="1176"/>
              <w:jc w:val="center"/>
              <w:spacing w:line="560" w:lineRule="exact"/>
              <w:rPr>
                <w:rFonts w:hint="eastAsia" w:ascii="仿宋" w:hAnsi="仿宋" w:eastAsia="仿宋" w:cs="仿宋"/>
                <w:color w:val="000000"/>
                <w:sz w:val="28"/>
              </w:rPr>
            </w:pPr>
            <w:r>
              <w:rPr>
                <w:rFonts w:hint="eastAsia" w:ascii="仿宋" w:hAnsi="仿宋" w:eastAsia="仿宋" w:cs="仿宋"/>
                <w:color w:val="000000"/>
                <w:sz w:val="28"/>
              </w:rPr>
            </w:r>
            <w:r/>
          </w:p>
        </w:tc>
        <w:tc>
          <w:tcPr>
            <w:tcBorders>
              <w:right w:val="single" w:color="auto" w:sz="4" w:space="0"/>
            </w:tcBorders>
            <w:tcW w:w="1759" w:type="dxa"/>
            <w:vAlign w:val="center"/>
            <w:textDirection w:val="lrTb"/>
            <w:noWrap w:val="false"/>
          </w:tcPr>
          <w:p>
            <w:pPr>
              <w:pStyle w:val="1176"/>
              <w:jc w:val="center"/>
              <w:spacing w:line="560" w:lineRule="exact"/>
              <w:rPr>
                <w:rFonts w:hint="eastAsia" w:ascii="仿宋" w:hAnsi="仿宋" w:eastAsia="仿宋" w:cs="仿宋"/>
                <w:color w:val="000000"/>
                <w:sz w:val="28"/>
              </w:rPr>
            </w:pPr>
            <w:r>
              <w:rPr>
                <w:rFonts w:hint="eastAsia" w:ascii="仿宋" w:hAnsi="仿宋" w:eastAsia="仿宋" w:cs="仿宋"/>
                <w:color w:val="000000"/>
                <w:sz w:val="28"/>
              </w:rPr>
            </w:r>
            <w:r/>
          </w:p>
        </w:tc>
        <w:tc>
          <w:tcPr>
            <w:tcBorders>
              <w:left w:val="single" w:color="auto" w:sz="4" w:space="0"/>
            </w:tcBorders>
            <w:tcW w:w="1413" w:type="dxa"/>
            <w:vAlign w:val="center"/>
            <w:textDirection w:val="lrTb"/>
            <w:noWrap w:val="false"/>
          </w:tcPr>
          <w:p>
            <w:pPr>
              <w:pStyle w:val="1176"/>
              <w:jc w:val="center"/>
              <w:spacing w:line="560" w:lineRule="exact"/>
              <w:rPr>
                <w:rFonts w:hint="eastAsia" w:ascii="仿宋" w:hAnsi="仿宋" w:eastAsia="仿宋" w:cs="仿宋"/>
                <w:color w:val="000000"/>
                <w:sz w:val="28"/>
              </w:rPr>
            </w:pPr>
            <w:r>
              <w:rPr>
                <w:rFonts w:hint="eastAsia" w:ascii="仿宋" w:hAnsi="仿宋" w:eastAsia="仿宋" w:cs="仿宋"/>
                <w:color w:val="000000"/>
                <w:sz w:val="28"/>
              </w:rPr>
            </w:r>
            <w:r/>
          </w:p>
        </w:tc>
      </w:tr>
      <w:tr>
        <w:trPr>
          <w:jc w:val="center"/>
          <w:trHeight w:val="1510"/>
        </w:trPr>
        <w:tc>
          <w:tcPr>
            <w:tcW w:w="616" w:type="dxa"/>
            <w:textDirection w:val="lrTb"/>
            <w:noWrap w:val="false"/>
          </w:tcPr>
          <w:p>
            <w:pPr>
              <w:pStyle w:val="1176"/>
              <w:jc w:val="center"/>
              <w:spacing w:line="560" w:lineRule="exact"/>
              <w:rPr>
                <w:rFonts w:hint="eastAsia" w:ascii="仿宋" w:hAnsi="仿宋" w:eastAsia="仿宋" w:cs="仿宋"/>
                <w:color w:val="000000"/>
                <w:sz w:val="28"/>
              </w:rPr>
            </w:pPr>
            <w:r>
              <w:rPr>
                <w:rFonts w:hint="eastAsia" w:ascii="仿宋" w:hAnsi="仿宋" w:eastAsia="仿宋" w:cs="仿宋"/>
                <w:color w:val="000000"/>
                <w:sz w:val="28"/>
              </w:rPr>
            </w:r>
            <w:r/>
          </w:p>
        </w:tc>
        <w:tc>
          <w:tcPr>
            <w:tcW w:w="3170" w:type="dxa"/>
            <w:vAlign w:val="center"/>
            <w:textDirection w:val="lrTb"/>
            <w:noWrap w:val="false"/>
          </w:tcPr>
          <w:p>
            <w:pPr>
              <w:pStyle w:val="1176"/>
              <w:jc w:val="center"/>
              <w:spacing w:line="560" w:lineRule="exact"/>
              <w:rPr>
                <w:rFonts w:hint="eastAsia" w:ascii="仿宋" w:hAnsi="仿宋" w:eastAsia="仿宋" w:cs="仿宋"/>
                <w:color w:val="000000"/>
                <w:sz w:val="28"/>
              </w:rPr>
            </w:pPr>
            <w:r>
              <w:rPr>
                <w:rFonts w:hint="eastAsia" w:ascii="仿宋" w:hAnsi="仿宋" w:eastAsia="仿宋" w:cs="仿宋"/>
                <w:color w:val="000000"/>
                <w:sz w:val="28"/>
              </w:rPr>
            </w:r>
            <w:r/>
          </w:p>
        </w:tc>
        <w:tc>
          <w:tcPr>
            <w:tcW w:w="1610" w:type="dxa"/>
            <w:vAlign w:val="center"/>
            <w:textDirection w:val="lrTb"/>
            <w:noWrap w:val="false"/>
          </w:tcPr>
          <w:p>
            <w:pPr>
              <w:pStyle w:val="1176"/>
              <w:jc w:val="center"/>
              <w:spacing w:line="560" w:lineRule="exact"/>
              <w:rPr>
                <w:rFonts w:hint="eastAsia" w:ascii="仿宋" w:hAnsi="仿宋" w:eastAsia="仿宋" w:cs="仿宋"/>
                <w:color w:val="000000"/>
                <w:sz w:val="28"/>
              </w:rPr>
            </w:pPr>
            <w:r>
              <w:rPr>
                <w:rFonts w:hint="eastAsia" w:ascii="仿宋" w:hAnsi="仿宋" w:eastAsia="仿宋" w:cs="仿宋"/>
                <w:color w:val="000000"/>
                <w:sz w:val="28"/>
              </w:rPr>
            </w:r>
            <w:r/>
          </w:p>
        </w:tc>
        <w:tc>
          <w:tcPr>
            <w:tcBorders>
              <w:right w:val="single" w:color="auto" w:sz="4" w:space="0"/>
            </w:tcBorders>
            <w:tcW w:w="1759" w:type="dxa"/>
            <w:vAlign w:val="center"/>
            <w:textDirection w:val="lrTb"/>
            <w:noWrap w:val="false"/>
          </w:tcPr>
          <w:p>
            <w:pPr>
              <w:pStyle w:val="1176"/>
              <w:jc w:val="center"/>
              <w:spacing w:line="560" w:lineRule="exact"/>
              <w:rPr>
                <w:rFonts w:hint="eastAsia" w:ascii="仿宋" w:hAnsi="仿宋" w:eastAsia="仿宋" w:cs="仿宋"/>
                <w:color w:val="000000"/>
                <w:sz w:val="28"/>
              </w:rPr>
            </w:pPr>
            <w:r>
              <w:rPr>
                <w:rFonts w:hint="eastAsia" w:ascii="仿宋" w:hAnsi="仿宋" w:eastAsia="仿宋" w:cs="仿宋"/>
                <w:color w:val="000000"/>
                <w:sz w:val="28"/>
              </w:rPr>
            </w:r>
            <w:r/>
          </w:p>
        </w:tc>
        <w:tc>
          <w:tcPr>
            <w:tcBorders>
              <w:left w:val="single" w:color="auto" w:sz="4" w:space="0"/>
            </w:tcBorders>
            <w:tcW w:w="1413" w:type="dxa"/>
            <w:vAlign w:val="center"/>
            <w:textDirection w:val="lrTb"/>
            <w:noWrap w:val="false"/>
          </w:tcPr>
          <w:p>
            <w:pPr>
              <w:pStyle w:val="1176"/>
              <w:jc w:val="center"/>
              <w:spacing w:line="560" w:lineRule="exact"/>
              <w:rPr>
                <w:rFonts w:hint="eastAsia" w:ascii="仿宋" w:hAnsi="仿宋" w:eastAsia="仿宋" w:cs="仿宋"/>
                <w:color w:val="000000"/>
                <w:sz w:val="28"/>
              </w:rPr>
            </w:pPr>
            <w:r>
              <w:rPr>
                <w:rFonts w:hint="eastAsia" w:ascii="仿宋" w:hAnsi="仿宋" w:eastAsia="仿宋" w:cs="仿宋"/>
                <w:color w:val="000000"/>
                <w:sz w:val="28"/>
              </w:rPr>
            </w:r>
            <w:r/>
          </w:p>
        </w:tc>
      </w:tr>
      <w:tr>
        <w:trPr>
          <w:jc w:val="center"/>
          <w:trHeight w:val="1525"/>
        </w:trPr>
        <w:tc>
          <w:tcPr>
            <w:tcW w:w="616" w:type="dxa"/>
            <w:textDirection w:val="lrTb"/>
            <w:noWrap w:val="false"/>
          </w:tcPr>
          <w:p>
            <w:pPr>
              <w:pStyle w:val="1176"/>
              <w:jc w:val="center"/>
              <w:spacing w:line="560" w:lineRule="exact"/>
              <w:rPr>
                <w:rFonts w:hint="eastAsia" w:ascii="仿宋" w:hAnsi="仿宋" w:eastAsia="仿宋" w:cs="仿宋"/>
                <w:color w:val="000000"/>
                <w:sz w:val="28"/>
              </w:rPr>
            </w:pPr>
            <w:r>
              <w:rPr>
                <w:rFonts w:hint="eastAsia" w:ascii="仿宋" w:hAnsi="仿宋" w:eastAsia="仿宋" w:cs="仿宋"/>
                <w:color w:val="000000"/>
                <w:sz w:val="28"/>
              </w:rPr>
            </w:r>
            <w:r/>
          </w:p>
        </w:tc>
        <w:tc>
          <w:tcPr>
            <w:tcW w:w="3170" w:type="dxa"/>
            <w:vAlign w:val="center"/>
            <w:textDirection w:val="lrTb"/>
            <w:noWrap w:val="false"/>
          </w:tcPr>
          <w:p>
            <w:pPr>
              <w:pStyle w:val="1176"/>
              <w:jc w:val="center"/>
              <w:spacing w:line="560" w:lineRule="exact"/>
              <w:rPr>
                <w:rFonts w:hint="eastAsia" w:ascii="仿宋" w:hAnsi="仿宋" w:eastAsia="仿宋" w:cs="仿宋"/>
                <w:color w:val="000000"/>
                <w:sz w:val="28"/>
              </w:rPr>
            </w:pPr>
            <w:r>
              <w:rPr>
                <w:rFonts w:hint="eastAsia" w:ascii="仿宋" w:hAnsi="仿宋" w:eastAsia="仿宋" w:cs="仿宋"/>
                <w:color w:val="000000"/>
                <w:sz w:val="28"/>
              </w:rPr>
            </w:r>
            <w:r/>
          </w:p>
        </w:tc>
        <w:tc>
          <w:tcPr>
            <w:tcW w:w="1610" w:type="dxa"/>
            <w:vAlign w:val="center"/>
            <w:textDirection w:val="lrTb"/>
            <w:noWrap w:val="false"/>
          </w:tcPr>
          <w:p>
            <w:pPr>
              <w:pStyle w:val="1176"/>
              <w:jc w:val="center"/>
              <w:spacing w:line="560" w:lineRule="exact"/>
              <w:rPr>
                <w:rFonts w:hint="eastAsia" w:ascii="仿宋" w:hAnsi="仿宋" w:eastAsia="仿宋" w:cs="仿宋"/>
                <w:color w:val="000000"/>
                <w:sz w:val="28"/>
              </w:rPr>
            </w:pPr>
            <w:r>
              <w:rPr>
                <w:rFonts w:hint="eastAsia" w:ascii="仿宋" w:hAnsi="仿宋" w:eastAsia="仿宋" w:cs="仿宋"/>
                <w:color w:val="000000"/>
                <w:sz w:val="28"/>
              </w:rPr>
            </w:r>
            <w:r/>
          </w:p>
        </w:tc>
        <w:tc>
          <w:tcPr>
            <w:tcBorders>
              <w:right w:val="single" w:color="auto" w:sz="4" w:space="0"/>
            </w:tcBorders>
            <w:tcW w:w="1759" w:type="dxa"/>
            <w:vAlign w:val="center"/>
            <w:textDirection w:val="lrTb"/>
            <w:noWrap w:val="false"/>
          </w:tcPr>
          <w:p>
            <w:pPr>
              <w:pStyle w:val="1176"/>
              <w:jc w:val="center"/>
              <w:spacing w:line="560" w:lineRule="exact"/>
              <w:rPr>
                <w:rFonts w:hint="eastAsia" w:ascii="仿宋" w:hAnsi="仿宋" w:eastAsia="仿宋" w:cs="仿宋"/>
                <w:color w:val="000000"/>
                <w:sz w:val="28"/>
              </w:rPr>
            </w:pPr>
            <w:r>
              <w:rPr>
                <w:rFonts w:hint="eastAsia" w:ascii="仿宋" w:hAnsi="仿宋" w:eastAsia="仿宋" w:cs="仿宋"/>
                <w:color w:val="000000"/>
                <w:sz w:val="28"/>
              </w:rPr>
            </w:r>
            <w:r/>
          </w:p>
        </w:tc>
        <w:tc>
          <w:tcPr>
            <w:tcBorders>
              <w:left w:val="single" w:color="auto" w:sz="4" w:space="0"/>
            </w:tcBorders>
            <w:tcW w:w="1413" w:type="dxa"/>
            <w:vAlign w:val="center"/>
            <w:textDirection w:val="lrTb"/>
            <w:noWrap w:val="false"/>
          </w:tcPr>
          <w:p>
            <w:pPr>
              <w:pStyle w:val="1176"/>
              <w:jc w:val="center"/>
              <w:spacing w:line="560" w:lineRule="exact"/>
              <w:rPr>
                <w:rFonts w:hint="eastAsia" w:ascii="仿宋" w:hAnsi="仿宋" w:eastAsia="仿宋" w:cs="仿宋"/>
                <w:color w:val="000000"/>
                <w:sz w:val="28"/>
              </w:rPr>
            </w:pPr>
            <w:r>
              <w:rPr>
                <w:rFonts w:hint="eastAsia" w:ascii="仿宋" w:hAnsi="仿宋" w:eastAsia="仿宋" w:cs="仿宋"/>
                <w:color w:val="000000"/>
                <w:sz w:val="28"/>
              </w:rPr>
            </w:r>
            <w:r/>
          </w:p>
        </w:tc>
      </w:tr>
    </w:tbl>
    <w:p>
      <w:pPr>
        <w:pStyle w:val="1175"/>
        <w:rPr>
          <w:rFonts w:hint="eastAsia" w:ascii="仿宋" w:hAnsi="仿宋" w:eastAsia="仿宋" w:cs="仿宋"/>
          <w:bCs/>
          <w:color w:val="000000"/>
        </w:rPr>
      </w:pPr>
      <w:r>
        <w:rPr>
          <w:rFonts w:hint="eastAsia" w:ascii="仿宋" w:hAnsi="仿宋" w:eastAsia="仿宋" w:cs="仿宋"/>
          <w:bCs/>
          <w:color w:val="000000"/>
          <w:sz w:val="24"/>
        </w:rPr>
        <w:t xml:space="preserve">注：请填写此表，并按要求上传业绩资料电子件。</w:t>
      </w:r>
      <w:r/>
    </w:p>
    <w:p>
      <w:pPr>
        <w:pStyle w:val="956"/>
        <w:rPr>
          <w:rFonts w:hint="eastAsia" w:ascii="仿宋" w:hAnsi="仿宋" w:eastAsia="仿宋" w:cs="仿宋"/>
          <w:color w:val="000080"/>
          <w:sz w:val="20"/>
          <w:highlight w:val="white"/>
        </w:rPr>
      </w:pPr>
      <w:r>
        <w:rPr>
          <w:rFonts w:hint="eastAsia" w:ascii="仿宋" w:hAnsi="仿宋" w:eastAsia="仿宋" w:cs="仿宋"/>
          <w:bCs/>
          <w:color w:val="000000"/>
        </w:rPr>
        <w:br w:type="page" w:clear="all"/>
      </w:r>
      <w:r/>
    </w:p>
    <w:p>
      <w:pPr>
        <w:pStyle w:val="1165"/>
        <w:numPr>
          <w:ilvl w:val="0"/>
          <w:numId w:val="0"/>
        </w:numPr>
        <w:rPr>
          <w:rFonts w:hint="default" w:ascii="仿宋" w:hAnsi="仿宋" w:eastAsia="仿宋" w:cs="仿宋"/>
          <w:rtl w:val="0"/>
          <w:lang w:val="en-US" w:eastAsia="zh-CN"/>
        </w:rPr>
        <w:outlineLvl w:val="1"/>
      </w:pPr>
      <w:r/>
      <w:bookmarkStart w:id="226" w:name="_Toc256000030"/>
      <w:r>
        <w:rPr>
          <w:rFonts w:hint="eastAsia" w:ascii="仿宋" w:hAnsi="仿宋" w:eastAsia="仿宋" w:cs="仿宋"/>
          <w:b/>
          <w:sz w:val="30"/>
          <w:szCs w:val="30"/>
          <w:lang w:val="en-US" w:eastAsia="zh-CN"/>
        </w:rPr>
        <w:t xml:space="preserve">八</w:t>
      </w:r>
      <w:r>
        <w:rPr>
          <w:rFonts w:hint="eastAsia" w:ascii="仿宋" w:hAnsi="仿宋" w:eastAsia="仿宋" w:cs="仿宋"/>
          <w:b/>
          <w:sz w:val="30"/>
          <w:szCs w:val="30"/>
        </w:rPr>
        <w:t xml:space="preserve">、</w:t>
      </w:r>
      <w:bookmarkEnd w:id="226"/>
      <w:r>
        <w:rPr>
          <w:rFonts w:hint="eastAsia" w:ascii="仿宋" w:hAnsi="仿宋" w:eastAsia="仿宋" w:cs="仿宋"/>
          <w:b/>
          <w:sz w:val="30"/>
          <w:szCs w:val="30"/>
          <w:lang w:val="en-US" w:eastAsia="zh-CN"/>
        </w:rPr>
        <w:t xml:space="preserve">投标人资质</w:t>
      </w:r>
      <w:r/>
    </w:p>
    <w:p>
      <w:pPr>
        <w:rPr>
          <w:rFonts w:hint="eastAsia"/>
          <w:color w:val="000000"/>
          <w:highlight w:val="none"/>
        </w:rPr>
      </w:pPr>
      <w:r>
        <w:rPr>
          <w:rFonts w:hint="eastAsia"/>
          <w:color w:val="000000"/>
          <w:highlight w:val="none"/>
        </w:rPr>
        <w:t xml:space="preserve">按招标文件要求提供相应资质证书</w:t>
      </w:r>
      <w:r/>
    </w:p>
    <w:p>
      <w:pPr>
        <w:spacing w:after="200" w:line="499" w:lineRule="atLeast"/>
        <w:rPr>
          <w:rFonts w:hint="eastAsia" w:ascii="仿宋" w:hAnsi="仿宋" w:eastAsia="仿宋" w:cs="仿宋"/>
          <w:color w:val="000000"/>
          <w:sz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rPr>
      </w:r>
      <w:r/>
    </w:p>
    <w:p>
      <w:pPr>
        <w:spacing w:after="200" w:line="499" w:lineRule="atLeast"/>
        <w:rPr>
          <w:rFonts w:hint="eastAsia" w:ascii="仿宋" w:hAnsi="仿宋" w:eastAsia="仿宋" w:cs="仿宋"/>
          <w:color w:val="000000"/>
          <w:sz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rPr>
      </w:r>
      <w:r/>
    </w:p>
    <w:p>
      <w:pPr>
        <w:spacing w:after="200" w:line="499" w:lineRule="atLeast"/>
        <w:rPr>
          <w:rFonts w:hint="eastAsia" w:ascii="仿宋" w:hAnsi="仿宋" w:eastAsia="仿宋" w:cs="仿宋"/>
          <w:color w:val="000000"/>
          <w:sz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rPr>
      </w:r>
      <w:r/>
    </w:p>
    <w:p>
      <w:pPr>
        <w:spacing w:after="200" w:line="499" w:lineRule="atLeast"/>
        <w:rPr>
          <w:rFonts w:hint="eastAsia" w:ascii="仿宋" w:hAnsi="仿宋" w:eastAsia="仿宋" w:cs="仿宋"/>
          <w:color w:val="000000"/>
          <w:sz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rPr>
      </w:r>
      <w:r/>
    </w:p>
    <w:p>
      <w:pPr>
        <w:spacing w:after="200" w:line="499" w:lineRule="atLeast"/>
        <w:rPr>
          <w:rFonts w:hint="eastAsia" w:ascii="仿宋" w:hAnsi="仿宋" w:eastAsia="仿宋" w:cs="仿宋"/>
          <w:color w:val="000000"/>
          <w:sz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rPr>
      </w:r>
      <w:r/>
    </w:p>
    <w:p>
      <w:pPr>
        <w:spacing w:after="200" w:line="499" w:lineRule="atLeast"/>
        <w:rPr>
          <w:rFonts w:hint="eastAsia" w:ascii="仿宋" w:hAnsi="仿宋" w:eastAsia="仿宋" w:cs="仿宋"/>
          <w:color w:val="000000"/>
          <w:sz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rPr>
      </w:r>
      <w:r/>
    </w:p>
    <w:p>
      <w:pPr>
        <w:spacing w:after="200" w:line="499" w:lineRule="atLeast"/>
        <w:rPr>
          <w:rFonts w:hint="eastAsia" w:ascii="仿宋" w:hAnsi="仿宋" w:eastAsia="仿宋" w:cs="仿宋"/>
          <w:color w:val="000000"/>
          <w:sz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rPr>
      </w:r>
      <w:r/>
    </w:p>
    <w:p>
      <w:pPr>
        <w:spacing w:after="200" w:line="499" w:lineRule="atLeast"/>
        <w:rPr>
          <w:rFonts w:hint="eastAsia" w:ascii="仿宋" w:hAnsi="仿宋" w:eastAsia="仿宋" w:cs="仿宋"/>
          <w:color w:val="000000"/>
          <w:sz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rPr>
      </w:r>
      <w:r/>
    </w:p>
    <w:p>
      <w:pPr>
        <w:ind w:firstLine="560"/>
        <w:spacing w:after="200" w:line="499" w:lineRule="atLeast"/>
        <w:rPr>
          <w:rFonts w:hint="eastAsia" w:ascii="仿宋" w:hAnsi="仿宋" w:eastAsia="仿宋" w:cs="仿宋"/>
          <w:color w:val="000000"/>
          <w:sz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rPr>
      </w:r>
      <w:r/>
    </w:p>
    <w:p>
      <w:pPr>
        <w:numPr>
          <w:ilvl w:val="0"/>
          <w:numId w:val="0"/>
        </w:numPr>
        <w:jc w:val="both"/>
        <w:spacing w:line="480" w:lineRule="exact"/>
        <w:widowControl w:val="off"/>
        <w:rPr>
          <w:rFonts w:hint="eastAsia" w:ascii="仿宋" w:hAnsi="仿宋" w:eastAsia="仿宋" w:cs="仿宋"/>
          <w:b/>
          <w:bCs/>
          <w:color w:val="000000"/>
          <w:sz w:val="32"/>
          <w:szCs w:val="32"/>
          <w:rtl w:val="0"/>
          <w:lang w:val="en-US" w:eastAsia="zh-CN"/>
        </w:rPr>
        <w:outlineLvl w:val="1"/>
      </w:pPr>
      <w:r>
        <w:rPr>
          <w:rFonts w:hint="eastAsia" w:ascii="仿宋" w:hAnsi="仿宋" w:eastAsia="仿宋" w:cs="仿宋"/>
          <w:b/>
          <w:bCs/>
          <w:color w:val="000000"/>
          <w:sz w:val="32"/>
          <w:szCs w:val="32"/>
          <w:rtl w:val="0"/>
          <w:lang w:val="en-US" w:eastAsia="zh-CN"/>
        </w:rPr>
      </w:r>
      <w:r/>
    </w:p>
    <w:p>
      <w:pPr>
        <w:numPr>
          <w:ilvl w:val="0"/>
          <w:numId w:val="0"/>
        </w:numPr>
        <w:jc w:val="both"/>
        <w:spacing w:line="480" w:lineRule="exact"/>
        <w:widowControl w:val="off"/>
        <w:rPr>
          <w:rFonts w:hint="eastAsia" w:ascii="仿宋" w:hAnsi="仿宋" w:eastAsia="仿宋" w:cs="仿宋"/>
          <w:b/>
          <w:bCs/>
          <w:color w:val="000000"/>
          <w:sz w:val="32"/>
          <w:szCs w:val="32"/>
          <w:rtl w:val="0"/>
          <w:lang w:val="en-US" w:eastAsia="zh-CN"/>
        </w:rPr>
        <w:outlineLvl w:val="1"/>
      </w:pPr>
      <w:r>
        <w:rPr>
          <w:rFonts w:hint="eastAsia" w:ascii="仿宋" w:hAnsi="仿宋" w:eastAsia="仿宋" w:cs="仿宋"/>
          <w:b/>
          <w:bCs/>
          <w:color w:val="000000"/>
          <w:sz w:val="32"/>
          <w:szCs w:val="32"/>
          <w:rtl w:val="0"/>
          <w:lang w:val="en-US" w:eastAsia="zh-CN"/>
        </w:rPr>
      </w:r>
      <w:r/>
    </w:p>
    <w:p>
      <w:pPr>
        <w:numPr>
          <w:ilvl w:val="0"/>
          <w:numId w:val="0"/>
        </w:numPr>
        <w:jc w:val="both"/>
        <w:spacing w:line="480" w:lineRule="exact"/>
        <w:widowControl w:val="off"/>
        <w:rPr>
          <w:rFonts w:hint="eastAsia" w:ascii="仿宋" w:hAnsi="仿宋" w:eastAsia="仿宋" w:cs="仿宋"/>
          <w:b/>
          <w:bCs/>
          <w:color w:val="000000"/>
          <w:sz w:val="32"/>
          <w:szCs w:val="32"/>
          <w:rtl w:val="0"/>
          <w:lang w:val="en-US" w:eastAsia="zh-CN"/>
        </w:rPr>
        <w:outlineLvl w:val="1"/>
      </w:pPr>
      <w:r>
        <w:rPr>
          <w:rFonts w:hint="eastAsia" w:ascii="仿宋" w:hAnsi="仿宋" w:eastAsia="仿宋" w:cs="仿宋"/>
          <w:b/>
          <w:bCs/>
          <w:color w:val="000000"/>
          <w:sz w:val="32"/>
          <w:szCs w:val="32"/>
          <w:rtl w:val="0"/>
          <w:lang w:val="en-US" w:eastAsia="zh-CN"/>
        </w:rPr>
      </w:r>
      <w:r/>
    </w:p>
    <w:p>
      <w:pPr>
        <w:spacing w:line="480" w:lineRule="exact"/>
        <w:rPr>
          <w:rFonts w:hint="eastAsia" w:ascii="仿宋" w:hAnsi="仿宋" w:eastAsia="仿宋" w:cs="仿宋"/>
          <w:b/>
          <w:bCs/>
          <w:color w:val="000000"/>
          <w:sz w:val="32"/>
          <w:szCs w:val="32"/>
        </w:rPr>
        <w:outlineLvl w:val="1"/>
      </w:pPr>
      <w:r>
        <w:rPr>
          <w:rFonts w:hint="eastAsia" w:ascii="仿宋" w:hAnsi="仿宋" w:eastAsia="仿宋" w:cs="仿宋"/>
          <w:b/>
          <w:bCs/>
          <w:color w:val="000000"/>
          <w:sz w:val="32"/>
          <w:szCs w:val="32"/>
        </w:rPr>
      </w:r>
      <w:r/>
    </w:p>
    <w:p>
      <w:pPr>
        <w:spacing w:line="480" w:lineRule="exact"/>
        <w:rPr>
          <w:rFonts w:hint="eastAsia" w:ascii="仿宋" w:hAnsi="仿宋" w:eastAsia="仿宋" w:cs="仿宋"/>
          <w:b/>
          <w:bCs/>
          <w:color w:val="000000"/>
          <w:sz w:val="32"/>
          <w:szCs w:val="32"/>
          <w:lang w:val="en-US" w:eastAsia="zh-CN"/>
        </w:rPr>
        <w:outlineLvl w:val="1"/>
      </w:pPr>
      <w:r>
        <w:rPr>
          <w:rFonts w:hint="eastAsia" w:ascii="仿宋" w:hAnsi="仿宋" w:eastAsia="仿宋" w:cs="仿宋"/>
          <w:b/>
          <w:bCs/>
          <w:color w:val="000000"/>
          <w:sz w:val="32"/>
          <w:szCs w:val="32"/>
          <w:lang w:val="en-US" w:eastAsia="zh-CN"/>
        </w:rPr>
      </w:r>
      <w:r/>
    </w:p>
    <w:p>
      <w:pPr>
        <w:spacing w:line="480" w:lineRule="exact"/>
        <w:rPr>
          <w:rFonts w:hint="eastAsia" w:ascii="仿宋" w:hAnsi="仿宋" w:eastAsia="仿宋" w:cs="仿宋"/>
          <w:b/>
          <w:bCs/>
          <w:color w:val="000000"/>
          <w:sz w:val="32"/>
          <w:szCs w:val="32"/>
          <w:lang w:val="en-US" w:eastAsia="zh-CN"/>
        </w:rPr>
        <w:outlineLvl w:val="1"/>
      </w:pPr>
      <w:r>
        <w:rPr>
          <w:rFonts w:hint="eastAsia" w:ascii="仿宋" w:hAnsi="仿宋" w:eastAsia="仿宋" w:cs="仿宋"/>
          <w:b/>
          <w:bCs/>
          <w:color w:val="000000"/>
          <w:sz w:val="32"/>
          <w:szCs w:val="32"/>
          <w:lang w:val="en-US" w:eastAsia="zh-CN"/>
        </w:rPr>
      </w:r>
      <w:r/>
    </w:p>
    <w:p>
      <w:pPr>
        <w:spacing w:line="480" w:lineRule="exact"/>
        <w:rPr>
          <w:rFonts w:hint="eastAsia" w:ascii="仿宋" w:hAnsi="仿宋" w:eastAsia="仿宋" w:cs="仿宋"/>
          <w:b/>
          <w:bCs/>
          <w:color w:val="000000"/>
          <w:sz w:val="32"/>
          <w:szCs w:val="32"/>
          <w:lang w:val="en-US" w:eastAsia="zh-CN"/>
        </w:rPr>
        <w:outlineLvl w:val="1"/>
      </w:pPr>
      <w:r>
        <w:rPr>
          <w:rFonts w:hint="eastAsia" w:ascii="仿宋" w:hAnsi="仿宋" w:eastAsia="仿宋" w:cs="仿宋"/>
          <w:b/>
          <w:bCs/>
          <w:color w:val="000000"/>
          <w:sz w:val="32"/>
          <w:szCs w:val="32"/>
          <w:lang w:val="en-US" w:eastAsia="zh-CN"/>
        </w:rPr>
      </w:r>
      <w:r/>
    </w:p>
    <w:p>
      <w:pPr>
        <w:spacing w:line="480" w:lineRule="exact"/>
        <w:rPr>
          <w:rFonts w:hint="eastAsia" w:ascii="仿宋" w:hAnsi="仿宋" w:eastAsia="仿宋" w:cs="仿宋"/>
          <w:b/>
          <w:bCs/>
          <w:color w:val="000000"/>
          <w:sz w:val="32"/>
          <w:szCs w:val="32"/>
          <w:lang w:val="en-US" w:eastAsia="zh-CN"/>
        </w:rPr>
        <w:outlineLvl w:val="1"/>
      </w:pPr>
      <w:r>
        <w:rPr>
          <w:rFonts w:hint="eastAsia" w:ascii="仿宋" w:hAnsi="仿宋" w:eastAsia="仿宋" w:cs="仿宋"/>
          <w:b/>
          <w:bCs/>
          <w:color w:val="000000"/>
          <w:sz w:val="32"/>
          <w:szCs w:val="32"/>
          <w:lang w:val="en-US" w:eastAsia="zh-CN"/>
        </w:rPr>
      </w:r>
      <w:r/>
    </w:p>
    <w:p>
      <w:pPr>
        <w:spacing w:line="480" w:lineRule="exact"/>
        <w:rPr>
          <w:rFonts w:hint="eastAsia" w:ascii="仿宋" w:hAnsi="仿宋" w:eastAsia="仿宋" w:cs="仿宋"/>
          <w:b/>
          <w:bCs/>
          <w:color w:val="000000"/>
          <w:sz w:val="32"/>
          <w:szCs w:val="32"/>
          <w:lang w:val="en-US" w:eastAsia="zh-CN"/>
        </w:rPr>
        <w:outlineLvl w:val="1"/>
      </w:pPr>
      <w:r>
        <w:rPr>
          <w:rFonts w:hint="eastAsia" w:ascii="仿宋" w:hAnsi="仿宋" w:eastAsia="仿宋" w:cs="仿宋"/>
          <w:b/>
          <w:bCs/>
          <w:color w:val="000000"/>
          <w:sz w:val="32"/>
          <w:szCs w:val="32"/>
          <w:lang w:val="en-US" w:eastAsia="zh-CN"/>
        </w:rPr>
      </w:r>
      <w:r/>
    </w:p>
    <w:p>
      <w:pPr>
        <w:spacing w:line="480" w:lineRule="exact"/>
        <w:rPr>
          <w:rFonts w:hint="eastAsia" w:ascii="仿宋" w:hAnsi="仿宋" w:eastAsia="仿宋" w:cs="仿宋"/>
          <w:b/>
          <w:bCs/>
          <w:color w:val="000000"/>
          <w:sz w:val="32"/>
          <w:szCs w:val="32"/>
          <w:lang w:val="en-US" w:eastAsia="zh-CN"/>
        </w:rPr>
        <w:outlineLvl w:val="1"/>
      </w:pPr>
      <w:r>
        <w:rPr>
          <w:rFonts w:hint="eastAsia" w:ascii="仿宋" w:hAnsi="仿宋" w:eastAsia="仿宋" w:cs="仿宋"/>
          <w:b/>
          <w:bCs/>
          <w:color w:val="000000"/>
          <w:sz w:val="32"/>
          <w:szCs w:val="32"/>
          <w:lang w:val="en-US" w:eastAsia="zh-CN"/>
        </w:rPr>
      </w:r>
      <w:r/>
    </w:p>
    <w:p>
      <w:pPr>
        <w:spacing w:line="480" w:lineRule="exact"/>
        <w:rPr>
          <w:rFonts w:hint="eastAsia" w:ascii="仿宋" w:hAnsi="仿宋" w:eastAsia="仿宋" w:cs="仿宋"/>
          <w:b/>
          <w:bCs/>
          <w:color w:val="000000"/>
          <w:sz w:val="32"/>
          <w:szCs w:val="32"/>
          <w:lang w:val="en-US" w:eastAsia="zh-CN"/>
        </w:rPr>
        <w:outlineLvl w:val="1"/>
      </w:pPr>
      <w:r>
        <w:rPr>
          <w:rFonts w:hint="eastAsia" w:ascii="仿宋" w:hAnsi="仿宋" w:eastAsia="仿宋" w:cs="仿宋"/>
          <w:b/>
          <w:bCs/>
          <w:color w:val="000000"/>
          <w:sz w:val="32"/>
          <w:szCs w:val="32"/>
          <w:lang w:val="en-US" w:eastAsia="zh-CN"/>
        </w:rPr>
      </w:r>
      <w:r/>
    </w:p>
    <w:p>
      <w:pPr>
        <w:spacing w:line="480" w:lineRule="exact"/>
        <w:rPr>
          <w:rFonts w:hint="eastAsia" w:ascii="仿宋" w:hAnsi="仿宋" w:eastAsia="仿宋" w:cs="仿宋"/>
          <w:b/>
          <w:bCs/>
          <w:color w:val="000000"/>
          <w:sz w:val="32"/>
          <w:szCs w:val="32"/>
          <w:lang w:val="en-US" w:eastAsia="zh-CN"/>
        </w:rPr>
        <w:outlineLvl w:val="1"/>
      </w:pPr>
      <w:r>
        <w:rPr>
          <w:rFonts w:hint="eastAsia" w:ascii="仿宋" w:hAnsi="仿宋" w:eastAsia="仿宋" w:cs="仿宋"/>
          <w:b/>
          <w:bCs/>
          <w:color w:val="000000"/>
          <w:sz w:val="32"/>
          <w:szCs w:val="32"/>
          <w:lang w:val="en-US" w:eastAsia="zh-CN"/>
        </w:rPr>
      </w:r>
      <w:r/>
    </w:p>
    <w:p>
      <w:pPr>
        <w:spacing w:line="480" w:lineRule="exact"/>
        <w:rPr>
          <w:rFonts w:hint="eastAsia" w:ascii="仿宋" w:hAnsi="仿宋" w:eastAsia="仿宋" w:cs="仿宋"/>
          <w:b/>
          <w:bCs/>
          <w:color w:val="000000"/>
          <w:sz w:val="32"/>
          <w:szCs w:val="32"/>
          <w:lang w:val="en-US" w:eastAsia="zh-CN"/>
        </w:rPr>
        <w:outlineLvl w:val="1"/>
      </w:pPr>
      <w:r>
        <w:rPr>
          <w:rFonts w:hint="eastAsia" w:ascii="仿宋" w:hAnsi="仿宋" w:eastAsia="仿宋" w:cs="仿宋"/>
          <w:b/>
          <w:bCs/>
          <w:color w:val="000000"/>
          <w:sz w:val="32"/>
          <w:szCs w:val="32"/>
          <w:lang w:val="en-US" w:eastAsia="zh-CN"/>
        </w:rPr>
      </w:r>
      <w:r/>
    </w:p>
    <w:p>
      <w:pPr>
        <w:spacing w:line="480" w:lineRule="exact"/>
        <w:rPr>
          <w:rFonts w:hint="eastAsia" w:ascii="仿宋" w:hAnsi="仿宋" w:eastAsia="仿宋" w:cs="仿宋"/>
          <w:b/>
          <w:bCs/>
          <w:color w:val="000000"/>
          <w:sz w:val="32"/>
          <w:szCs w:val="32"/>
          <w:lang w:val="en-US" w:eastAsia="zh-CN"/>
        </w:rPr>
        <w:outlineLvl w:val="1"/>
      </w:pPr>
      <w:r>
        <w:rPr>
          <w:rFonts w:hint="eastAsia" w:ascii="仿宋" w:hAnsi="仿宋" w:eastAsia="仿宋" w:cs="仿宋"/>
          <w:b/>
          <w:bCs/>
          <w:color w:val="000000"/>
          <w:sz w:val="32"/>
          <w:szCs w:val="32"/>
          <w:lang w:val="en-US" w:eastAsia="zh-CN"/>
        </w:rPr>
      </w:r>
      <w:r/>
    </w:p>
    <w:p>
      <w:pPr>
        <w:spacing w:line="480" w:lineRule="exact"/>
        <w:rPr>
          <w:rFonts w:hint="eastAsia" w:ascii="仿宋" w:hAnsi="仿宋" w:eastAsia="仿宋" w:cs="仿宋"/>
          <w:b/>
          <w:bCs/>
          <w:color w:val="000000"/>
          <w:sz w:val="32"/>
          <w:szCs w:val="32"/>
        </w:rPr>
        <w:outlineLvl w:val="1"/>
      </w:pPr>
      <w:r>
        <w:rPr>
          <w:rFonts w:hint="eastAsia" w:ascii="仿宋" w:hAnsi="仿宋" w:eastAsia="仿宋" w:cs="仿宋"/>
          <w:b/>
          <w:bCs/>
          <w:color w:val="000000"/>
          <w:sz w:val="32"/>
          <w:szCs w:val="32"/>
          <w:lang w:val="en-US" w:eastAsia="zh-CN"/>
        </w:rPr>
        <w:t xml:space="preserve">九</w:t>
      </w:r>
      <w:r>
        <w:rPr>
          <w:rFonts w:hint="eastAsia" w:ascii="仿宋" w:hAnsi="仿宋" w:eastAsia="仿宋" w:cs="仿宋"/>
          <w:b/>
          <w:bCs/>
          <w:color w:val="000000"/>
          <w:sz w:val="32"/>
          <w:szCs w:val="32"/>
        </w:rPr>
        <w:t xml:space="preserve">、技术响应偏离表（技术参数响应）</w:t>
      </w:r>
      <w:r/>
    </w:p>
    <w:tbl>
      <w:tblPr>
        <w:tblStyle w:val="791"/>
        <w:tblpPr w:horzAnchor="page" w:tblpX="1201" w:vertAnchor="text" w:tblpY="476" w:leftFromText="180" w:topFromText="0" w:rightFromText="180" w:bottomFromText="0"/>
        <w:tblW w:w="0" w:type="auto"/>
        <w:tblInd w:w="0" w:type="dxa"/>
        <w:tblLayout w:type="autofit"/>
        <w:tblCellMar>
          <w:left w:w="108" w:type="dxa"/>
          <w:top w:w="0" w:type="dxa"/>
          <w:right w:w="108" w:type="dxa"/>
          <w:bottom w:w="0" w:type="dxa"/>
        </w:tblCellMar>
        <w:tblLook w:val="04A0" w:firstRow="1" w:lastRow="0" w:firstColumn="1" w:lastColumn="0" w:noHBand="0" w:noVBand="1"/>
      </w:tblPr>
      <w:tblGrid>
        <w:gridCol w:w="2791"/>
        <w:gridCol w:w="2386"/>
        <w:gridCol w:w="1994"/>
        <w:gridCol w:w="2223"/>
      </w:tblGrid>
      <w:tr>
        <w:trPr>
          <w:trHeight w:val="665"/>
        </w:trPr>
        <w:tc>
          <w:tcPr>
            <w:tcBorders>
              <w:top w:val="single" w:color="000000" w:sz="8" w:space="0"/>
              <w:left w:val="single" w:color="000000" w:sz="8" w:space="0"/>
              <w:bottom w:val="single" w:color="000000" w:sz="8" w:space="0"/>
              <w:right w:val="single" w:color="000000" w:sz="8" w:space="0"/>
            </w:tcBorders>
            <w:tcW w:w="2791" w:type="dxa"/>
            <w:vAlign w:val="center"/>
            <w:textDirection w:val="lrTb"/>
            <w:noWrap w:val="false"/>
          </w:tcPr>
          <w:p>
            <w:pPr>
              <w:jc w:val="center"/>
              <w:spacing w:before="100" w:line="559" w:lineRule="atLeast"/>
              <w:rPr>
                <w:rFonts w:hint="eastAsia" w:ascii="仿宋" w:hAnsi="仿宋" w:eastAsia="仿宋" w:cs="仿宋"/>
                <w:color w:val="000000"/>
                <w:sz w:val="24"/>
                <w:szCs w:val="24"/>
                <w:lang w:val="en-US" w:eastAsia="zh-CN" w:bidi="ar-SA"/>
              </w:rPr>
            </w:pPr>
            <w:r>
              <w:rPr>
                <w:rFonts w:hint="eastAsia" w:ascii="仿宋" w:hAnsi="仿宋" w:eastAsia="仿宋" w:cs="仿宋"/>
                <w:color w:val="000000"/>
                <w:sz w:val="24"/>
                <w:szCs w:val="24"/>
                <w:lang w:val="en-US" w:eastAsia="zh-CN" w:bidi="ar-SA"/>
              </w:rPr>
              <w:t xml:space="preserve">招标文件内容</w:t>
            </w:r>
            <w:r/>
          </w:p>
        </w:tc>
        <w:tc>
          <w:tcPr>
            <w:tcBorders>
              <w:top w:val="single" w:color="000000" w:sz="8" w:space="0"/>
              <w:left w:val="none" w:color="000000" w:sz="4" w:space="0"/>
              <w:bottom w:val="single" w:color="000000" w:sz="8" w:space="0"/>
              <w:right w:val="single" w:color="000000" w:sz="8" w:space="0"/>
            </w:tcBorders>
            <w:tcW w:w="2386" w:type="dxa"/>
            <w:vAlign w:val="center"/>
            <w:textDirection w:val="lrTb"/>
            <w:noWrap w:val="false"/>
          </w:tcPr>
          <w:p>
            <w:pPr>
              <w:jc w:val="center"/>
              <w:spacing w:before="100" w:line="559" w:lineRule="atLeast"/>
              <w:rPr>
                <w:rFonts w:hint="eastAsia" w:ascii="仿宋" w:hAnsi="仿宋" w:eastAsia="仿宋" w:cs="仿宋"/>
                <w:color w:val="000000"/>
                <w:sz w:val="24"/>
                <w:szCs w:val="24"/>
                <w:lang w:val="en-US" w:eastAsia="zh-CN" w:bidi="ar-SA"/>
              </w:rPr>
            </w:pPr>
            <w:r>
              <w:rPr>
                <w:rFonts w:hint="eastAsia" w:ascii="仿宋" w:hAnsi="仿宋" w:eastAsia="仿宋" w:cs="仿宋"/>
                <w:color w:val="000000"/>
                <w:sz w:val="24"/>
                <w:szCs w:val="24"/>
                <w:lang w:val="en-US" w:eastAsia="zh-CN" w:bidi="ar-SA"/>
              </w:rPr>
              <w:t xml:space="preserve">投标文件内容</w:t>
            </w:r>
            <w:r/>
          </w:p>
        </w:tc>
        <w:tc>
          <w:tcPr>
            <w:tcBorders>
              <w:top w:val="single" w:color="000000" w:sz="8" w:space="0"/>
              <w:left w:val="none" w:color="000000" w:sz="4" w:space="0"/>
              <w:bottom w:val="single" w:color="000000" w:sz="8" w:space="0"/>
              <w:right w:val="single" w:color="000000" w:sz="8" w:space="0"/>
            </w:tcBorders>
            <w:tcW w:w="1994" w:type="dxa"/>
            <w:vAlign w:val="center"/>
            <w:textDirection w:val="lrTb"/>
            <w:noWrap w:val="false"/>
          </w:tcPr>
          <w:p>
            <w:pPr>
              <w:jc w:val="center"/>
              <w:spacing w:before="100" w:line="400" w:lineRule="exact"/>
              <w:rPr>
                <w:rFonts w:hint="eastAsia" w:ascii="仿宋" w:hAnsi="仿宋" w:eastAsia="仿宋" w:cs="仿宋"/>
                <w:color w:val="000000"/>
                <w:sz w:val="24"/>
                <w:szCs w:val="24"/>
                <w:lang w:val="en-US" w:eastAsia="zh-CN" w:bidi="ar-SA"/>
              </w:rPr>
            </w:pPr>
            <w:r>
              <w:rPr>
                <w:rFonts w:hint="eastAsia" w:ascii="仿宋" w:hAnsi="仿宋" w:eastAsia="仿宋" w:cs="仿宋"/>
                <w:color w:val="000000"/>
                <w:sz w:val="24"/>
                <w:szCs w:val="24"/>
                <w:lang w:val="en-US" w:eastAsia="zh-CN" w:bidi="ar-SA"/>
              </w:rPr>
              <w:t xml:space="preserve">偏离情况</w:t>
            </w:r>
            <w:r/>
          </w:p>
          <w:p>
            <w:pPr>
              <w:jc w:val="center"/>
              <w:spacing w:before="100" w:line="400" w:lineRule="exact"/>
              <w:rPr>
                <w:rFonts w:hint="eastAsia" w:ascii="仿宋" w:hAnsi="仿宋" w:eastAsia="仿宋" w:cs="仿宋"/>
                <w:color w:val="000000"/>
                <w:sz w:val="24"/>
                <w:szCs w:val="24"/>
                <w:lang w:val="en-US" w:eastAsia="zh-CN" w:bidi="ar-SA"/>
              </w:rPr>
            </w:pPr>
            <w:r>
              <w:rPr>
                <w:rFonts w:hint="eastAsia" w:ascii="仿宋" w:hAnsi="仿宋" w:eastAsia="仿宋" w:cs="仿宋"/>
                <w:color w:val="000000"/>
                <w:sz w:val="24"/>
                <w:szCs w:val="24"/>
                <w:lang w:val="en-US" w:eastAsia="zh-CN" w:bidi="ar-SA"/>
              </w:rPr>
              <w:t xml:space="preserve">（正偏离、负偏离、无偏离）</w:t>
            </w:r>
            <w:r/>
          </w:p>
        </w:tc>
        <w:tc>
          <w:tcPr>
            <w:tcBorders>
              <w:top w:val="single" w:color="000000" w:sz="8" w:space="0"/>
              <w:left w:val="none" w:color="000000" w:sz="4" w:space="0"/>
              <w:bottom w:val="single" w:color="000000" w:sz="8" w:space="0"/>
              <w:right w:val="single" w:color="000000" w:sz="8" w:space="0"/>
            </w:tcBorders>
            <w:tcW w:w="2223" w:type="dxa"/>
            <w:vAlign w:val="center"/>
            <w:textDirection w:val="lrTb"/>
            <w:noWrap w:val="false"/>
          </w:tcPr>
          <w:p>
            <w:pPr>
              <w:jc w:val="center"/>
              <w:spacing w:before="100" w:line="559" w:lineRule="atLeast"/>
              <w:rPr>
                <w:rFonts w:hint="eastAsia" w:ascii="仿宋" w:hAnsi="仿宋" w:eastAsia="仿宋" w:cs="仿宋"/>
                <w:color w:val="000000"/>
                <w:sz w:val="24"/>
                <w:szCs w:val="24"/>
                <w:lang w:val="en-US" w:eastAsia="zh-CN" w:bidi="ar-SA"/>
              </w:rPr>
            </w:pPr>
            <w:r>
              <w:rPr>
                <w:rFonts w:hint="eastAsia" w:ascii="仿宋" w:hAnsi="仿宋" w:eastAsia="仿宋" w:cs="仿宋"/>
                <w:color w:val="000000"/>
                <w:sz w:val="24"/>
                <w:szCs w:val="24"/>
                <w:lang w:val="en-US" w:eastAsia="zh-CN" w:bidi="ar-SA"/>
              </w:rPr>
              <w:t xml:space="preserve">偏离内容及说明</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color w:val="000000"/>
                <w:sz w:val="24"/>
                <w:szCs w:val="24"/>
                <w:lang w:val="en-US" w:eastAsia="zh-CN" w:bidi="ar-SA"/>
              </w:rPr>
            </w:pPr>
            <w:r>
              <w:rPr>
                <w:rFonts w:hint="eastAsia" w:ascii="仿宋" w:hAnsi="仿宋" w:eastAsia="仿宋" w:cs="仿宋"/>
                <w:color w:val="000000"/>
                <w:sz w:val="24"/>
                <w:szCs w:val="24"/>
                <w:lang w:val="en-US" w:eastAsia="zh-CN" w:bidi="ar-SA"/>
              </w:rPr>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color w:val="000000"/>
                <w:sz w:val="24"/>
                <w:szCs w:val="24"/>
                <w:lang w:val="en-US" w:eastAsia="zh-CN" w:bidi="ar-SA"/>
              </w:rPr>
            </w:pPr>
            <w:r>
              <w:rPr>
                <w:rFonts w:hint="eastAsia" w:ascii="仿宋" w:hAnsi="仿宋" w:eastAsia="仿宋" w:cs="仿宋"/>
                <w:color w:val="000000"/>
                <w:sz w:val="24"/>
                <w:szCs w:val="24"/>
                <w:lang w:val="en-US" w:eastAsia="zh-CN" w:bidi="ar-SA"/>
              </w:rPr>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仿宋" w:hAnsi="仿宋" w:eastAsia="仿宋" w:cs="仿宋"/>
                <w:color w:val="000000"/>
                <w:sz w:val="24"/>
                <w:szCs w:val="24"/>
                <w:lang w:val="en-US" w:eastAsia="zh-CN" w:bidi="ar-SA"/>
              </w:rPr>
            </w:pPr>
            <w:r>
              <w:rPr>
                <w:rFonts w:hint="eastAsia" w:ascii="仿宋" w:hAnsi="仿宋" w:eastAsia="仿宋" w:cs="仿宋"/>
                <w:color w:val="000000"/>
                <w:sz w:val="24"/>
                <w:szCs w:val="24"/>
                <w:lang w:val="en-US" w:eastAsia="zh-CN" w:bidi="ar-SA"/>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hint="eastAsia" w:ascii="仿宋" w:hAnsi="仿宋" w:eastAsia="仿宋" w:cs="仿宋"/>
                <w:color w:val="000000"/>
                <w:sz w:val="24"/>
                <w:szCs w:val="24"/>
                <w:lang w:val="en-US" w:eastAsia="zh-CN" w:bidi="ar-SA"/>
              </w:rPr>
            </w:pPr>
            <w:r>
              <w:rPr>
                <w:rFonts w:hint="eastAsia" w:ascii="仿宋" w:hAnsi="仿宋" w:eastAsia="仿宋" w:cs="仿宋"/>
                <w:color w:val="000000"/>
                <w:sz w:val="24"/>
                <w:szCs w:val="24"/>
                <w:lang w:val="en-US" w:eastAsia="zh-CN" w:bidi="ar-SA"/>
              </w:rPr>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color w:val="000000"/>
                <w:sz w:val="24"/>
                <w:szCs w:val="24"/>
                <w:lang w:val="en-US" w:eastAsia="zh-CN" w:bidi="ar-SA"/>
              </w:rPr>
            </w:pPr>
            <w:r>
              <w:rPr>
                <w:rFonts w:hint="eastAsia" w:ascii="仿宋" w:hAnsi="仿宋" w:eastAsia="仿宋" w:cs="仿宋"/>
                <w:color w:val="000000"/>
                <w:sz w:val="24"/>
                <w:szCs w:val="24"/>
                <w:lang w:val="en-US" w:eastAsia="zh-CN" w:bidi="ar-SA"/>
              </w:rPr>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color w:val="000000"/>
                <w:sz w:val="24"/>
                <w:szCs w:val="24"/>
                <w:lang w:val="en-US" w:eastAsia="zh-CN" w:bidi="ar-SA"/>
              </w:rPr>
            </w:pPr>
            <w:r>
              <w:rPr>
                <w:rFonts w:hint="eastAsia" w:ascii="仿宋" w:hAnsi="仿宋" w:eastAsia="仿宋" w:cs="仿宋"/>
                <w:color w:val="000000"/>
                <w:sz w:val="24"/>
                <w:szCs w:val="24"/>
                <w:lang w:val="en-US" w:eastAsia="zh-CN" w:bidi="ar-SA"/>
              </w:rPr>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仿宋" w:hAnsi="仿宋" w:eastAsia="仿宋" w:cs="仿宋"/>
                <w:color w:val="000000"/>
                <w:sz w:val="24"/>
                <w:szCs w:val="24"/>
                <w:lang w:val="en-US" w:eastAsia="zh-CN" w:bidi="ar-SA"/>
              </w:rPr>
            </w:pPr>
            <w:r>
              <w:rPr>
                <w:rFonts w:hint="eastAsia" w:ascii="仿宋" w:hAnsi="仿宋" w:eastAsia="仿宋" w:cs="仿宋"/>
                <w:color w:val="000000"/>
                <w:sz w:val="24"/>
                <w:szCs w:val="24"/>
                <w:lang w:val="en-US" w:eastAsia="zh-CN" w:bidi="ar-SA"/>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hint="eastAsia" w:ascii="仿宋" w:hAnsi="仿宋" w:eastAsia="仿宋" w:cs="仿宋"/>
                <w:color w:val="000000"/>
                <w:sz w:val="24"/>
                <w:szCs w:val="24"/>
                <w:lang w:val="en-US" w:eastAsia="zh-CN" w:bidi="ar-SA"/>
              </w:rPr>
            </w:pPr>
            <w:r>
              <w:rPr>
                <w:rFonts w:hint="eastAsia" w:ascii="仿宋" w:hAnsi="仿宋" w:eastAsia="仿宋" w:cs="仿宋"/>
                <w:color w:val="000000"/>
                <w:sz w:val="24"/>
                <w:szCs w:val="24"/>
                <w:lang w:val="en-US" w:eastAsia="zh-CN" w:bidi="ar-SA"/>
              </w:rPr>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color w:val="000000"/>
                <w:sz w:val="24"/>
                <w:szCs w:val="24"/>
                <w:lang w:val="en-US" w:eastAsia="zh-CN" w:bidi="ar-SA"/>
              </w:rPr>
            </w:pPr>
            <w:r>
              <w:rPr>
                <w:rFonts w:hint="eastAsia" w:ascii="仿宋" w:hAnsi="仿宋" w:eastAsia="仿宋" w:cs="仿宋"/>
                <w:color w:val="000000"/>
                <w:sz w:val="24"/>
                <w:szCs w:val="24"/>
                <w:lang w:val="en-US" w:eastAsia="zh-CN" w:bidi="ar-SA"/>
              </w:rPr>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color w:val="000000"/>
                <w:sz w:val="24"/>
                <w:szCs w:val="24"/>
                <w:lang w:val="en-US" w:eastAsia="zh-CN" w:bidi="ar-SA"/>
              </w:rPr>
            </w:pPr>
            <w:r>
              <w:rPr>
                <w:rFonts w:hint="eastAsia" w:ascii="仿宋" w:hAnsi="仿宋" w:eastAsia="仿宋" w:cs="仿宋"/>
                <w:color w:val="000000"/>
                <w:sz w:val="24"/>
                <w:szCs w:val="24"/>
                <w:lang w:val="en-US" w:eastAsia="zh-CN" w:bidi="ar-SA"/>
              </w:rPr>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仿宋" w:hAnsi="仿宋" w:eastAsia="仿宋" w:cs="仿宋"/>
                <w:color w:val="000000"/>
                <w:sz w:val="24"/>
                <w:szCs w:val="24"/>
                <w:lang w:val="en-US" w:eastAsia="zh-CN" w:bidi="ar-SA"/>
              </w:rPr>
            </w:pPr>
            <w:r>
              <w:rPr>
                <w:rFonts w:hint="eastAsia" w:ascii="仿宋" w:hAnsi="仿宋" w:eastAsia="仿宋" w:cs="仿宋"/>
                <w:color w:val="000000"/>
                <w:sz w:val="24"/>
                <w:szCs w:val="24"/>
                <w:lang w:val="en-US" w:eastAsia="zh-CN" w:bidi="ar-SA"/>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hint="eastAsia" w:ascii="仿宋" w:hAnsi="仿宋" w:eastAsia="仿宋" w:cs="仿宋"/>
                <w:color w:val="000000"/>
                <w:sz w:val="24"/>
                <w:szCs w:val="24"/>
                <w:lang w:val="en-US" w:eastAsia="zh-CN" w:bidi="ar-SA"/>
              </w:rPr>
            </w:pPr>
            <w:r>
              <w:rPr>
                <w:rFonts w:hint="eastAsia" w:ascii="仿宋" w:hAnsi="仿宋" w:eastAsia="仿宋" w:cs="仿宋"/>
                <w:color w:val="000000"/>
                <w:sz w:val="24"/>
                <w:szCs w:val="24"/>
                <w:lang w:val="en-US" w:eastAsia="zh-CN" w:bidi="ar-SA"/>
              </w:rPr>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color w:val="000000"/>
                <w:sz w:val="24"/>
                <w:szCs w:val="24"/>
                <w:lang w:val="en-US" w:eastAsia="zh-CN" w:bidi="ar-SA"/>
              </w:rPr>
            </w:pPr>
            <w:r>
              <w:rPr>
                <w:rFonts w:hint="eastAsia" w:ascii="仿宋" w:hAnsi="仿宋" w:eastAsia="仿宋" w:cs="仿宋"/>
                <w:color w:val="000000"/>
                <w:sz w:val="24"/>
                <w:szCs w:val="24"/>
                <w:lang w:val="en-US" w:eastAsia="zh-CN" w:bidi="ar-SA"/>
              </w:rPr>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color w:val="000000"/>
                <w:sz w:val="24"/>
                <w:szCs w:val="24"/>
                <w:lang w:val="en-US" w:eastAsia="zh-CN" w:bidi="ar-SA"/>
              </w:rPr>
            </w:pPr>
            <w:r>
              <w:rPr>
                <w:rFonts w:hint="eastAsia" w:ascii="仿宋" w:hAnsi="仿宋" w:eastAsia="仿宋" w:cs="仿宋"/>
                <w:color w:val="000000"/>
                <w:sz w:val="24"/>
                <w:szCs w:val="24"/>
                <w:lang w:val="en-US" w:eastAsia="zh-CN" w:bidi="ar-SA"/>
              </w:rPr>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仿宋" w:hAnsi="仿宋" w:eastAsia="仿宋" w:cs="仿宋"/>
                <w:color w:val="000000"/>
                <w:sz w:val="24"/>
                <w:szCs w:val="24"/>
                <w:lang w:val="en-US" w:eastAsia="zh-CN" w:bidi="ar-SA"/>
              </w:rPr>
            </w:pPr>
            <w:r>
              <w:rPr>
                <w:rFonts w:hint="eastAsia" w:ascii="仿宋" w:hAnsi="仿宋" w:eastAsia="仿宋" w:cs="仿宋"/>
                <w:color w:val="000000"/>
                <w:sz w:val="24"/>
                <w:szCs w:val="24"/>
                <w:lang w:val="en-US" w:eastAsia="zh-CN" w:bidi="ar-SA"/>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hint="eastAsia" w:ascii="仿宋" w:hAnsi="仿宋" w:eastAsia="仿宋" w:cs="仿宋"/>
                <w:color w:val="000000"/>
                <w:sz w:val="24"/>
                <w:szCs w:val="24"/>
                <w:lang w:val="en-US" w:eastAsia="zh-CN" w:bidi="ar-SA"/>
              </w:rPr>
            </w:pPr>
            <w:r>
              <w:rPr>
                <w:rFonts w:hint="eastAsia" w:ascii="仿宋" w:hAnsi="仿宋" w:eastAsia="仿宋" w:cs="仿宋"/>
                <w:color w:val="000000"/>
                <w:sz w:val="24"/>
                <w:szCs w:val="24"/>
                <w:lang w:val="en-US" w:eastAsia="zh-CN" w:bidi="ar-SA"/>
              </w:rPr>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color w:val="000000"/>
                <w:sz w:val="24"/>
                <w:szCs w:val="24"/>
                <w:lang w:val="en-US" w:eastAsia="zh-CN" w:bidi="ar-SA"/>
              </w:rPr>
            </w:pPr>
            <w:r>
              <w:rPr>
                <w:rFonts w:hint="eastAsia" w:ascii="仿宋" w:hAnsi="仿宋" w:eastAsia="仿宋" w:cs="仿宋"/>
                <w:color w:val="000000"/>
                <w:sz w:val="24"/>
                <w:szCs w:val="24"/>
                <w:lang w:val="en-US" w:eastAsia="zh-CN" w:bidi="ar-SA"/>
              </w:rPr>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color w:val="000000"/>
                <w:sz w:val="24"/>
                <w:szCs w:val="24"/>
                <w:lang w:val="en-US" w:eastAsia="zh-CN" w:bidi="ar-SA"/>
              </w:rPr>
            </w:pPr>
            <w:r>
              <w:rPr>
                <w:rFonts w:hint="eastAsia" w:ascii="仿宋" w:hAnsi="仿宋" w:eastAsia="仿宋" w:cs="仿宋"/>
                <w:color w:val="000000"/>
                <w:sz w:val="24"/>
                <w:szCs w:val="24"/>
                <w:lang w:val="en-US" w:eastAsia="zh-CN" w:bidi="ar-SA"/>
              </w:rPr>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仿宋" w:hAnsi="仿宋" w:eastAsia="仿宋" w:cs="仿宋"/>
                <w:color w:val="000000"/>
                <w:sz w:val="24"/>
                <w:szCs w:val="24"/>
                <w:lang w:val="en-US" w:eastAsia="zh-CN" w:bidi="ar-SA"/>
              </w:rPr>
            </w:pPr>
            <w:r>
              <w:rPr>
                <w:rFonts w:hint="eastAsia" w:ascii="仿宋" w:hAnsi="仿宋" w:eastAsia="仿宋" w:cs="仿宋"/>
                <w:color w:val="000000"/>
                <w:sz w:val="24"/>
                <w:szCs w:val="24"/>
                <w:lang w:val="en-US" w:eastAsia="zh-CN" w:bidi="ar-SA"/>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hint="eastAsia" w:ascii="仿宋" w:hAnsi="仿宋" w:eastAsia="仿宋" w:cs="仿宋"/>
                <w:color w:val="000000"/>
                <w:sz w:val="24"/>
                <w:szCs w:val="24"/>
                <w:lang w:val="en-US" w:eastAsia="zh-CN" w:bidi="ar-SA"/>
              </w:rPr>
            </w:pPr>
            <w:r>
              <w:rPr>
                <w:rFonts w:hint="eastAsia" w:ascii="仿宋" w:hAnsi="仿宋" w:eastAsia="仿宋" w:cs="仿宋"/>
                <w:color w:val="000000"/>
                <w:sz w:val="24"/>
                <w:szCs w:val="24"/>
                <w:lang w:val="en-US" w:eastAsia="zh-CN" w:bidi="ar-SA"/>
              </w:rPr>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color w:val="000000"/>
                <w:sz w:val="24"/>
                <w:szCs w:val="24"/>
                <w:lang w:val="en-US" w:eastAsia="zh-CN" w:bidi="ar-SA"/>
              </w:rPr>
            </w:pPr>
            <w:r>
              <w:rPr>
                <w:rFonts w:hint="eastAsia" w:ascii="仿宋" w:hAnsi="仿宋" w:eastAsia="仿宋" w:cs="仿宋"/>
                <w:color w:val="000000"/>
                <w:sz w:val="24"/>
                <w:szCs w:val="24"/>
                <w:lang w:val="en-US" w:eastAsia="zh-CN" w:bidi="ar-SA"/>
              </w:rPr>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color w:val="000000"/>
                <w:sz w:val="24"/>
                <w:szCs w:val="24"/>
                <w:lang w:val="en-US" w:eastAsia="zh-CN" w:bidi="ar-SA"/>
              </w:rPr>
            </w:pPr>
            <w:r>
              <w:rPr>
                <w:rFonts w:hint="eastAsia" w:ascii="仿宋" w:hAnsi="仿宋" w:eastAsia="仿宋" w:cs="仿宋"/>
                <w:color w:val="000000"/>
                <w:sz w:val="24"/>
                <w:szCs w:val="24"/>
                <w:lang w:val="en-US" w:eastAsia="zh-CN" w:bidi="ar-SA"/>
              </w:rPr>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仿宋" w:hAnsi="仿宋" w:eastAsia="仿宋" w:cs="仿宋"/>
                <w:color w:val="000000"/>
                <w:sz w:val="24"/>
                <w:szCs w:val="24"/>
                <w:lang w:val="en-US" w:eastAsia="zh-CN" w:bidi="ar-SA"/>
              </w:rPr>
            </w:pPr>
            <w:r>
              <w:rPr>
                <w:rFonts w:hint="eastAsia" w:ascii="仿宋" w:hAnsi="仿宋" w:eastAsia="仿宋" w:cs="仿宋"/>
                <w:color w:val="000000"/>
                <w:sz w:val="24"/>
                <w:szCs w:val="24"/>
                <w:lang w:val="en-US" w:eastAsia="zh-CN" w:bidi="ar-SA"/>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hint="eastAsia" w:ascii="仿宋" w:hAnsi="仿宋" w:eastAsia="仿宋" w:cs="仿宋"/>
                <w:color w:val="000000"/>
                <w:sz w:val="24"/>
                <w:szCs w:val="24"/>
                <w:lang w:val="en-US" w:eastAsia="zh-CN" w:bidi="ar-SA"/>
              </w:rPr>
            </w:pPr>
            <w:r>
              <w:rPr>
                <w:rFonts w:hint="eastAsia" w:ascii="仿宋" w:hAnsi="仿宋" w:eastAsia="仿宋" w:cs="仿宋"/>
                <w:color w:val="000000"/>
                <w:sz w:val="24"/>
                <w:szCs w:val="24"/>
                <w:lang w:val="en-US" w:eastAsia="zh-CN" w:bidi="ar-SA"/>
              </w:rPr>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color w:val="000000"/>
                <w:sz w:val="24"/>
                <w:szCs w:val="24"/>
                <w:lang w:val="en-US" w:eastAsia="zh-CN" w:bidi="ar-SA"/>
              </w:rPr>
            </w:pPr>
            <w:r>
              <w:rPr>
                <w:rFonts w:hint="eastAsia" w:ascii="仿宋" w:hAnsi="仿宋" w:eastAsia="仿宋" w:cs="仿宋"/>
                <w:color w:val="000000"/>
                <w:sz w:val="24"/>
                <w:szCs w:val="24"/>
                <w:lang w:val="en-US" w:eastAsia="zh-CN" w:bidi="ar-SA"/>
              </w:rPr>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color w:val="000000"/>
                <w:sz w:val="24"/>
                <w:szCs w:val="24"/>
                <w:lang w:val="en-US" w:eastAsia="zh-CN" w:bidi="ar-SA"/>
              </w:rPr>
            </w:pPr>
            <w:r>
              <w:rPr>
                <w:rFonts w:hint="eastAsia" w:ascii="仿宋" w:hAnsi="仿宋" w:eastAsia="仿宋" w:cs="仿宋"/>
                <w:color w:val="000000"/>
                <w:sz w:val="24"/>
                <w:szCs w:val="24"/>
                <w:lang w:val="en-US" w:eastAsia="zh-CN" w:bidi="ar-SA"/>
              </w:rPr>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仿宋" w:hAnsi="仿宋" w:eastAsia="仿宋" w:cs="仿宋"/>
                <w:color w:val="000000"/>
                <w:sz w:val="24"/>
                <w:szCs w:val="24"/>
                <w:lang w:val="en-US" w:eastAsia="zh-CN" w:bidi="ar-SA"/>
              </w:rPr>
            </w:pPr>
            <w:r>
              <w:rPr>
                <w:rFonts w:hint="eastAsia" w:ascii="仿宋" w:hAnsi="仿宋" w:eastAsia="仿宋" w:cs="仿宋"/>
                <w:color w:val="000000"/>
                <w:sz w:val="24"/>
                <w:szCs w:val="24"/>
                <w:lang w:val="en-US" w:eastAsia="zh-CN" w:bidi="ar-SA"/>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hint="eastAsia" w:ascii="仿宋" w:hAnsi="仿宋" w:eastAsia="仿宋" w:cs="仿宋"/>
                <w:color w:val="000000"/>
                <w:sz w:val="24"/>
                <w:szCs w:val="24"/>
                <w:lang w:val="en-US" w:eastAsia="zh-CN" w:bidi="ar-SA"/>
              </w:rPr>
            </w:pPr>
            <w:r>
              <w:rPr>
                <w:rFonts w:hint="eastAsia" w:ascii="仿宋" w:hAnsi="仿宋" w:eastAsia="仿宋" w:cs="仿宋"/>
                <w:color w:val="000000"/>
                <w:sz w:val="24"/>
                <w:szCs w:val="24"/>
                <w:lang w:val="en-US" w:eastAsia="zh-CN" w:bidi="ar-SA"/>
              </w:rPr>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color w:val="000000"/>
                <w:sz w:val="24"/>
                <w:szCs w:val="24"/>
                <w:lang w:val="en-US" w:eastAsia="zh-CN" w:bidi="ar-SA"/>
              </w:rPr>
            </w:pPr>
            <w:r>
              <w:rPr>
                <w:rFonts w:hint="eastAsia" w:ascii="仿宋" w:hAnsi="仿宋" w:eastAsia="仿宋" w:cs="仿宋"/>
                <w:color w:val="000000"/>
                <w:sz w:val="24"/>
                <w:szCs w:val="24"/>
                <w:lang w:val="en-US" w:eastAsia="zh-CN" w:bidi="ar-SA"/>
              </w:rPr>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color w:val="000000"/>
                <w:sz w:val="24"/>
                <w:szCs w:val="24"/>
                <w:lang w:val="en-US" w:eastAsia="zh-CN" w:bidi="ar-SA"/>
              </w:rPr>
            </w:pPr>
            <w:r>
              <w:rPr>
                <w:rFonts w:hint="eastAsia" w:ascii="仿宋" w:hAnsi="仿宋" w:eastAsia="仿宋" w:cs="仿宋"/>
                <w:color w:val="000000"/>
                <w:sz w:val="24"/>
                <w:szCs w:val="24"/>
                <w:lang w:val="en-US" w:eastAsia="zh-CN" w:bidi="ar-SA"/>
              </w:rPr>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仿宋" w:hAnsi="仿宋" w:eastAsia="仿宋" w:cs="仿宋"/>
                <w:color w:val="000000"/>
                <w:sz w:val="24"/>
                <w:szCs w:val="24"/>
                <w:lang w:val="en-US" w:eastAsia="zh-CN" w:bidi="ar-SA"/>
              </w:rPr>
            </w:pPr>
            <w:r>
              <w:rPr>
                <w:rFonts w:hint="eastAsia" w:ascii="仿宋" w:hAnsi="仿宋" w:eastAsia="仿宋" w:cs="仿宋"/>
                <w:color w:val="000000"/>
                <w:sz w:val="24"/>
                <w:szCs w:val="24"/>
                <w:lang w:val="en-US" w:eastAsia="zh-CN" w:bidi="ar-SA"/>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hint="eastAsia" w:ascii="仿宋" w:hAnsi="仿宋" w:eastAsia="仿宋" w:cs="仿宋"/>
                <w:color w:val="000000"/>
                <w:sz w:val="24"/>
                <w:szCs w:val="24"/>
                <w:lang w:val="en-US" w:eastAsia="zh-CN" w:bidi="ar-SA"/>
              </w:rPr>
            </w:pPr>
            <w:r>
              <w:rPr>
                <w:rFonts w:hint="eastAsia" w:ascii="仿宋" w:hAnsi="仿宋" w:eastAsia="仿宋" w:cs="仿宋"/>
                <w:color w:val="000000"/>
                <w:sz w:val="24"/>
                <w:szCs w:val="24"/>
                <w:lang w:val="en-US" w:eastAsia="zh-CN" w:bidi="ar-SA"/>
              </w:rPr>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color w:val="000000"/>
                <w:sz w:val="24"/>
                <w:szCs w:val="24"/>
                <w:lang w:val="en-US" w:eastAsia="zh-CN" w:bidi="ar-SA"/>
              </w:rPr>
            </w:pPr>
            <w:r>
              <w:rPr>
                <w:rFonts w:hint="eastAsia" w:ascii="仿宋" w:hAnsi="仿宋" w:eastAsia="仿宋" w:cs="仿宋"/>
                <w:color w:val="000000"/>
                <w:sz w:val="24"/>
                <w:szCs w:val="24"/>
                <w:lang w:val="en-US" w:eastAsia="zh-CN" w:bidi="ar-SA"/>
              </w:rPr>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color w:val="000000"/>
                <w:sz w:val="24"/>
                <w:szCs w:val="24"/>
                <w:lang w:val="en-US" w:eastAsia="zh-CN" w:bidi="ar-SA"/>
              </w:rPr>
            </w:pPr>
            <w:r>
              <w:rPr>
                <w:rFonts w:hint="eastAsia" w:ascii="仿宋" w:hAnsi="仿宋" w:eastAsia="仿宋" w:cs="仿宋"/>
                <w:color w:val="000000"/>
                <w:sz w:val="24"/>
                <w:szCs w:val="24"/>
                <w:lang w:val="en-US" w:eastAsia="zh-CN" w:bidi="ar-SA"/>
              </w:rPr>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仿宋" w:hAnsi="仿宋" w:eastAsia="仿宋" w:cs="仿宋"/>
                <w:color w:val="000000"/>
                <w:sz w:val="24"/>
                <w:szCs w:val="24"/>
                <w:lang w:val="en-US" w:eastAsia="zh-CN" w:bidi="ar-SA"/>
              </w:rPr>
            </w:pPr>
            <w:r>
              <w:rPr>
                <w:rFonts w:hint="eastAsia" w:ascii="仿宋" w:hAnsi="仿宋" w:eastAsia="仿宋" w:cs="仿宋"/>
                <w:color w:val="000000"/>
                <w:sz w:val="24"/>
                <w:szCs w:val="24"/>
                <w:lang w:val="en-US" w:eastAsia="zh-CN" w:bidi="ar-SA"/>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hint="eastAsia" w:ascii="仿宋" w:hAnsi="仿宋" w:eastAsia="仿宋" w:cs="仿宋"/>
                <w:color w:val="000000"/>
                <w:sz w:val="24"/>
                <w:szCs w:val="24"/>
                <w:lang w:val="en-US" w:eastAsia="zh-CN" w:bidi="ar-SA"/>
              </w:rPr>
            </w:pPr>
            <w:r>
              <w:rPr>
                <w:rFonts w:hint="eastAsia" w:ascii="仿宋" w:hAnsi="仿宋" w:eastAsia="仿宋" w:cs="仿宋"/>
                <w:color w:val="000000"/>
                <w:sz w:val="24"/>
                <w:szCs w:val="24"/>
                <w:lang w:val="en-US" w:eastAsia="zh-CN" w:bidi="ar-SA"/>
              </w:rPr>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color w:val="000000"/>
                <w:sz w:val="24"/>
                <w:szCs w:val="24"/>
                <w:lang w:val="en-US" w:eastAsia="zh-CN" w:bidi="ar-SA"/>
              </w:rPr>
            </w:pPr>
            <w:r>
              <w:rPr>
                <w:rFonts w:hint="eastAsia" w:ascii="仿宋" w:hAnsi="仿宋" w:eastAsia="仿宋" w:cs="仿宋"/>
                <w:color w:val="000000"/>
                <w:sz w:val="24"/>
                <w:szCs w:val="24"/>
                <w:lang w:val="en-US" w:eastAsia="zh-CN" w:bidi="ar-SA"/>
              </w:rPr>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color w:val="000000"/>
                <w:sz w:val="24"/>
                <w:szCs w:val="24"/>
                <w:lang w:val="en-US" w:eastAsia="zh-CN" w:bidi="ar-SA"/>
              </w:rPr>
            </w:pPr>
            <w:r>
              <w:rPr>
                <w:rFonts w:hint="eastAsia" w:ascii="仿宋" w:hAnsi="仿宋" w:eastAsia="仿宋" w:cs="仿宋"/>
                <w:color w:val="000000"/>
                <w:sz w:val="24"/>
                <w:szCs w:val="24"/>
                <w:lang w:val="en-US" w:eastAsia="zh-CN" w:bidi="ar-SA"/>
              </w:rPr>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仿宋" w:hAnsi="仿宋" w:eastAsia="仿宋" w:cs="仿宋"/>
                <w:color w:val="000000"/>
                <w:sz w:val="24"/>
                <w:szCs w:val="24"/>
                <w:lang w:val="en-US" w:eastAsia="zh-CN" w:bidi="ar-SA"/>
              </w:rPr>
            </w:pPr>
            <w:r>
              <w:rPr>
                <w:rFonts w:hint="eastAsia" w:ascii="仿宋" w:hAnsi="仿宋" w:eastAsia="仿宋" w:cs="仿宋"/>
                <w:color w:val="000000"/>
                <w:sz w:val="24"/>
                <w:szCs w:val="24"/>
                <w:lang w:val="en-US" w:eastAsia="zh-CN" w:bidi="ar-SA"/>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hint="eastAsia" w:ascii="仿宋" w:hAnsi="仿宋" w:eastAsia="仿宋" w:cs="仿宋"/>
                <w:color w:val="000000"/>
                <w:sz w:val="24"/>
                <w:szCs w:val="24"/>
                <w:lang w:val="en-US" w:eastAsia="zh-CN" w:bidi="ar-SA"/>
              </w:rPr>
            </w:pPr>
            <w:r>
              <w:rPr>
                <w:rFonts w:hint="eastAsia" w:ascii="仿宋" w:hAnsi="仿宋" w:eastAsia="仿宋" w:cs="仿宋"/>
                <w:color w:val="000000"/>
                <w:sz w:val="24"/>
                <w:szCs w:val="24"/>
                <w:lang w:val="en-US" w:eastAsia="zh-CN" w:bidi="ar-SA"/>
              </w:rPr>
            </w:r>
            <w:r/>
          </w:p>
        </w:tc>
      </w:tr>
    </w:tbl>
    <w:p>
      <w:pPr>
        <w:spacing w:line="480" w:lineRule="exact"/>
        <w:rPr>
          <w:rFonts w:hint="eastAsia" w:ascii="仿宋" w:hAnsi="仿宋" w:eastAsia="仿宋" w:cs="仿宋"/>
          <w:b/>
          <w:bCs/>
          <w:color w:val="000000"/>
          <w:sz w:val="32"/>
          <w:szCs w:val="32"/>
        </w:rPr>
        <w:outlineLvl w:val="1"/>
      </w:pPr>
      <w:r>
        <w:rPr>
          <w:rFonts w:hint="eastAsia" w:ascii="仿宋" w:hAnsi="仿宋" w:eastAsia="仿宋" w:cs="仿宋"/>
          <w:b/>
          <w:bCs/>
          <w:color w:val="000000"/>
          <w:sz w:val="32"/>
          <w:szCs w:val="32"/>
        </w:rPr>
      </w:r>
      <w:r/>
    </w:p>
    <w:p>
      <w:pPr>
        <w:spacing w:line="480" w:lineRule="exact"/>
        <w:rPr>
          <w:rFonts w:hint="eastAsia" w:ascii="仿宋" w:hAnsi="仿宋" w:eastAsia="仿宋" w:cs="仿宋"/>
          <w:color w:val="000000"/>
          <w:sz w:val="24"/>
          <w:szCs w:val="24"/>
          <w:lang w:val="en-US" w:eastAsia="zh-CN" w:bidi="ar-SA"/>
        </w:rPr>
        <w:outlineLvl w:val="1"/>
      </w:pPr>
      <w:r>
        <w:rPr>
          <w:rFonts w:hint="eastAsia" w:ascii="仿宋" w:hAnsi="仿宋" w:eastAsia="仿宋" w:cs="仿宋"/>
          <w:color w:val="000000"/>
          <w:sz w:val="24"/>
          <w:szCs w:val="24"/>
          <w:lang w:val="en-US" w:eastAsia="zh-CN" w:bidi="ar-SA"/>
        </w:rPr>
        <w:t xml:space="preserve">备注：1.针对采购需求中的实质性要求（“★”内容），投标人须做出明确响应。采购需求中要求提供证明材料的，以证明材料为准；若《技术响应偏离表》填写情况与提供证明材料的内容不一致，以证明材料为准；采购需求中未要求提供证明材料的，以《技术响应偏离表》为准，《技术响应偏离表》中未列明的，作无效响应处理。</w:t>
      </w:r>
      <w:r/>
    </w:p>
    <w:p>
      <w:pPr>
        <w:spacing w:line="480" w:lineRule="exact"/>
        <w:rPr>
          <w:rFonts w:hint="eastAsia" w:ascii="仿宋" w:hAnsi="仿宋" w:eastAsia="仿宋" w:cs="仿宋"/>
          <w:color w:val="000000"/>
          <w:sz w:val="24"/>
          <w:szCs w:val="24"/>
          <w:lang w:val="en-US" w:eastAsia="zh-CN" w:bidi="ar-SA"/>
        </w:rPr>
        <w:outlineLvl w:val="1"/>
      </w:pPr>
      <w:r>
        <w:rPr>
          <w:rFonts w:hint="eastAsia" w:ascii="仿宋" w:hAnsi="仿宋" w:eastAsia="仿宋" w:cs="仿宋"/>
          <w:color w:val="000000"/>
          <w:sz w:val="24"/>
          <w:szCs w:val="24"/>
          <w:lang w:val="en-US" w:eastAsia="zh-CN" w:bidi="ar-SA"/>
        </w:rPr>
        <w:t xml:space="preserve">2.对采购需求中标“▲”符号为其他技术参数，投标人按所投服务情况在此表中详细列出偏离情况（包括正偏离、负偏离、无偏离）；未列明的均视为负偏离。</w:t>
      </w:r>
      <w:r/>
    </w:p>
    <w:p>
      <w:pPr>
        <w:spacing w:line="480" w:lineRule="exact"/>
        <w:rPr>
          <w:rFonts w:hint="eastAsia" w:ascii="仿宋" w:hAnsi="仿宋" w:eastAsia="仿宋" w:cs="仿宋"/>
          <w:b/>
          <w:bCs/>
          <w:color w:val="000000"/>
          <w:sz w:val="32"/>
          <w:szCs w:val="32"/>
        </w:rPr>
        <w:outlineLvl w:val="1"/>
      </w:pPr>
      <w:r>
        <w:rPr>
          <w:rFonts w:hint="eastAsia" w:ascii="仿宋" w:hAnsi="仿宋" w:eastAsia="仿宋" w:cs="仿宋"/>
          <w:b/>
          <w:bCs/>
          <w:color w:val="000000"/>
          <w:sz w:val="32"/>
          <w:szCs w:val="32"/>
        </w:rPr>
      </w:r>
      <w:r/>
    </w:p>
    <w:p>
      <w:pPr>
        <w:spacing w:line="480" w:lineRule="exact"/>
        <w:rPr>
          <w:rFonts w:hint="eastAsia" w:ascii="仿宋" w:hAnsi="仿宋" w:eastAsia="仿宋" w:cs="仿宋"/>
          <w:b/>
          <w:bCs/>
          <w:color w:val="000000"/>
          <w:sz w:val="32"/>
          <w:szCs w:val="32"/>
        </w:rPr>
        <w:outlineLvl w:val="1"/>
      </w:pPr>
      <w:r>
        <w:rPr>
          <w:rFonts w:hint="eastAsia" w:ascii="仿宋" w:hAnsi="仿宋" w:eastAsia="仿宋" w:cs="仿宋"/>
          <w:b/>
          <w:bCs/>
          <w:color w:val="000000"/>
          <w:sz w:val="32"/>
          <w:szCs w:val="32"/>
        </w:rPr>
      </w:r>
      <w:r/>
    </w:p>
    <w:p>
      <w:pPr>
        <w:spacing w:line="480" w:lineRule="exact"/>
        <w:rPr>
          <w:rFonts w:hint="eastAsia" w:ascii="仿宋" w:hAnsi="仿宋" w:eastAsia="仿宋" w:cs="仿宋"/>
          <w:b/>
          <w:bCs/>
          <w:color w:val="000000"/>
          <w:sz w:val="32"/>
          <w:szCs w:val="32"/>
        </w:rPr>
        <w:outlineLvl w:val="1"/>
      </w:pPr>
      <w:r>
        <w:rPr>
          <w:rFonts w:hint="eastAsia" w:ascii="仿宋" w:hAnsi="仿宋" w:eastAsia="仿宋" w:cs="仿宋"/>
          <w:b/>
          <w:bCs/>
          <w:color w:val="000000"/>
          <w:sz w:val="32"/>
          <w:szCs w:val="32"/>
        </w:rPr>
      </w:r>
      <w:r/>
    </w:p>
    <w:p>
      <w:pPr>
        <w:spacing w:line="480" w:lineRule="exact"/>
        <w:rPr>
          <w:rFonts w:hint="eastAsia" w:ascii="仿宋" w:hAnsi="仿宋" w:eastAsia="仿宋" w:cs="仿宋"/>
          <w:b/>
          <w:bCs/>
          <w:color w:val="000000"/>
          <w:szCs w:val="32"/>
        </w:rPr>
        <w:outlineLvl w:val="1"/>
      </w:pPr>
      <w:r>
        <w:rPr>
          <w:rFonts w:hint="eastAsia" w:ascii="仿宋" w:hAnsi="仿宋" w:eastAsia="仿宋" w:cs="仿宋"/>
          <w:b/>
          <w:bCs/>
          <w:color w:val="000000"/>
          <w:sz w:val="32"/>
          <w:szCs w:val="32"/>
          <w:lang w:val="en-US" w:eastAsia="zh-CN"/>
        </w:rPr>
        <w:t xml:space="preserve">十、</w:t>
      </w:r>
      <w:r>
        <w:rPr>
          <w:rFonts w:hint="eastAsia" w:ascii="仿宋" w:hAnsi="仿宋" w:eastAsia="仿宋" w:cs="仿宋"/>
          <w:b/>
          <w:bCs/>
          <w:color w:val="000000"/>
          <w:sz w:val="32"/>
          <w:szCs w:val="32"/>
        </w:rPr>
        <w:t xml:space="preserve">投标所需其他材料</w:t>
      </w:r>
      <w:r/>
    </w:p>
    <w:p>
      <w:pPr>
        <w:pStyle w:val="1179"/>
        <w:ind w:firstLine="420"/>
        <w:spacing w:line="48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请在此文档中增加投标所需其他相关内容（包括评分办法、采购需求中涉及的证件证明及其它</w:t>
      </w:r>
      <w:r>
        <w:rPr>
          <w:rFonts w:hint="eastAsia" w:ascii="仿宋" w:hAnsi="仿宋" w:eastAsia="仿宋" w:cs="仿宋"/>
          <w:color w:val="000000"/>
          <w:sz w:val="24"/>
          <w:szCs w:val="24"/>
          <w:lang w:eastAsia="zh-CN"/>
        </w:rPr>
        <w:t xml:space="preserve">供应商</w:t>
      </w:r>
      <w:r>
        <w:rPr>
          <w:rFonts w:hint="eastAsia" w:ascii="仿宋" w:hAnsi="仿宋" w:eastAsia="仿宋" w:cs="仿宋"/>
          <w:color w:val="000000"/>
          <w:sz w:val="24"/>
          <w:szCs w:val="24"/>
        </w:rPr>
        <w:t xml:space="preserve">认为有必要提供的资料），如没有请将此空文档上传。</w:t>
      </w:r>
      <w:r/>
    </w:p>
    <w:p>
      <w:pPr>
        <w:pStyle w:val="1154"/>
        <w:ind w:firstLine="482"/>
        <w:spacing w:line="360" w:lineRule="auto"/>
        <w:rPr>
          <w:rFonts w:hint="eastAsia" w:ascii="仿宋" w:hAnsi="仿宋" w:eastAsia="仿宋" w:cs="仿宋"/>
          <w:color w:val="000000"/>
          <w:sz w:val="24"/>
        </w:rPr>
      </w:pPr>
      <w:r>
        <w:rPr>
          <w:rFonts w:hint="eastAsia" w:ascii="仿宋" w:hAnsi="仿宋" w:eastAsia="仿宋" w:cs="仿宋"/>
          <w:color w:val="000000"/>
          <w:sz w:val="24"/>
        </w:rPr>
      </w:r>
      <w:r/>
    </w:p>
    <w:p>
      <w:pPr>
        <w:pStyle w:val="1133"/>
        <w:jc w:val="center"/>
        <w:rPr>
          <w:rFonts w:hint="eastAsia" w:ascii="仿宋" w:hAnsi="仿宋" w:eastAsia="仿宋" w:cs="仿宋"/>
          <w:bCs/>
          <w:color w:val="000000"/>
          <w:sz w:val="32"/>
          <w:szCs w:val="32"/>
        </w:rPr>
      </w:pPr>
      <w:r>
        <w:rPr>
          <w:rFonts w:hint="eastAsia" w:ascii="仿宋" w:hAnsi="仿宋" w:eastAsia="仿宋" w:cs="仿宋"/>
          <w:bCs/>
          <w:color w:val="000000"/>
          <w:sz w:val="32"/>
          <w:szCs w:val="32"/>
        </w:rPr>
      </w:r>
      <w:r/>
    </w:p>
    <w:p>
      <w:pPr>
        <w:pStyle w:val="1179"/>
        <w:spacing w:line="48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sectPr>
      <w:footerReference w:type="default" r:id="rId12"/>
      <w:footnotePr/>
      <w:endnotePr/>
      <w:type w:val="continuous"/>
      <w:pgSz w:w="11906" w:h="16838" w:orient="portrait"/>
      <w:pgMar w:top="1440" w:right="1304" w:bottom="1440" w:left="1418"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Noto Sans SC">
    <w:panose1 w:val="020B0503020202020204"/>
  </w:font>
  <w:font w:name="FangSong">
    <w:panose1 w:val="02010609060101010101"/>
  </w:font>
  <w:font w:name="Wingdings">
    <w:panose1 w:val="05000000000000000000"/>
  </w:font>
  <w:font w:name="华文楷体">
    <w:panose1 w:val="02010600040101010101"/>
  </w:font>
  <w:font w:name="方正仿宋_GBK">
    <w:panose1 w:val="020B0503020202020204"/>
  </w:font>
  <w:font w:name="方正黑体_GBK">
    <w:panose1 w:val="020B0503020202020204"/>
  </w:font>
  <w:font w:name="Tahoma">
    <w:panose1 w:val="020B0604030504040204"/>
  </w:font>
  <w:font w:name="Symbol">
    <w:panose1 w:val="05050102010706020507"/>
  </w:font>
  <w:font w:name="新宋体">
    <w:panose1 w:val="02010609030101010101"/>
  </w:font>
  <w:font w:name="Courier New">
    <w:panose1 w:val="02070309020205020404"/>
  </w:font>
  <w:font w:name="楷体_GB2312">
    <w:panose1 w:val="02010609060101010101"/>
  </w:font>
  <w:font w:name="仿宋_GB2312">
    <w:panose1 w:val="02010609060101010101"/>
  </w:font>
  <w:font w:name="Verdana">
    <w:panose1 w:val="020B0604030504040204"/>
  </w:font>
  <w:font w:name="黑体">
    <w:panose1 w:val="02010609060101010101"/>
  </w:font>
  <w:font w:name="仿宋">
    <w:panose1 w:val="02010609060101010101"/>
  </w:font>
  <w:font w:name="Arial Unicode MS">
    <w:panose1 w:val="020B0604020202020204"/>
  </w:font>
  <w:font w:name="Arial">
    <w:panose1 w:val="020B0604020202020204"/>
  </w:font>
  <w:font w:name="Calibri">
    <w:panose1 w:val="020F0502020204030204"/>
  </w:font>
  <w:font w:name="微软雅黑">
    <w:panose1 w:val="020B0503020204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5"/>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-122555</wp:posOffset>
              </wp:positionV>
              <wp:extent cx="770890" cy="343535"/>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770890" cy="343534"/>
                      </a:xfrm>
                      <a:prstGeom prst="rect">
                        <a:avLst/>
                      </a:prstGeom>
                      <a:noFill/>
                      <a:ln>
                        <a:noFill/>
                      </a:ln>
                    </wps:spPr>
                    <wps:txbx>
                      <w:txbxContent>
                        <w:p>
                          <w:pPr>
                            <w:pStyle w:val="915"/>
                            <w:jc w:val="center"/>
                            <w:tabs>
                              <w:tab w:val="clear" w:pos="4153" w:leader="none"/>
                              <w:tab w:val="clear" w:pos="8306" w:leader="none"/>
                            </w:tabs>
                            <w:rPr>
                              <w:rFonts w:ascii="Times New Roman" w:hAnsi="Times New Roman"/>
                              <w:sz w:val="32"/>
                              <w:szCs w:val="32"/>
                            </w:rPr>
                          </w:pPr>
                          <w:r>
                            <w:rPr>
                              <w:rFonts w:hint="eastAsia" w:ascii="Times New Roman" w:hAnsi="Times New Roman"/>
                              <w:sz w:val="32"/>
                              <w:szCs w:val="32"/>
                            </w:rPr>
                            <w:t xml:space="preserve">— </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 xml:space="preserve">2</w:t>
                          </w:r>
                          <w:r>
                            <w:rPr>
                              <w:rFonts w:ascii="Times New Roman" w:hAnsi="Times New Roman"/>
                              <w:sz w:val="32"/>
                              <w:szCs w:val="32"/>
                            </w:rPr>
                            <w:fldChar w:fldCharType="end"/>
                          </w:r>
                          <w:r>
                            <w:rPr>
                              <w:rFonts w:hint="eastAsia" w:ascii="Times New Roman" w:hAnsi="Times New Roman"/>
                              <w:sz w:val="32"/>
                              <w:szCs w:val="32"/>
                            </w:rPr>
                            <w:t xml:space="preserve"> —</w:t>
                          </w:r>
                          <w:r/>
                        </w:p>
                        <w:p>
                          <w:r/>
                          <w:r/>
                        </w:p>
                      </w:txbxContent>
                    </wps:txbx>
                    <wps:bodyPr wrap="square" lIns="0" tIns="0" rIns="0" bIns="0" upright="1"/>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9.7pt;mso-position-vertical:absolute;width:60.7pt;height:27.0pt;mso-wrap-distance-left:9.0pt;mso-wrap-distance-top:0.0pt;mso-wrap-distance-right:9.0pt;mso-wrap-distance-bottom:0.0pt;visibility:visible;" filled="f" stroked="f">
              <v:textbox inset="0,0,0,0">
                <w:txbxContent>
                  <w:p>
                    <w:pPr>
                      <w:pStyle w:val="915"/>
                      <w:jc w:val="center"/>
                      <w:tabs>
                        <w:tab w:val="clear" w:pos="4153" w:leader="none"/>
                        <w:tab w:val="clear" w:pos="8306" w:leader="none"/>
                      </w:tabs>
                      <w:rPr>
                        <w:rFonts w:ascii="Times New Roman" w:hAnsi="Times New Roman"/>
                        <w:sz w:val="32"/>
                        <w:szCs w:val="32"/>
                      </w:rPr>
                    </w:pPr>
                    <w:r>
                      <w:rPr>
                        <w:rFonts w:hint="eastAsia" w:ascii="Times New Roman" w:hAnsi="Times New Roman"/>
                        <w:sz w:val="32"/>
                        <w:szCs w:val="32"/>
                      </w:rPr>
                      <w:t xml:space="preserve">— </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 xml:space="preserve">2</w:t>
                    </w:r>
                    <w:r>
                      <w:rPr>
                        <w:rFonts w:ascii="Times New Roman" w:hAnsi="Times New Roman"/>
                        <w:sz w:val="32"/>
                        <w:szCs w:val="32"/>
                      </w:rPr>
                      <w:fldChar w:fldCharType="end"/>
                    </w:r>
                    <w:r>
                      <w:rPr>
                        <w:rFonts w:hint="eastAsia" w:ascii="Times New Roman" w:hAnsi="Times New Roman"/>
                        <w:sz w:val="32"/>
                        <w:szCs w:val="32"/>
                      </w:rPr>
                      <w:t xml:space="preserve"> —</w:t>
                    </w:r>
                    <w:r/>
                  </w:p>
                  <w:p>
                    <w:r/>
                    <w:r/>
                  </w:p>
                </w:txbxContent>
              </v:textbox>
            </v:shape>
          </w:pict>
        </mc:Fallback>
      </mc:AlternateContent>
    </w:r>
    <w:r/>
  </w:p>
  <w:p>
    <w:pPr>
      <w:pStyle w:val="915"/>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5"/>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15"/>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15"/>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5"/>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posOffset>2847975</wp:posOffset>
              </wp:positionH>
              <wp:positionV relativeFrom="paragraph">
                <wp:posOffset>-13335</wp:posOffset>
              </wp:positionV>
              <wp:extent cx="742950" cy="2794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742950" cy="279400"/>
                      </a:xfrm>
                      <a:prstGeom prst="rect">
                        <a:avLst/>
                      </a:prstGeom>
                      <a:noFill/>
                      <a:ln>
                        <a:noFill/>
                      </a:ln>
                    </wps:spPr>
                    <wps:txbx>
                      <w:txbxContent>
                        <w:p>
                          <w:pPr>
                            <w:pStyle w:val="915"/>
                            <w:jc w:val="center"/>
                            <w:tabs>
                              <w:tab w:val="clear" w:pos="4153" w:leader="none"/>
                              <w:tab w:val="clear" w:pos="8306" w:leader="none"/>
                            </w:tabs>
                            <w:rPr>
                              <w:rFonts w:ascii="Times New Roman" w:hAnsi="Times New Roman"/>
                              <w:sz w:val="32"/>
                              <w:szCs w:val="32"/>
                            </w:rPr>
                          </w:pPr>
                          <w:r>
                            <w:rPr>
                              <w:rFonts w:ascii="Times New Roman" w:hAnsi="Times New Roman"/>
                              <w:sz w:val="32"/>
                              <w:szCs w:val="32"/>
                            </w:rPr>
                            <w:t xml:space="preserve">—</w:t>
                          </w:r>
                          <w:r>
                            <w:rPr>
                              <w:rFonts w:hint="eastAsia" w:ascii="Times New Roman" w:hAnsi="Times New Roman"/>
                              <w:sz w:val="32"/>
                              <w:szCs w:val="32"/>
                            </w:rPr>
                            <w:t xml:space="preserve"> </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 xml:space="preserve">27</w:t>
                          </w:r>
                          <w:r>
                            <w:rPr>
                              <w:rFonts w:ascii="Times New Roman" w:hAnsi="Times New Roman"/>
                              <w:sz w:val="32"/>
                              <w:szCs w:val="32"/>
                            </w:rPr>
                            <w:fldChar w:fldCharType="end"/>
                          </w:r>
                          <w:r>
                            <w:rPr>
                              <w:rFonts w:hint="eastAsia" w:ascii="Times New Roman" w:hAnsi="Times New Roman"/>
                              <w:sz w:val="32"/>
                              <w:szCs w:val="32"/>
                            </w:rPr>
                            <w:t xml:space="preserve"> </w:t>
                          </w:r>
                          <w:r>
                            <w:rPr>
                              <w:rFonts w:ascii="Times New Roman" w:hAnsi="Times New Roman"/>
                              <w:sz w:val="32"/>
                              <w:szCs w:val="32"/>
                            </w:rPr>
                            <w:t xml:space="preserve">—</w:t>
                          </w:r>
                          <w:r/>
                        </w:p>
                        <w:p>
                          <w:r/>
                          <w:r/>
                        </w:p>
                      </w:txbxContent>
                    </wps:txbx>
                    <wps:bodyPr wrap="square" lIns="0" tIns="0" rIns="0" bIns="0" upright="1"/>
                  </wps:wsp>
                </a:graphicData>
              </a:graphic>
            </wp:anchor>
          </w:drawing>
        </mc:Choice>
        <mc:Fallback>
          <w:pict>
            <v:shape id="shape 2" o:spid="_x0000_s2" o:spt="202" type="#_x0000_t202" style="position:absolute;z-index:251660288;o:allowoverlap:true;o:allowincell:true;mso-position-horizontal-relative:margin;margin-left:224.2pt;mso-position-horizontal:absolute;mso-position-vertical-relative:text;margin-top:-1.1pt;mso-position-vertical:absolute;width:58.5pt;height:22.0pt;mso-wrap-distance-left:9.0pt;mso-wrap-distance-top:0.0pt;mso-wrap-distance-right:9.0pt;mso-wrap-distance-bottom:0.0pt;visibility:visible;" filled="f" stroked="f">
              <v:textbox inset="0,0,0,0">
                <w:txbxContent>
                  <w:p>
                    <w:pPr>
                      <w:pStyle w:val="915"/>
                      <w:jc w:val="center"/>
                      <w:tabs>
                        <w:tab w:val="clear" w:pos="4153" w:leader="none"/>
                        <w:tab w:val="clear" w:pos="8306" w:leader="none"/>
                      </w:tabs>
                      <w:rPr>
                        <w:rFonts w:ascii="Times New Roman" w:hAnsi="Times New Roman"/>
                        <w:sz w:val="32"/>
                        <w:szCs w:val="32"/>
                      </w:rPr>
                    </w:pPr>
                    <w:r>
                      <w:rPr>
                        <w:rFonts w:ascii="Times New Roman" w:hAnsi="Times New Roman"/>
                        <w:sz w:val="32"/>
                        <w:szCs w:val="32"/>
                      </w:rPr>
                      <w:t xml:space="preserve">—</w:t>
                    </w:r>
                    <w:r>
                      <w:rPr>
                        <w:rFonts w:hint="eastAsia" w:ascii="Times New Roman" w:hAnsi="Times New Roman"/>
                        <w:sz w:val="32"/>
                        <w:szCs w:val="32"/>
                      </w:rPr>
                      <w:t xml:space="preserve"> </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 xml:space="preserve">27</w:t>
                    </w:r>
                    <w:r>
                      <w:rPr>
                        <w:rFonts w:ascii="Times New Roman" w:hAnsi="Times New Roman"/>
                        <w:sz w:val="32"/>
                        <w:szCs w:val="32"/>
                      </w:rPr>
                      <w:fldChar w:fldCharType="end"/>
                    </w:r>
                    <w:r>
                      <w:rPr>
                        <w:rFonts w:hint="eastAsia" w:ascii="Times New Roman" w:hAnsi="Times New Roman"/>
                        <w:sz w:val="32"/>
                        <w:szCs w:val="32"/>
                      </w:rPr>
                      <w:t xml:space="preserve"> </w:t>
                    </w:r>
                    <w:r>
                      <w:rPr>
                        <w:rFonts w:ascii="Times New Roman" w:hAnsi="Times New Roman"/>
                        <w:sz w:val="32"/>
                        <w:szCs w:val="32"/>
                      </w:rPr>
                      <w:t xml:space="preserve">—</w:t>
                    </w:r>
                    <w:r/>
                  </w:p>
                  <w:p>
                    <w:r/>
                    <w:r/>
                  </w:p>
                </w:txbxContent>
              </v:textbox>
            </v:shape>
          </w:pict>
        </mc:Fallback>
      </mc:AlternateContent>
    </w:r>
    <w:r/>
  </w:p>
  <w:p>
    <w:pPr>
      <w:pStyle w:val="915"/>
      <w:ind w:right="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7"/>
      <w:jc w:val="right"/>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pStyle w:val="1256"/>
      <w:isLgl w:val="false"/>
      <w:suff w:val="nothing"/>
      <w:lvlText w:val="%1、"/>
      <w:lvlJc w:val="left"/>
      <w:pPr/>
      <w:rPr>
        <w:rFonts w:hint="eastAsia"/>
      </w:rPr>
    </w:lvl>
    <w:lvl w:ilvl="1">
      <w:start w:val="1"/>
      <w:numFmt w:val="bullet"/>
      <w:isLgl w:val="false"/>
      <w:suff w:val="space"/>
      <w:lvlText w:val="o"/>
      <w:lvlJc w:val="left"/>
      <w:pPr>
        <w:ind w:left="1440" w:hanging="360"/>
      </w:pPr>
      <w:rPr>
        <w:rFonts w:ascii="Courier New" w:hAnsi="Courier New" w:eastAsia="Courier New" w:cs="Courier New"/>
      </w:rPr>
    </w:lvl>
    <w:lvl w:ilvl="2">
      <w:start w:val="1"/>
      <w:numFmt w:val="bullet"/>
      <w:isLgl w:val="false"/>
      <w:suff w:val="space"/>
      <w:lvlText w:val="§"/>
      <w:lvlJc w:val="left"/>
      <w:pPr>
        <w:ind w:left="2160" w:hanging="360"/>
      </w:pPr>
      <w:rPr>
        <w:rFonts w:ascii="Wingdings" w:hAnsi="Wingdings" w:eastAsia="Wingdings" w:cs="Wingdings"/>
      </w:rPr>
    </w:lvl>
    <w:lvl w:ilvl="3">
      <w:start w:val="1"/>
      <w:numFmt w:val="bullet"/>
      <w:isLgl w:val="false"/>
      <w:suff w:val="space"/>
      <w:lvlText w:val="·"/>
      <w:lvlJc w:val="left"/>
      <w:pPr>
        <w:ind w:left="2880" w:hanging="360"/>
      </w:pPr>
      <w:rPr>
        <w:rFonts w:ascii="Symbol" w:hAnsi="Symbol" w:eastAsia="Symbol" w:cs="Symbol"/>
      </w:rPr>
    </w:lvl>
    <w:lvl w:ilvl="4">
      <w:start w:val="1"/>
      <w:numFmt w:val="bullet"/>
      <w:isLgl w:val="false"/>
      <w:suff w:val="space"/>
      <w:lvlText w:val="o"/>
      <w:lvlJc w:val="left"/>
      <w:pPr>
        <w:ind w:left="3600" w:hanging="360"/>
      </w:pPr>
      <w:rPr>
        <w:rFonts w:ascii="Courier New" w:hAnsi="Courier New" w:eastAsia="Courier New" w:cs="Courier New"/>
      </w:rPr>
    </w:lvl>
    <w:lvl w:ilvl="5">
      <w:start w:val="1"/>
      <w:numFmt w:val="bullet"/>
      <w:isLgl w:val="false"/>
      <w:suff w:val="space"/>
      <w:lvlText w:val="§"/>
      <w:lvlJc w:val="left"/>
      <w:pPr>
        <w:ind w:left="4320" w:hanging="360"/>
      </w:pPr>
      <w:rPr>
        <w:rFonts w:ascii="Wingdings" w:hAnsi="Wingdings" w:eastAsia="Wingdings" w:cs="Wingdings"/>
      </w:rPr>
    </w:lvl>
    <w:lvl w:ilvl="6">
      <w:start w:val="1"/>
      <w:numFmt w:val="bullet"/>
      <w:isLgl w:val="false"/>
      <w:suff w:val="space"/>
      <w:lvlText w:val="·"/>
      <w:lvlJc w:val="left"/>
      <w:pPr>
        <w:ind w:left="5040" w:hanging="360"/>
      </w:pPr>
      <w:rPr>
        <w:rFonts w:ascii="Symbol" w:hAnsi="Symbol" w:eastAsia="Symbol" w:cs="Symbol"/>
      </w:rPr>
    </w:lvl>
    <w:lvl w:ilvl="7">
      <w:start w:val="1"/>
      <w:numFmt w:val="bullet"/>
      <w:isLgl w:val="false"/>
      <w:suff w:val="space"/>
      <w:lvlText w:val="o"/>
      <w:lvlJc w:val="left"/>
      <w:pPr>
        <w:ind w:left="5760" w:hanging="360"/>
      </w:pPr>
      <w:rPr>
        <w:rFonts w:ascii="Courier New" w:hAnsi="Courier New" w:eastAsia="Courier New" w:cs="Courier New"/>
      </w:rPr>
    </w:lvl>
    <w:lvl w:ilvl="8">
      <w:start w:val="1"/>
      <w:numFmt w:val="bullet"/>
      <w:isLgl w:val="false"/>
      <w:suff w:val="space"/>
      <w:lvlText w:val="§"/>
      <w:lvlJc w:val="left"/>
      <w:pPr>
        <w:ind w:left="6480" w:hanging="360"/>
      </w:pPr>
      <w:rPr>
        <w:rFonts w:ascii="Wingdings" w:hAnsi="Wingdings" w:eastAsia="Wingdings" w:cs="Wingdings"/>
      </w:rPr>
    </w:lvl>
  </w:abstractNum>
  <w:abstractNum w:abstractNumId="2">
    <w:multiLevelType w:val="hybridMultilevel"/>
    <w:lvl w:ilvl="0">
      <w:start w:val="1"/>
      <w:numFmt w:val="decimal"/>
      <w:pStyle w:val="1241"/>
      <w:isLgl w:val="false"/>
      <w:suff w:val="nothing"/>
      <w:lvlText w:val="%1、"/>
      <w:lvlJc w:val="left"/>
      <w:pPr/>
    </w:lvl>
    <w:lvl w:ilvl="1">
      <w:start w:val="1"/>
      <w:numFmt w:val="bullet"/>
      <w:isLgl w:val="false"/>
      <w:suff w:val="space"/>
      <w:lvlText w:val="o"/>
      <w:lvlJc w:val="left"/>
      <w:pPr>
        <w:ind w:left="1440" w:hanging="360"/>
      </w:pPr>
      <w:rPr>
        <w:rFonts w:ascii="Courier New" w:hAnsi="Courier New" w:eastAsia="Courier New" w:cs="Courier New"/>
      </w:rPr>
    </w:lvl>
    <w:lvl w:ilvl="2">
      <w:start w:val="1"/>
      <w:numFmt w:val="bullet"/>
      <w:isLgl w:val="false"/>
      <w:suff w:val="space"/>
      <w:lvlText w:val="§"/>
      <w:lvlJc w:val="left"/>
      <w:pPr>
        <w:ind w:left="2160" w:hanging="360"/>
      </w:pPr>
      <w:rPr>
        <w:rFonts w:ascii="Wingdings" w:hAnsi="Wingdings" w:eastAsia="Wingdings" w:cs="Wingdings"/>
      </w:rPr>
    </w:lvl>
    <w:lvl w:ilvl="3">
      <w:start w:val="1"/>
      <w:numFmt w:val="bullet"/>
      <w:isLgl w:val="false"/>
      <w:suff w:val="space"/>
      <w:lvlText w:val="·"/>
      <w:lvlJc w:val="left"/>
      <w:pPr>
        <w:ind w:left="2880" w:hanging="360"/>
      </w:pPr>
      <w:rPr>
        <w:rFonts w:ascii="Symbol" w:hAnsi="Symbol" w:eastAsia="Symbol" w:cs="Symbol"/>
      </w:rPr>
    </w:lvl>
    <w:lvl w:ilvl="4">
      <w:start w:val="1"/>
      <w:numFmt w:val="bullet"/>
      <w:isLgl w:val="false"/>
      <w:suff w:val="space"/>
      <w:lvlText w:val="o"/>
      <w:lvlJc w:val="left"/>
      <w:pPr>
        <w:ind w:left="3600" w:hanging="360"/>
      </w:pPr>
      <w:rPr>
        <w:rFonts w:ascii="Courier New" w:hAnsi="Courier New" w:eastAsia="Courier New" w:cs="Courier New"/>
      </w:rPr>
    </w:lvl>
    <w:lvl w:ilvl="5">
      <w:start w:val="1"/>
      <w:numFmt w:val="bullet"/>
      <w:isLgl w:val="false"/>
      <w:suff w:val="space"/>
      <w:lvlText w:val="§"/>
      <w:lvlJc w:val="left"/>
      <w:pPr>
        <w:ind w:left="4320" w:hanging="360"/>
      </w:pPr>
      <w:rPr>
        <w:rFonts w:ascii="Wingdings" w:hAnsi="Wingdings" w:eastAsia="Wingdings" w:cs="Wingdings"/>
      </w:rPr>
    </w:lvl>
    <w:lvl w:ilvl="6">
      <w:start w:val="1"/>
      <w:numFmt w:val="bullet"/>
      <w:isLgl w:val="false"/>
      <w:suff w:val="space"/>
      <w:lvlText w:val="·"/>
      <w:lvlJc w:val="left"/>
      <w:pPr>
        <w:ind w:left="5040" w:hanging="360"/>
      </w:pPr>
      <w:rPr>
        <w:rFonts w:ascii="Symbol" w:hAnsi="Symbol" w:eastAsia="Symbol" w:cs="Symbol"/>
      </w:rPr>
    </w:lvl>
    <w:lvl w:ilvl="7">
      <w:start w:val="1"/>
      <w:numFmt w:val="bullet"/>
      <w:isLgl w:val="false"/>
      <w:suff w:val="space"/>
      <w:lvlText w:val="o"/>
      <w:lvlJc w:val="left"/>
      <w:pPr>
        <w:ind w:left="5760" w:hanging="360"/>
      </w:pPr>
      <w:rPr>
        <w:rFonts w:ascii="Courier New" w:hAnsi="Courier New" w:eastAsia="Courier New" w:cs="Courier New"/>
      </w:rPr>
    </w:lvl>
    <w:lvl w:ilvl="8">
      <w:start w:val="1"/>
      <w:numFmt w:val="bullet"/>
      <w:isLgl w:val="false"/>
      <w:suff w:val="space"/>
      <w:lvlText w:val="§"/>
      <w:lvlJc w:val="left"/>
      <w:pPr>
        <w:ind w:left="6480" w:hanging="360"/>
      </w:pPr>
      <w:rPr>
        <w:rFonts w:ascii="Wingdings" w:hAnsi="Wingdings" w:eastAsia="Wingdings" w:cs="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80">
    <w:name w:val="Normal"/>
    <w:next w:val="792"/>
    <w:link w:val="877"/>
    <w:uiPriority w:val="0"/>
    <w:qFormat/>
    <w:pPr>
      <w:jc w:val="both"/>
      <w:widowControl w:val="off"/>
    </w:pPr>
    <w:rPr>
      <w:rFonts w:hint="default" w:ascii="Calibri" w:hAnsi="Calibri" w:eastAsia="宋体" w:cs="Times New Roman"/>
      <w:sz w:val="21"/>
      <w:szCs w:val="22"/>
      <w:lang w:val="en-US" w:eastAsia="zh-CN" w:bidi="ar-SA"/>
    </w:rPr>
  </w:style>
  <w:style w:type="paragraph" w:styleId="781">
    <w:name w:val="Heading 1"/>
    <w:basedOn w:val="780"/>
    <w:next w:val="780"/>
    <w:uiPriority w:val="9"/>
    <w:qFormat/>
    <w:pPr>
      <w:keepLines/>
      <w:keepNext/>
      <w:spacing w:before="480" w:after="200"/>
      <w:outlineLvl w:val="0"/>
    </w:pPr>
    <w:rPr>
      <w:rFonts w:ascii="Arial" w:hAnsi="Arial" w:eastAsia="Arial" w:cs="Arial"/>
      <w:sz w:val="40"/>
      <w:szCs w:val="40"/>
    </w:rPr>
  </w:style>
  <w:style w:type="paragraph" w:styleId="782">
    <w:name w:val="Heading 2"/>
    <w:basedOn w:val="780"/>
    <w:next w:val="780"/>
    <w:uiPriority w:val="9"/>
    <w:unhideWhenUsed/>
    <w:qFormat/>
    <w:pPr>
      <w:keepLines/>
      <w:keepNext/>
      <w:spacing w:before="360" w:after="200"/>
      <w:outlineLvl w:val="1"/>
    </w:pPr>
    <w:rPr>
      <w:rFonts w:ascii="Arial" w:hAnsi="Arial" w:eastAsia="Arial" w:cs="Arial"/>
      <w:sz w:val="34"/>
    </w:rPr>
  </w:style>
  <w:style w:type="paragraph" w:styleId="783">
    <w:name w:val="Heading 3"/>
    <w:basedOn w:val="794"/>
    <w:next w:val="795"/>
    <w:uiPriority w:val="9"/>
    <w:unhideWhenUsed/>
    <w:qFormat/>
    <w:pPr>
      <w:keepLines/>
      <w:keepNext/>
      <w:spacing w:before="320" w:after="200"/>
      <w:outlineLvl w:val="2"/>
    </w:pPr>
    <w:rPr>
      <w:rFonts w:ascii="Arial" w:hAnsi="Arial" w:eastAsia="Arial" w:cs="Arial"/>
      <w:sz w:val="30"/>
      <w:szCs w:val="30"/>
    </w:rPr>
  </w:style>
  <w:style w:type="paragraph" w:styleId="784">
    <w:name w:val="Heading 4"/>
    <w:basedOn w:val="780"/>
    <w:next w:val="802"/>
    <w:uiPriority w:val="9"/>
    <w:unhideWhenUsed/>
    <w:qFormat/>
    <w:pPr>
      <w:keepLines/>
      <w:keepNext/>
      <w:spacing w:before="320" w:after="200"/>
      <w:outlineLvl w:val="3"/>
    </w:pPr>
    <w:rPr>
      <w:rFonts w:ascii="Arial" w:hAnsi="Arial" w:eastAsia="Arial" w:cs="Arial"/>
      <w:b/>
      <w:bCs/>
      <w:sz w:val="26"/>
      <w:szCs w:val="26"/>
    </w:rPr>
  </w:style>
  <w:style w:type="paragraph" w:styleId="785">
    <w:name w:val="Heading 5"/>
    <w:basedOn w:val="780"/>
    <w:next w:val="780"/>
    <w:uiPriority w:val="9"/>
    <w:unhideWhenUsed/>
    <w:qFormat/>
    <w:pPr>
      <w:keepLines/>
      <w:keepNext/>
      <w:spacing w:before="320" w:after="200"/>
      <w:outlineLvl w:val="4"/>
    </w:pPr>
    <w:rPr>
      <w:rFonts w:ascii="Arial" w:hAnsi="Arial" w:eastAsia="Arial" w:cs="Arial"/>
      <w:b/>
      <w:bCs/>
      <w:sz w:val="24"/>
      <w:szCs w:val="24"/>
    </w:rPr>
  </w:style>
  <w:style w:type="paragraph" w:styleId="786">
    <w:name w:val="Heading 6"/>
    <w:basedOn w:val="780"/>
    <w:next w:val="780"/>
    <w:uiPriority w:val="9"/>
    <w:unhideWhenUsed/>
    <w:qFormat/>
    <w:pPr>
      <w:keepLines/>
      <w:keepNext/>
      <w:spacing w:before="320" w:after="200"/>
      <w:outlineLvl w:val="5"/>
    </w:pPr>
    <w:rPr>
      <w:rFonts w:ascii="Arial" w:hAnsi="Arial" w:eastAsia="Arial" w:cs="Arial"/>
      <w:b/>
      <w:bCs/>
      <w:sz w:val="22"/>
    </w:rPr>
  </w:style>
  <w:style w:type="paragraph" w:styleId="787">
    <w:name w:val="Heading 7"/>
    <w:basedOn w:val="780"/>
    <w:next w:val="780"/>
    <w:uiPriority w:val="9"/>
    <w:unhideWhenUsed/>
    <w:qFormat/>
    <w:pPr>
      <w:keepLines/>
      <w:keepNext/>
      <w:spacing w:before="320" w:after="200"/>
      <w:outlineLvl w:val="6"/>
    </w:pPr>
    <w:rPr>
      <w:rFonts w:ascii="Arial" w:hAnsi="Arial" w:eastAsia="Arial" w:cs="Arial"/>
      <w:b/>
      <w:bCs/>
      <w:i/>
      <w:iCs/>
      <w:sz w:val="22"/>
    </w:rPr>
  </w:style>
  <w:style w:type="paragraph" w:styleId="788">
    <w:name w:val="Heading 8"/>
    <w:basedOn w:val="780"/>
    <w:next w:val="780"/>
    <w:uiPriority w:val="9"/>
    <w:unhideWhenUsed/>
    <w:qFormat/>
    <w:pPr>
      <w:keepLines/>
      <w:keepNext/>
      <w:spacing w:before="320" w:after="200"/>
      <w:outlineLvl w:val="7"/>
    </w:pPr>
    <w:rPr>
      <w:rFonts w:ascii="Arial" w:hAnsi="Arial" w:eastAsia="Arial" w:cs="Arial"/>
      <w:i/>
      <w:iCs/>
      <w:sz w:val="22"/>
    </w:rPr>
  </w:style>
  <w:style w:type="paragraph" w:styleId="789">
    <w:name w:val="Heading 9"/>
    <w:basedOn w:val="780"/>
    <w:next w:val="780"/>
    <w:uiPriority w:val="9"/>
    <w:unhideWhenUsed/>
    <w:qFormat/>
    <w:pPr>
      <w:keepLines/>
      <w:keepNext/>
      <w:spacing w:before="320" w:after="200"/>
      <w:outlineLvl w:val="8"/>
    </w:pPr>
    <w:rPr>
      <w:rFonts w:ascii="Arial" w:hAnsi="Arial" w:eastAsia="Arial" w:cs="Arial"/>
      <w:i/>
      <w:iCs/>
      <w:szCs w:val="21"/>
    </w:rPr>
  </w:style>
  <w:style w:type="character" w:styleId="790" w:default="1">
    <w:name w:val="Default Paragraph Font"/>
    <w:uiPriority w:val="1"/>
    <w:semiHidden/>
    <w:unhideWhenUsed/>
    <w:qFormat/>
  </w:style>
  <w:style w:type="table" w:styleId="791" w:default="1">
    <w:name w:val="Normal Table"/>
    <w:uiPriority w:val="99"/>
    <w:semiHidden/>
    <w:unhideWhenUsed/>
    <w:qFormat/>
    <w:tblPr>
      <w:tblCellMar>
        <w:left w:w="108" w:type="dxa"/>
        <w:top w:w="0" w:type="dxa"/>
        <w:right w:w="108" w:type="dxa"/>
        <w:bottom w:w="0" w:type="dxa"/>
      </w:tblCellMar>
    </w:tblPr>
  </w:style>
  <w:style w:type="paragraph" w:styleId="792" w:customStyle="1">
    <w:name w:val="正文文本11"/>
    <w:next w:val="793"/>
    <w:uiPriority w:val="0"/>
    <w:qFormat/>
    <w:pPr>
      <w:jc w:val="both"/>
      <w:widowControl w:val="off"/>
    </w:pPr>
    <w:rPr>
      <w:rFonts w:hint="default" w:ascii="仿宋" w:hAnsi="仿宋" w:eastAsia="仿宋" w:cs="仿宋"/>
      <w:sz w:val="32"/>
      <w:szCs w:val="32"/>
      <w:lang w:val="en-US" w:eastAsia="en-US" w:bidi="ar-SA"/>
    </w:rPr>
  </w:style>
  <w:style w:type="paragraph" w:styleId="793" w:customStyle="1">
    <w:name w:val="正文缩进11"/>
    <w:basedOn w:val="780"/>
    <w:next w:val="780"/>
    <w:link w:val="881"/>
    <w:uiPriority w:val="0"/>
    <w:qFormat/>
    <w:pPr>
      <w:ind w:firstLine="420"/>
    </w:pPr>
    <w:rPr>
      <w:rFonts w:ascii="宋体"/>
      <w:color w:val="000000"/>
      <w:sz w:val="24"/>
      <w:szCs w:val="20"/>
    </w:rPr>
  </w:style>
  <w:style w:type="paragraph" w:styleId="794" w:customStyle="1">
    <w:name w:val="Normal1"/>
    <w:next w:val="783"/>
    <w:uiPriority w:val="0"/>
    <w:qFormat/>
    <w:pPr>
      <w:jc w:val="both"/>
      <w:widowControl w:val="off"/>
    </w:pPr>
    <w:rPr>
      <w:rFonts w:hint="default" w:ascii="Calibri" w:hAnsi="Calibri" w:eastAsia="宋体" w:cs="Times New Roman"/>
      <w:sz w:val="21"/>
      <w:szCs w:val="22"/>
      <w:lang w:val="en-US" w:eastAsia="zh-CN" w:bidi="ar-SA"/>
    </w:rPr>
  </w:style>
  <w:style w:type="paragraph" w:styleId="795" w:customStyle="1">
    <w:name w:val="Normal_19"/>
    <w:basedOn w:val="796"/>
    <w:next w:val="798"/>
    <w:uiPriority w:val="0"/>
    <w:qFormat/>
    <w:rPr>
      <w:rFonts w:hint="default" w:ascii="黑体" w:hAnsi="黑体" w:eastAsia="黑体" w:cs="黑体"/>
      <w:sz w:val="32"/>
      <w:szCs w:val="24"/>
      <w:lang w:val="en-US" w:eastAsia="zh-CN" w:bidi="ar-SA"/>
    </w:rPr>
  </w:style>
  <w:style w:type="paragraph" w:styleId="796" w:customStyle="1">
    <w:name w:val="正文_2_0"/>
    <w:basedOn w:val="797"/>
    <w:uiPriority w:val="0"/>
    <w:qFormat/>
    <w:pPr>
      <w:jc w:val="both"/>
      <w:widowControl w:val="off"/>
    </w:pPr>
    <w:rPr>
      <w:rFonts w:hint="default" w:ascii="Calibri" w:hAnsi="Calibri" w:eastAsia="宋体" w:cs="Times New Roman"/>
      <w:sz w:val="21"/>
      <w:szCs w:val="22"/>
      <w:lang w:val="en-US" w:eastAsia="zh-CN" w:bidi="ar-SA"/>
    </w:rPr>
  </w:style>
  <w:style w:type="paragraph" w:styleId="797" w:customStyle="1">
    <w:name w:val="Normal_0_2"/>
    <w:uiPriority w:val="0"/>
    <w:qFormat/>
    <w:rPr>
      <w:rFonts w:hint="default" w:ascii="黑体" w:hAnsi="黑体" w:eastAsia="黑体" w:cs="黑体"/>
      <w:b/>
      <w:sz w:val="32"/>
      <w:szCs w:val="24"/>
      <w:lang w:val="en-US" w:eastAsia="zh-CN" w:bidi="ar-SA"/>
    </w:rPr>
  </w:style>
  <w:style w:type="paragraph" w:styleId="798" w:customStyle="1">
    <w:name w:val="Normal"/>
    <w:next w:val="799"/>
    <w:uiPriority w:val="0"/>
    <w:qFormat/>
    <w:pPr>
      <w:jc w:val="both"/>
      <w:widowControl w:val="off"/>
    </w:pPr>
    <w:rPr>
      <w:rFonts w:hint="default" w:ascii="Times New Roman" w:hAnsi="Times New Roman" w:eastAsia="宋体" w:cs="Times New Roman"/>
      <w:szCs w:val="21"/>
      <w:lang w:val="en-US" w:eastAsia="zh-CN" w:bidi="ar-SA"/>
    </w:rPr>
  </w:style>
  <w:style w:type="paragraph" w:styleId="799" w:customStyle="1">
    <w:name w:val="Body Text First Indent1"/>
    <w:basedOn w:val="800"/>
    <w:uiPriority w:val="99"/>
    <w:unhideWhenUsed/>
    <w:qFormat/>
    <w:pPr>
      <w:ind w:firstLine="420"/>
    </w:pPr>
  </w:style>
  <w:style w:type="paragraph" w:styleId="800" w:customStyle="1">
    <w:name w:val="Body Text1"/>
    <w:basedOn w:val="801"/>
    <w:uiPriority w:val="99"/>
    <w:unhideWhenUsed/>
    <w:qFormat/>
    <w:pPr>
      <w:spacing w:after="120"/>
    </w:pPr>
  </w:style>
  <w:style w:type="paragraph" w:styleId="801" w:customStyle="1">
    <w:name w:val="Normal11"/>
    <w:next w:val="799"/>
    <w:uiPriority w:val="0"/>
    <w:qFormat/>
    <w:pPr>
      <w:jc w:val="both"/>
      <w:widowControl w:val="off"/>
    </w:pPr>
    <w:rPr>
      <w:rFonts w:hint="default" w:ascii="Times New Roman" w:hAnsi="Times New Roman" w:eastAsia="宋体" w:cs="Times New Roman"/>
      <w:szCs w:val="21"/>
      <w:lang w:val="en-US" w:eastAsia="zh-CN" w:bidi="ar-SA"/>
    </w:rPr>
  </w:style>
  <w:style w:type="paragraph" w:styleId="802">
    <w:name w:val="Normal Indent"/>
    <w:basedOn w:val="780"/>
    <w:next w:val="780"/>
    <w:uiPriority w:val="0"/>
    <w:qFormat/>
    <w:pPr>
      <w:ind w:firstLine="420"/>
    </w:pPr>
  </w:style>
  <w:style w:type="paragraph" w:styleId="803">
    <w:name w:val="toc 7"/>
    <w:basedOn w:val="780"/>
    <w:next w:val="780"/>
    <w:uiPriority w:val="39"/>
    <w:unhideWhenUsed/>
    <w:qFormat/>
    <w:pPr>
      <w:ind w:left="1701"/>
      <w:spacing w:after="57"/>
    </w:pPr>
  </w:style>
  <w:style w:type="paragraph" w:styleId="804">
    <w:name w:val="Caption"/>
    <w:basedOn w:val="780"/>
    <w:next w:val="780"/>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05">
    <w:name w:val="annotation text"/>
    <w:basedOn w:val="780"/>
    <w:uiPriority w:val="99"/>
    <w:qFormat/>
    <w:pPr>
      <w:jc w:val="left"/>
    </w:pPr>
    <w:rPr>
      <w:rFonts w:ascii="Times New Roman" w:hAnsi="Times New Roman"/>
      <w:szCs w:val="21"/>
    </w:rPr>
  </w:style>
  <w:style w:type="paragraph" w:styleId="806">
    <w:name w:val="Body Text"/>
    <w:basedOn w:val="780"/>
    <w:next w:val="780"/>
    <w:uiPriority w:val="0"/>
    <w:qFormat/>
    <w:rPr>
      <w:rFonts w:ascii="楷体_GB2312" w:hAnsi="Arial" w:eastAsia="楷体_GB2312" w:cs="Times New Roman"/>
      <w:sz w:val="28"/>
      <w:szCs w:val="28"/>
    </w:rPr>
  </w:style>
  <w:style w:type="paragraph" w:styleId="807">
    <w:name w:val="toc 5"/>
    <w:basedOn w:val="780"/>
    <w:next w:val="780"/>
    <w:uiPriority w:val="39"/>
    <w:unhideWhenUsed/>
    <w:qFormat/>
    <w:pPr>
      <w:ind w:left="1134"/>
      <w:spacing w:after="57"/>
    </w:pPr>
  </w:style>
  <w:style w:type="paragraph" w:styleId="808">
    <w:name w:val="toc 3"/>
    <w:basedOn w:val="780"/>
    <w:next w:val="780"/>
    <w:uiPriority w:val="39"/>
    <w:unhideWhenUsed/>
    <w:qFormat/>
    <w:pPr>
      <w:ind w:left="567"/>
      <w:spacing w:after="57"/>
    </w:pPr>
  </w:style>
  <w:style w:type="paragraph" w:styleId="809">
    <w:name w:val="Plain Text"/>
    <w:basedOn w:val="780"/>
    <w:uiPriority w:val="0"/>
    <w:qFormat/>
    <w:rPr>
      <w:rFonts w:ascii="宋体" w:hAnsi="Courier New" w:cs="Courier New"/>
    </w:rPr>
  </w:style>
  <w:style w:type="paragraph" w:styleId="810">
    <w:name w:val="toc 8"/>
    <w:basedOn w:val="780"/>
    <w:next w:val="780"/>
    <w:uiPriority w:val="39"/>
    <w:unhideWhenUsed/>
    <w:qFormat/>
    <w:pPr>
      <w:ind w:left="1984"/>
      <w:spacing w:after="57"/>
    </w:pPr>
  </w:style>
  <w:style w:type="paragraph" w:styleId="811">
    <w:name w:val="endnote text"/>
    <w:basedOn w:val="780"/>
    <w:uiPriority w:val="99"/>
    <w:semiHidden/>
    <w:unhideWhenUsed/>
    <w:qFormat/>
    <w:rPr>
      <w:sz w:val="20"/>
    </w:rPr>
  </w:style>
  <w:style w:type="paragraph" w:styleId="812">
    <w:name w:val="Footer"/>
    <w:basedOn w:val="780"/>
    <w:uiPriority w:val="99"/>
    <w:unhideWhenUsed/>
    <w:qFormat/>
    <w:pPr>
      <w:tabs>
        <w:tab w:val="center" w:pos="7143" w:leader="none"/>
        <w:tab w:val="right" w:pos="14287" w:leader="none"/>
      </w:tabs>
    </w:pPr>
  </w:style>
  <w:style w:type="paragraph" w:styleId="813">
    <w:name w:val="Header"/>
    <w:basedOn w:val="780"/>
    <w:uiPriority w:val="99"/>
    <w:unhideWhenUsed/>
    <w:qFormat/>
    <w:pPr>
      <w:tabs>
        <w:tab w:val="center" w:pos="7143" w:leader="none"/>
        <w:tab w:val="right" w:pos="14287" w:leader="none"/>
      </w:tabs>
    </w:pPr>
  </w:style>
  <w:style w:type="paragraph" w:styleId="814">
    <w:name w:val="toc 1"/>
    <w:basedOn w:val="780"/>
    <w:next w:val="780"/>
    <w:uiPriority w:val="39"/>
    <w:unhideWhenUsed/>
    <w:qFormat/>
    <w:pPr>
      <w:spacing w:after="57"/>
    </w:pPr>
  </w:style>
  <w:style w:type="paragraph" w:styleId="815">
    <w:name w:val="toc 4"/>
    <w:basedOn w:val="780"/>
    <w:next w:val="780"/>
    <w:uiPriority w:val="39"/>
    <w:unhideWhenUsed/>
    <w:qFormat/>
    <w:pPr>
      <w:ind w:left="850"/>
      <w:spacing w:after="57"/>
    </w:pPr>
  </w:style>
  <w:style w:type="paragraph" w:styleId="816">
    <w:name w:val="Subtitle"/>
    <w:basedOn w:val="780"/>
    <w:next w:val="780"/>
    <w:uiPriority w:val="11"/>
    <w:qFormat/>
    <w:pPr>
      <w:spacing w:before="200" w:after="200"/>
    </w:pPr>
    <w:rPr>
      <w:sz w:val="24"/>
      <w:szCs w:val="24"/>
    </w:rPr>
  </w:style>
  <w:style w:type="paragraph" w:styleId="817">
    <w:name w:val="footnote text"/>
    <w:basedOn w:val="780"/>
    <w:uiPriority w:val="99"/>
    <w:semiHidden/>
    <w:unhideWhenUsed/>
    <w:qFormat/>
    <w:pPr>
      <w:spacing w:after="40"/>
    </w:pPr>
    <w:rPr>
      <w:sz w:val="18"/>
    </w:rPr>
  </w:style>
  <w:style w:type="paragraph" w:styleId="818">
    <w:name w:val="toc 6"/>
    <w:basedOn w:val="780"/>
    <w:next w:val="780"/>
    <w:uiPriority w:val="39"/>
    <w:unhideWhenUsed/>
    <w:qFormat/>
    <w:pPr>
      <w:ind w:left="1417"/>
      <w:spacing w:after="57"/>
    </w:pPr>
  </w:style>
  <w:style w:type="paragraph" w:styleId="819">
    <w:name w:val="table of figures"/>
    <w:basedOn w:val="780"/>
    <w:next w:val="780"/>
    <w:uiPriority w:val="99"/>
    <w:unhideWhenUsed/>
    <w:qFormat/>
  </w:style>
  <w:style w:type="paragraph" w:styleId="820">
    <w:name w:val="toc 2"/>
    <w:basedOn w:val="780"/>
    <w:next w:val="780"/>
    <w:uiPriority w:val="39"/>
    <w:unhideWhenUsed/>
    <w:qFormat/>
    <w:pPr>
      <w:ind w:left="283"/>
      <w:spacing w:after="57"/>
    </w:pPr>
  </w:style>
  <w:style w:type="paragraph" w:styleId="821">
    <w:name w:val="toc 9"/>
    <w:basedOn w:val="780"/>
    <w:next w:val="780"/>
    <w:uiPriority w:val="39"/>
    <w:unhideWhenUsed/>
    <w:qFormat/>
    <w:pPr>
      <w:ind w:left="2268"/>
      <w:spacing w:after="57"/>
    </w:pPr>
  </w:style>
  <w:style w:type="paragraph" w:styleId="822">
    <w:name w:val="Normal (Web)"/>
    <w:basedOn w:val="780"/>
    <w:uiPriority w:val="99"/>
    <w:semiHidden/>
    <w:unhideWhenUsed/>
    <w:qFormat/>
    <w:rPr>
      <w:sz w:val="24"/>
    </w:rPr>
  </w:style>
  <w:style w:type="paragraph" w:styleId="823">
    <w:name w:val="Title"/>
    <w:basedOn w:val="780"/>
    <w:next w:val="780"/>
    <w:uiPriority w:val="10"/>
    <w:qFormat/>
    <w:pPr>
      <w:contextualSpacing/>
      <w:spacing w:before="300" w:after="200"/>
    </w:pPr>
    <w:rPr>
      <w:sz w:val="48"/>
      <w:szCs w:val="48"/>
    </w:rPr>
  </w:style>
  <w:style w:type="table" w:styleId="824">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25">
    <w:name w:val="Strong"/>
    <w:basedOn w:val="790"/>
    <w:uiPriority w:val="0"/>
    <w:qFormat/>
    <w:rPr>
      <w:b/>
    </w:rPr>
  </w:style>
  <w:style w:type="character" w:styleId="826">
    <w:name w:val="endnote reference"/>
    <w:uiPriority w:val="99"/>
    <w:semiHidden/>
    <w:unhideWhenUsed/>
    <w:qFormat/>
    <w:rPr>
      <w:vertAlign w:val="superscript"/>
    </w:rPr>
  </w:style>
  <w:style w:type="character" w:styleId="827">
    <w:name w:val="Hyperlink"/>
    <w:uiPriority w:val="99"/>
    <w:unhideWhenUsed/>
    <w:qFormat/>
    <w:rPr>
      <w:color w:val="0000ff" w:themeColor="hyperlink"/>
      <w:u w:val="single"/>
      <w14:textFill>
        <w14:solidFill>
          <w14:schemeClr w14:val="hlink"/>
        </w14:solidFill>
      </w14:textFill>
    </w:rPr>
  </w:style>
  <w:style w:type="character" w:styleId="828">
    <w:name w:val="footnote reference"/>
    <w:uiPriority w:val="99"/>
    <w:unhideWhenUsed/>
    <w:qFormat/>
    <w:rPr>
      <w:vertAlign w:val="superscript"/>
    </w:rPr>
  </w:style>
  <w:style w:type="paragraph" w:styleId="829" w:customStyle="1">
    <w:name w:val="正文文本缩进_0"/>
    <w:basedOn w:val="830"/>
    <w:uiPriority w:val="0"/>
    <w:qFormat/>
    <w:pPr>
      <w:ind w:firstLine="225"/>
    </w:pPr>
    <w:rPr>
      <w:rFonts w:ascii="仿宋_GB2312" w:eastAsia="仿宋_GB2312"/>
      <w:sz w:val="32"/>
    </w:rPr>
  </w:style>
  <w:style w:type="paragraph" w:styleId="830" w:customStyle="1">
    <w:name w:val="正文_3_0"/>
    <w:uiPriority w:val="0"/>
    <w:qFormat/>
    <w:pPr>
      <w:jc w:val="both"/>
      <w:widowControl w:val="off"/>
    </w:pPr>
    <w:rPr>
      <w:rFonts w:hint="default" w:ascii="Calibri" w:hAnsi="Calibri" w:eastAsia="宋体" w:cs="Times New Roman"/>
      <w:sz w:val="21"/>
      <w:szCs w:val="22"/>
      <w:lang w:val="en-US" w:eastAsia="zh-CN" w:bidi="ar-SA"/>
    </w:rPr>
  </w:style>
  <w:style w:type="paragraph" w:styleId="831" w:customStyle="1">
    <w:name w:val="正文_2_0_0"/>
    <w:uiPriority w:val="0"/>
    <w:qFormat/>
    <w:pPr>
      <w:jc w:val="both"/>
      <w:widowControl w:val="off"/>
    </w:pPr>
    <w:rPr>
      <w:rFonts w:hint="default" w:ascii="Calibri" w:hAnsi="Calibri" w:eastAsia="宋体" w:cs="Times New Roman"/>
      <w:sz w:val="21"/>
      <w:szCs w:val="22"/>
      <w:lang w:val="en-US" w:eastAsia="zh-CN" w:bidi="ar-SA"/>
    </w:rPr>
  </w:style>
  <w:style w:type="paragraph" w:styleId="832" w:customStyle="1">
    <w:name w:val="正文文本1"/>
    <w:basedOn w:val="833"/>
    <w:uiPriority w:val="0"/>
    <w:qFormat/>
    <w:pPr>
      <w:spacing w:line="60" w:lineRule="auto"/>
    </w:pPr>
    <w:rPr>
      <w:rFonts w:ascii="仿宋_GB2312" w:eastAsia="仿宋_GB2312"/>
      <w:sz w:val="32"/>
    </w:rPr>
  </w:style>
  <w:style w:type="paragraph" w:styleId="833" w:customStyle="1">
    <w:name w:val="Normal_21"/>
    <w:basedOn w:val="834"/>
    <w:next w:val="832"/>
    <w:uiPriority w:val="0"/>
    <w:qFormat/>
    <w:rPr>
      <w:rFonts w:ascii="Times New Roman" w:hAnsi="Times New Roman"/>
      <w:szCs w:val="24"/>
    </w:rPr>
  </w:style>
  <w:style w:type="paragraph" w:styleId="834" w:customStyle="1">
    <w:name w:val="正文_16"/>
    <w:uiPriority w:val="0"/>
    <w:qFormat/>
    <w:pPr>
      <w:jc w:val="both"/>
      <w:widowControl w:val="off"/>
    </w:pPr>
    <w:rPr>
      <w:rFonts w:hint="default" w:ascii="Calibri" w:hAnsi="Calibri" w:eastAsia="宋体" w:cs="Times New Roman"/>
      <w:sz w:val="21"/>
      <w:szCs w:val="22"/>
      <w:lang w:val="en-US" w:eastAsia="zh-CN" w:bidi="ar-SA"/>
    </w:rPr>
  </w:style>
  <w:style w:type="paragraph" w:styleId="835" w:customStyle="1">
    <w:name w:val="UserStyle_0_1_0"/>
    <w:basedOn w:val="836"/>
    <w:uiPriority w:val="0"/>
    <w:qFormat/>
    <w:pPr>
      <w:ind w:left="420"/>
      <w:spacing w:beforeAutospacing="0" w:after="120" w:afterAutospacing="0"/>
    </w:pPr>
  </w:style>
  <w:style w:type="paragraph" w:styleId="836" w:customStyle="1">
    <w:name w:val="正文1_0_1_0"/>
    <w:basedOn w:val="837"/>
    <w:next w:val="835"/>
    <w:uiPriority w:val="0"/>
    <w:qFormat/>
    <w:pPr>
      <w:ind w:left="357" w:firstLine="420"/>
      <w:jc w:val="left"/>
      <w:spacing w:line="360" w:lineRule="auto"/>
      <w:widowControl/>
    </w:pPr>
    <w:rPr>
      <w:rFonts w:cs="Arial"/>
      <w:szCs w:val="20"/>
      <w:lang w:bidi="ar-SA"/>
    </w:rPr>
  </w:style>
  <w:style w:type="paragraph" w:styleId="837" w:customStyle="1">
    <w:name w:val="正文_16_0_1"/>
    <w:next w:val="838"/>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838" w:customStyle="1">
    <w:name w:val="标题 3_0_0_0"/>
    <w:basedOn w:val="839"/>
    <w:next w:val="837"/>
    <w:uiPriority w:val="0"/>
    <w:qFormat/>
    <w:pPr>
      <w:keepLines/>
      <w:keepNext/>
      <w:spacing w:before="260" w:after="260" w:line="413" w:lineRule="auto"/>
      <w:outlineLvl w:val="2"/>
    </w:pPr>
    <w:rPr>
      <w:rFonts w:ascii="Times New Roman" w:hAnsi="Times New Roman"/>
      <w:b/>
      <w:sz w:val="32"/>
      <w:szCs w:val="20"/>
    </w:rPr>
  </w:style>
  <w:style w:type="paragraph" w:styleId="839" w:customStyle="1">
    <w:name w:val="正文_3_1_1"/>
    <w:next w:val="838"/>
    <w:uiPriority w:val="0"/>
    <w:qFormat/>
    <w:pPr>
      <w:jc w:val="both"/>
      <w:widowControl w:val="off"/>
    </w:pPr>
    <w:rPr>
      <w:rFonts w:hint="default" w:ascii="Calibri" w:hAnsi="Calibri" w:eastAsia="宋体" w:cs="Times New Roman"/>
      <w:lang w:val="en-US" w:eastAsia="zh-CN" w:bidi="ar-SA"/>
    </w:rPr>
  </w:style>
  <w:style w:type="paragraph" w:styleId="840" w:customStyle="1">
    <w:name w:val="正文首行缩进1"/>
    <w:basedOn w:val="832"/>
    <w:uiPriority w:val="0"/>
    <w:qFormat/>
    <w:pPr>
      <w:ind w:firstLine="100"/>
      <w:spacing w:after="120" w:line="240" w:lineRule="auto"/>
    </w:pPr>
    <w:rPr>
      <w:rFonts w:ascii="Times New Roman" w:hAnsi="Times New Roman" w:eastAsia="宋体"/>
      <w:sz w:val="21"/>
    </w:rPr>
  </w:style>
  <w:style w:type="table" w:styleId="841" w:customStyle="1">
    <w:name w:val="Plain Table 1"/>
    <w:basedOn w:val="79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42" w:customStyle="1">
    <w:name w:val="Plain Table 2"/>
    <w:basedOn w:val="791"/>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43" w:customStyle="1">
    <w:name w:val="Plain Table 3"/>
    <w:basedOn w:val="79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44" w:customStyle="1">
    <w:name w:val="Plain Table 4"/>
    <w:basedOn w:val="79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45" w:customStyle="1">
    <w:name w:val="Plain Table 5"/>
    <w:basedOn w:val="79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46" w:customStyle="1">
    <w:name w:val="Grid Table 1 Light"/>
    <w:basedOn w:val="791"/>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47" w:customStyle="1">
    <w:name w:val="Grid Table 2"/>
    <w:basedOn w:val="791"/>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48" w:customStyle="1">
    <w:name w:val="Grid Table 3"/>
    <w:basedOn w:val="791"/>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9" w:customStyle="1">
    <w:name w:val="Grid Table 4"/>
    <w:basedOn w:val="791"/>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50" w:customStyle="1">
    <w:name w:val="Grid Table 5 Dark"/>
    <w:basedOn w:val="79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51" w:customStyle="1">
    <w:name w:val="Grid Table 6 Colorful"/>
    <w:basedOn w:val="791"/>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52" w:customStyle="1">
    <w:name w:val="Grid Table 7 Colorful"/>
    <w:basedOn w:val="791"/>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53" w:customStyle="1">
    <w:name w:val="List Table 1 Light"/>
    <w:basedOn w:val="791"/>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54" w:customStyle="1">
    <w:name w:val="List Table 2"/>
    <w:basedOn w:val="791"/>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55" w:customStyle="1">
    <w:name w:val="List Table 3"/>
    <w:basedOn w:val="791"/>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6" w:customStyle="1">
    <w:name w:val="List Table 4"/>
    <w:basedOn w:val="791"/>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7" w:customStyle="1">
    <w:name w:val="List Table 5 Dark"/>
    <w:basedOn w:val="791"/>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8" w:customStyle="1">
    <w:name w:val="List Table 6 Colorful"/>
    <w:basedOn w:val="791"/>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59" w:customStyle="1">
    <w:name w:val="List Table 7 Colorful"/>
    <w:basedOn w:val="791"/>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860" w:customStyle="1">
    <w:name w:val="TOC Heading"/>
    <w:uiPriority w:val="39"/>
    <w:unhideWhenUsed/>
    <w:qFormat/>
    <w:rPr>
      <w:rFonts w:hint="default" w:ascii="Times New Roman" w:hAnsi="Times New Roman" w:eastAsia="宋体" w:cs="Times New Roman"/>
    </w:rPr>
  </w:style>
  <w:style w:type="paragraph" w:styleId="861" w:customStyle="1">
    <w:name w:val="脚注文本1"/>
    <w:basedOn w:val="780"/>
    <w:uiPriority w:val="0"/>
    <w:qFormat/>
    <w:pPr>
      <w:jc w:val="left"/>
    </w:pPr>
    <w:rPr>
      <w:rFonts w:eastAsia="Times New Roman"/>
      <w:sz w:val="18"/>
      <w:szCs w:val="24"/>
    </w:rPr>
  </w:style>
  <w:style w:type="paragraph" w:styleId="862" w:customStyle="1">
    <w:name w:val="正文1"/>
    <w:next w:val="863"/>
    <w:uiPriority w:val="0"/>
    <w:qFormat/>
    <w:rPr>
      <w:rFonts w:hint="default" w:ascii="Times New Roman" w:hAnsi="Times New Roman" w:eastAsia="Times New Roman" w:cs="Times New Roman"/>
      <w:sz w:val="24"/>
      <w:szCs w:val="24"/>
      <w:lang w:val="en-US" w:eastAsia="zh-CN" w:bidi="ar-SA"/>
    </w:rPr>
  </w:style>
  <w:style w:type="paragraph" w:styleId="863" w:customStyle="1">
    <w:name w:val="UserStyle_0"/>
    <w:basedOn w:val="862"/>
    <w:uiPriority w:val="0"/>
    <w:qFormat/>
    <w:pPr>
      <w:ind w:left="420"/>
      <w:spacing w:after="120"/>
    </w:pPr>
    <w:rPr>
      <w:rFonts w:eastAsia="Times New Roman"/>
    </w:rPr>
  </w:style>
  <w:style w:type="paragraph" w:styleId="864">
    <w:name w:val="List Paragraph"/>
    <w:basedOn w:val="780"/>
    <w:uiPriority w:val="34"/>
    <w:qFormat/>
    <w:pPr>
      <w:contextualSpacing/>
      <w:ind w:left="720"/>
    </w:pPr>
  </w:style>
  <w:style w:type="paragraph" w:styleId="865">
    <w:name w:val="No Spacing"/>
    <w:uiPriority w:val="1"/>
    <w:qFormat/>
    <w:rPr>
      <w:rFonts w:hint="default" w:ascii="Times New Roman" w:hAnsi="Times New Roman" w:eastAsia="宋体" w:cs="Times New Roman"/>
      <w:lang w:val="en-US" w:eastAsia="zh-CN" w:bidi="ar-SA"/>
    </w:rPr>
  </w:style>
  <w:style w:type="paragraph" w:styleId="866">
    <w:name w:val="Quote"/>
    <w:basedOn w:val="780"/>
    <w:next w:val="780"/>
    <w:uiPriority w:val="29"/>
    <w:qFormat/>
    <w:pPr>
      <w:ind w:left="720" w:right="720"/>
    </w:pPr>
    <w:rPr>
      <w:i/>
    </w:rPr>
  </w:style>
  <w:style w:type="paragraph" w:styleId="867">
    <w:name w:val="Intense Quote"/>
    <w:basedOn w:val="780"/>
    <w:next w:val="78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868" w:customStyle="1">
    <w:name w:val="标题 11"/>
    <w:basedOn w:val="780"/>
    <w:next w:val="780"/>
    <w:link w:val="879"/>
    <w:uiPriority w:val="0"/>
    <w:qFormat/>
    <w:pPr>
      <w:keepLines/>
      <w:keepNext/>
      <w:spacing w:before="480" w:after="200"/>
      <w:outlineLvl w:val="0"/>
    </w:pPr>
    <w:rPr>
      <w:rFonts w:ascii="Arial" w:hAnsi="Arial" w:eastAsia="Arial" w:cs="Arial"/>
      <w:sz w:val="40"/>
      <w:szCs w:val="40"/>
    </w:rPr>
  </w:style>
  <w:style w:type="paragraph" w:styleId="869" w:customStyle="1">
    <w:name w:val="标题 211"/>
    <w:basedOn w:val="780"/>
    <w:next w:val="793"/>
    <w:link w:val="880"/>
    <w:uiPriority w:val="0"/>
    <w:qFormat/>
    <w:pPr>
      <w:keepLines/>
      <w:keepNext/>
      <w:spacing w:before="260" w:after="260" w:line="413" w:lineRule="auto"/>
      <w:outlineLvl w:val="1"/>
    </w:pPr>
    <w:rPr>
      <w:rFonts w:ascii="Arial" w:hAnsi="Arial" w:eastAsia="黑体"/>
      <w:b/>
      <w:sz w:val="32"/>
      <w:szCs w:val="20"/>
    </w:rPr>
  </w:style>
  <w:style w:type="paragraph" w:styleId="870" w:customStyle="1">
    <w:name w:val="标题 311"/>
    <w:basedOn w:val="794"/>
    <w:next w:val="795"/>
    <w:link w:val="882"/>
    <w:uiPriority w:val="0"/>
    <w:qFormat/>
    <w:pPr>
      <w:keepLines/>
      <w:keepNext/>
      <w:spacing w:before="320" w:after="200"/>
      <w:outlineLvl w:val="2"/>
    </w:pPr>
    <w:rPr>
      <w:rFonts w:ascii="Arial" w:hAnsi="Arial" w:eastAsia="Arial" w:cs="Arial"/>
      <w:sz w:val="30"/>
      <w:szCs w:val="30"/>
    </w:rPr>
  </w:style>
  <w:style w:type="paragraph" w:styleId="871" w:customStyle="1">
    <w:name w:val="标题 411"/>
    <w:basedOn w:val="780"/>
    <w:next w:val="780"/>
    <w:link w:val="883"/>
    <w:uiPriority w:val="0"/>
    <w:qFormat/>
    <w:pPr>
      <w:jc w:val="center"/>
      <w:keepNext/>
      <w:outlineLvl w:val="3"/>
    </w:pPr>
    <w:rPr>
      <w:rFonts w:eastAsia="新宋体"/>
      <w:sz w:val="30"/>
      <w:szCs w:val="21"/>
    </w:rPr>
  </w:style>
  <w:style w:type="paragraph" w:styleId="872" w:customStyle="1">
    <w:name w:val="标题 51"/>
    <w:basedOn w:val="780"/>
    <w:next w:val="780"/>
    <w:link w:val="884"/>
    <w:uiPriority w:val="0"/>
    <w:qFormat/>
    <w:pPr>
      <w:keepLines/>
      <w:keepNext/>
      <w:spacing w:before="320" w:after="200"/>
      <w:outlineLvl w:val="4"/>
    </w:pPr>
    <w:rPr>
      <w:rFonts w:ascii="Arial" w:hAnsi="Arial" w:eastAsia="Arial" w:cs="Arial"/>
      <w:b/>
      <w:bCs/>
      <w:sz w:val="24"/>
      <w:szCs w:val="24"/>
    </w:rPr>
  </w:style>
  <w:style w:type="paragraph" w:styleId="873" w:customStyle="1">
    <w:name w:val="标题 61"/>
    <w:basedOn w:val="780"/>
    <w:next w:val="780"/>
    <w:link w:val="885"/>
    <w:uiPriority w:val="0"/>
    <w:qFormat/>
    <w:pPr>
      <w:keepLines/>
      <w:keepNext/>
      <w:spacing w:before="320" w:after="200"/>
      <w:outlineLvl w:val="5"/>
    </w:pPr>
    <w:rPr>
      <w:rFonts w:ascii="Arial" w:hAnsi="Arial" w:eastAsia="Arial" w:cs="Arial"/>
      <w:b/>
      <w:bCs/>
      <w:sz w:val="22"/>
    </w:rPr>
  </w:style>
  <w:style w:type="paragraph" w:styleId="874" w:customStyle="1">
    <w:name w:val="标题 71"/>
    <w:basedOn w:val="780"/>
    <w:next w:val="780"/>
    <w:link w:val="886"/>
    <w:uiPriority w:val="0"/>
    <w:qFormat/>
    <w:pPr>
      <w:keepLines/>
      <w:keepNext/>
      <w:spacing w:before="320" w:after="200"/>
      <w:outlineLvl w:val="6"/>
    </w:pPr>
    <w:rPr>
      <w:rFonts w:ascii="Arial" w:hAnsi="Arial" w:eastAsia="Arial" w:cs="Arial"/>
      <w:b/>
      <w:bCs/>
      <w:i/>
      <w:iCs/>
      <w:sz w:val="22"/>
    </w:rPr>
  </w:style>
  <w:style w:type="paragraph" w:styleId="875" w:customStyle="1">
    <w:name w:val="标题 81"/>
    <w:basedOn w:val="780"/>
    <w:next w:val="780"/>
    <w:link w:val="887"/>
    <w:uiPriority w:val="0"/>
    <w:qFormat/>
    <w:pPr>
      <w:keepLines/>
      <w:keepNext/>
      <w:spacing w:before="320" w:after="200"/>
      <w:outlineLvl w:val="7"/>
    </w:pPr>
    <w:rPr>
      <w:rFonts w:ascii="Arial" w:hAnsi="Arial" w:eastAsia="Arial" w:cs="Arial"/>
      <w:i/>
      <w:iCs/>
      <w:sz w:val="22"/>
    </w:rPr>
  </w:style>
  <w:style w:type="paragraph" w:styleId="876" w:customStyle="1">
    <w:name w:val="标题 91"/>
    <w:basedOn w:val="780"/>
    <w:next w:val="780"/>
    <w:link w:val="888"/>
    <w:uiPriority w:val="0"/>
    <w:qFormat/>
    <w:pPr>
      <w:keepLines/>
      <w:keepNext/>
      <w:spacing w:before="320" w:after="200"/>
      <w:outlineLvl w:val="8"/>
    </w:pPr>
    <w:rPr>
      <w:rFonts w:ascii="Arial" w:hAnsi="Arial" w:eastAsia="Arial" w:cs="Arial"/>
      <w:i/>
      <w:iCs/>
      <w:szCs w:val="21"/>
    </w:rPr>
  </w:style>
  <w:style w:type="character" w:styleId="877" w:customStyle="1">
    <w:name w:val="默认段落字体1"/>
    <w:link w:val="780"/>
    <w:uiPriority w:val="1"/>
    <w:unhideWhenUsed/>
    <w:qFormat/>
    <w:rPr>
      <w:rFonts w:hint="default" w:ascii="Calibri" w:hAnsi="Calibri" w:eastAsia="宋体" w:cs="Times New Roman"/>
      <w:sz w:val="21"/>
      <w:szCs w:val="22"/>
      <w:lang w:val="en-US" w:eastAsia="zh-CN" w:bidi="ar-SA"/>
    </w:rPr>
  </w:style>
  <w:style w:type="table" w:styleId="878" w:customStyle="1">
    <w:name w:val="普通表格1"/>
    <w:uiPriority w:val="99"/>
    <w:unhideWhenUsed/>
    <w:qFormat/>
    <w:tblPr>
      <w:tblCellMar>
        <w:left w:w="0" w:type="dxa"/>
        <w:top w:w="0" w:type="dxa"/>
        <w:right w:w="0" w:type="dxa"/>
        <w:bottom w:w="0" w:type="dxa"/>
      </w:tblCellMar>
    </w:tblPr>
  </w:style>
  <w:style w:type="character" w:styleId="879" w:customStyle="1">
    <w:name w:val="标题 1 字符"/>
    <w:link w:val="868"/>
    <w:uiPriority w:val="0"/>
    <w:qFormat/>
    <w:rPr>
      <w:rFonts w:ascii="Arial" w:hAnsi="Arial" w:eastAsia="Arial" w:cs="Arial"/>
      <w:sz w:val="40"/>
      <w:szCs w:val="40"/>
    </w:rPr>
  </w:style>
  <w:style w:type="character" w:styleId="880" w:customStyle="1">
    <w:name w:val="标题 2 字符"/>
    <w:link w:val="869"/>
    <w:uiPriority w:val="0"/>
    <w:qFormat/>
    <w:rPr>
      <w:rFonts w:ascii="Arial" w:hAnsi="Arial" w:eastAsia="Arial" w:cs="Arial"/>
      <w:sz w:val="34"/>
    </w:rPr>
  </w:style>
  <w:style w:type="character" w:styleId="881" w:customStyle="1">
    <w:name w:val="正文缩进 字符"/>
    <w:link w:val="793"/>
    <w:uiPriority w:val="0"/>
    <w:qFormat/>
    <w:rPr>
      <w:rFonts w:ascii="宋体" w:hAnsi="Calibri"/>
      <w:color w:val="000000"/>
      <w:sz w:val="24"/>
    </w:rPr>
  </w:style>
  <w:style w:type="character" w:styleId="882" w:customStyle="1">
    <w:name w:val="标题 3 字符"/>
    <w:link w:val="870"/>
    <w:uiPriority w:val="0"/>
    <w:qFormat/>
    <w:rPr>
      <w:rFonts w:ascii="Arial" w:hAnsi="Arial" w:eastAsia="Arial" w:cs="Arial"/>
      <w:sz w:val="30"/>
      <w:szCs w:val="30"/>
    </w:rPr>
  </w:style>
  <w:style w:type="character" w:styleId="883" w:customStyle="1">
    <w:name w:val="标题 4 字符"/>
    <w:link w:val="871"/>
    <w:uiPriority w:val="0"/>
    <w:qFormat/>
    <w:rPr>
      <w:rFonts w:ascii="Arial" w:hAnsi="Arial" w:eastAsia="Arial" w:cs="Arial"/>
      <w:b/>
      <w:bCs/>
      <w:sz w:val="26"/>
      <w:szCs w:val="26"/>
    </w:rPr>
  </w:style>
  <w:style w:type="character" w:styleId="884" w:customStyle="1">
    <w:name w:val="标题 5 字符"/>
    <w:link w:val="872"/>
    <w:uiPriority w:val="0"/>
    <w:qFormat/>
    <w:rPr>
      <w:rFonts w:ascii="Arial" w:hAnsi="Arial" w:eastAsia="Arial" w:cs="Arial"/>
      <w:b/>
      <w:bCs/>
      <w:sz w:val="24"/>
      <w:szCs w:val="24"/>
    </w:rPr>
  </w:style>
  <w:style w:type="character" w:styleId="885" w:customStyle="1">
    <w:name w:val="标题 6 字符"/>
    <w:link w:val="873"/>
    <w:uiPriority w:val="0"/>
    <w:qFormat/>
    <w:rPr>
      <w:rFonts w:ascii="Arial" w:hAnsi="Arial" w:eastAsia="Arial" w:cs="Arial"/>
      <w:b/>
      <w:bCs/>
      <w:sz w:val="22"/>
      <w:szCs w:val="22"/>
    </w:rPr>
  </w:style>
  <w:style w:type="character" w:styleId="886" w:customStyle="1">
    <w:name w:val="标题 7 字符"/>
    <w:link w:val="874"/>
    <w:uiPriority w:val="0"/>
    <w:qFormat/>
    <w:rPr>
      <w:rFonts w:ascii="Arial" w:hAnsi="Arial" w:eastAsia="Arial" w:cs="Arial"/>
      <w:b/>
      <w:bCs/>
      <w:i/>
      <w:iCs/>
      <w:sz w:val="22"/>
      <w:szCs w:val="22"/>
    </w:rPr>
  </w:style>
  <w:style w:type="character" w:styleId="887" w:customStyle="1">
    <w:name w:val="标题 8 字符"/>
    <w:link w:val="875"/>
    <w:uiPriority w:val="0"/>
    <w:qFormat/>
    <w:rPr>
      <w:rFonts w:ascii="Arial" w:hAnsi="Arial" w:eastAsia="Arial" w:cs="Arial"/>
      <w:i/>
      <w:iCs/>
      <w:sz w:val="22"/>
      <w:szCs w:val="22"/>
    </w:rPr>
  </w:style>
  <w:style w:type="character" w:styleId="888" w:customStyle="1">
    <w:name w:val="标题 9 字符"/>
    <w:link w:val="876"/>
    <w:uiPriority w:val="0"/>
    <w:qFormat/>
    <w:rPr>
      <w:rFonts w:ascii="Arial" w:hAnsi="Arial" w:eastAsia="Arial" w:cs="Arial"/>
      <w:i/>
      <w:iCs/>
      <w:sz w:val="21"/>
      <w:szCs w:val="21"/>
    </w:rPr>
  </w:style>
  <w:style w:type="paragraph" w:styleId="889" w:customStyle="1">
    <w:name w:val="列表 31"/>
    <w:basedOn w:val="780"/>
    <w:uiPriority w:val="0"/>
    <w:qFormat/>
    <w:pPr>
      <w:ind w:left="100" w:hanging="200"/>
    </w:pPr>
    <w:rPr>
      <w:rFonts w:ascii="Times New Roman" w:hAnsi="Times New Roman"/>
      <w:szCs w:val="21"/>
    </w:rPr>
  </w:style>
  <w:style w:type="paragraph" w:styleId="890" w:customStyle="1">
    <w:name w:val="目录 71"/>
    <w:basedOn w:val="780"/>
    <w:next w:val="780"/>
    <w:uiPriority w:val="0"/>
    <w:unhideWhenUsed/>
    <w:qFormat/>
    <w:pPr>
      <w:ind w:left="1701"/>
      <w:spacing w:after="57"/>
    </w:pPr>
  </w:style>
  <w:style w:type="paragraph" w:styleId="891" w:customStyle="1">
    <w:name w:val="题注1"/>
    <w:basedOn w:val="780"/>
    <w:next w:val="780"/>
    <w:uiPriority w:val="35"/>
    <w:qFormat/>
    <w:pPr>
      <w:spacing w:line="276" w:lineRule="auto"/>
    </w:pPr>
    <w:rPr>
      <w:b/>
      <w:bCs/>
      <w:color w:val="5b9bd5"/>
      <w:sz w:val="18"/>
      <w:szCs w:val="18"/>
    </w:rPr>
  </w:style>
  <w:style w:type="paragraph" w:styleId="892" w:customStyle="1">
    <w:name w:val="文档结构图1"/>
    <w:basedOn w:val="780"/>
    <w:link w:val="893"/>
    <w:uiPriority w:val="0"/>
    <w:semiHidden/>
    <w:qFormat/>
    <w:pPr>
      <w:shd w:val="clear" w:color="auto" w:fill="000080"/>
    </w:pPr>
    <w:rPr>
      <w:rFonts w:ascii="Times New Roman" w:hAnsi="Times New Roman"/>
      <w:szCs w:val="21"/>
    </w:rPr>
  </w:style>
  <w:style w:type="character" w:styleId="893" w:customStyle="1">
    <w:name w:val="文档结构图 字符"/>
    <w:link w:val="892"/>
    <w:uiPriority w:val="0"/>
    <w:semiHidden/>
    <w:qFormat/>
    <w:rPr>
      <w:sz w:val="21"/>
      <w:szCs w:val="21"/>
      <w:shd w:val="clear" w:color="auto" w:fill="000080"/>
    </w:rPr>
  </w:style>
  <w:style w:type="paragraph" w:styleId="894" w:customStyle="1">
    <w:name w:val="批注文字1"/>
    <w:basedOn w:val="780"/>
    <w:link w:val="895"/>
    <w:uiPriority w:val="0"/>
    <w:semiHidden/>
    <w:qFormat/>
    <w:pPr>
      <w:jc w:val="left"/>
    </w:pPr>
    <w:rPr>
      <w:rFonts w:ascii="Times New Roman" w:hAnsi="Times New Roman"/>
      <w:szCs w:val="21"/>
    </w:rPr>
  </w:style>
  <w:style w:type="character" w:styleId="895" w:customStyle="1">
    <w:name w:val="批注文字 字符"/>
    <w:link w:val="894"/>
    <w:uiPriority w:val="0"/>
    <w:semiHidden/>
    <w:qFormat/>
    <w:rPr>
      <w:sz w:val="21"/>
      <w:szCs w:val="21"/>
    </w:rPr>
  </w:style>
  <w:style w:type="paragraph" w:styleId="896" w:customStyle="1">
    <w:name w:val="正文文本 31"/>
    <w:basedOn w:val="780"/>
    <w:link w:val="897"/>
    <w:uiPriority w:val="0"/>
    <w:qFormat/>
    <w:rPr>
      <w:rFonts w:ascii="仿宋_GB2312" w:hAnsi="Arial" w:eastAsia="仿宋_GB2312"/>
      <w:sz w:val="32"/>
      <w:szCs w:val="32"/>
    </w:rPr>
  </w:style>
  <w:style w:type="character" w:styleId="897" w:customStyle="1">
    <w:name w:val="正文文本 3 字符"/>
    <w:link w:val="896"/>
    <w:uiPriority w:val="0"/>
    <w:qFormat/>
    <w:rPr>
      <w:rFonts w:ascii="仿宋_GB2312" w:hAnsi="Arial" w:eastAsia="仿宋_GB2312"/>
      <w:sz w:val="32"/>
      <w:szCs w:val="32"/>
    </w:rPr>
  </w:style>
  <w:style w:type="paragraph" w:styleId="898" w:customStyle="1">
    <w:name w:val="正文文本111"/>
    <w:basedOn w:val="780"/>
    <w:uiPriority w:val="0"/>
    <w:semiHidden/>
    <w:qFormat/>
    <w:rPr>
      <w:rFonts w:ascii="仿宋" w:hAnsi="仿宋" w:eastAsia="仿宋" w:cs="仿宋"/>
      <w:sz w:val="32"/>
      <w:szCs w:val="32"/>
      <w:lang w:eastAsia="en-US"/>
    </w:rPr>
  </w:style>
  <w:style w:type="paragraph" w:styleId="899" w:customStyle="1">
    <w:name w:val="正文文本缩进11"/>
    <w:basedOn w:val="780"/>
    <w:link w:val="900"/>
    <w:uiPriority w:val="0"/>
    <w:qFormat/>
    <w:pPr>
      <w:ind w:firstLine="225"/>
    </w:pPr>
    <w:rPr>
      <w:rFonts w:ascii="仿宋_GB2312" w:eastAsia="仿宋_GB2312"/>
      <w:sz w:val="32"/>
    </w:rPr>
  </w:style>
  <w:style w:type="character" w:styleId="900" w:customStyle="1">
    <w:name w:val="正文文本缩进 字符1"/>
    <w:link w:val="899"/>
    <w:uiPriority w:val="0"/>
    <w:qFormat/>
    <w:rPr>
      <w:rFonts w:ascii="仿宋_GB2312" w:hAnsi="Calibri" w:eastAsia="仿宋_GB2312"/>
      <w:sz w:val="32"/>
      <w:szCs w:val="22"/>
    </w:rPr>
  </w:style>
  <w:style w:type="paragraph" w:styleId="901" w:customStyle="1">
    <w:name w:val="列表 21"/>
    <w:basedOn w:val="780"/>
    <w:uiPriority w:val="0"/>
    <w:qFormat/>
    <w:pPr>
      <w:ind w:left="100" w:hanging="200"/>
    </w:pPr>
    <w:rPr>
      <w:rFonts w:ascii="Times New Roman" w:hAnsi="Times New Roman"/>
      <w:szCs w:val="21"/>
    </w:rPr>
  </w:style>
  <w:style w:type="paragraph" w:styleId="902" w:customStyle="1">
    <w:name w:val="目录 51"/>
    <w:basedOn w:val="780"/>
    <w:next w:val="780"/>
    <w:uiPriority w:val="0"/>
    <w:unhideWhenUsed/>
    <w:qFormat/>
    <w:pPr>
      <w:ind w:left="1134"/>
      <w:spacing w:after="57"/>
    </w:pPr>
  </w:style>
  <w:style w:type="paragraph" w:styleId="903" w:customStyle="1">
    <w:name w:val="目录 31"/>
    <w:basedOn w:val="780"/>
    <w:next w:val="780"/>
    <w:uiPriority w:val="0"/>
    <w:unhideWhenUsed/>
    <w:qFormat/>
    <w:pPr>
      <w:ind w:left="567"/>
      <w:spacing w:after="57"/>
    </w:pPr>
  </w:style>
  <w:style w:type="paragraph" w:styleId="904" w:customStyle="1">
    <w:name w:val="纯文本11"/>
    <w:basedOn w:val="780"/>
    <w:link w:val="905"/>
    <w:uiPriority w:val="0"/>
    <w:qFormat/>
    <w:rPr>
      <w:rFonts w:ascii="宋体" w:hAnsi="Courier New" w:cs="Courier New"/>
      <w:szCs w:val="21"/>
    </w:rPr>
  </w:style>
  <w:style w:type="character" w:styleId="905" w:customStyle="1">
    <w:name w:val="纯文本 字符"/>
    <w:link w:val="904"/>
    <w:uiPriority w:val="0"/>
    <w:qFormat/>
    <w:rPr>
      <w:rFonts w:ascii="宋体" w:hAnsi="Courier New" w:cs="Courier New"/>
      <w:sz w:val="21"/>
      <w:szCs w:val="21"/>
    </w:rPr>
  </w:style>
  <w:style w:type="paragraph" w:styleId="906" w:customStyle="1">
    <w:name w:val="目录 81"/>
    <w:basedOn w:val="780"/>
    <w:next w:val="780"/>
    <w:uiPriority w:val="0"/>
    <w:unhideWhenUsed/>
    <w:qFormat/>
    <w:pPr>
      <w:ind w:left="1984"/>
      <w:spacing w:after="57"/>
    </w:pPr>
  </w:style>
  <w:style w:type="paragraph" w:styleId="907" w:customStyle="1">
    <w:name w:val="日期1"/>
    <w:basedOn w:val="780"/>
    <w:next w:val="780"/>
    <w:link w:val="908"/>
    <w:uiPriority w:val="0"/>
    <w:qFormat/>
    <w:rPr>
      <w:rFonts w:ascii="Times New Roman" w:hAnsi="Times New Roman"/>
      <w:sz w:val="24"/>
      <w:szCs w:val="24"/>
    </w:rPr>
  </w:style>
  <w:style w:type="character" w:styleId="908" w:customStyle="1">
    <w:name w:val="日期 字符"/>
    <w:link w:val="907"/>
    <w:uiPriority w:val="0"/>
    <w:qFormat/>
    <w:rPr>
      <w:sz w:val="24"/>
      <w:szCs w:val="24"/>
    </w:rPr>
  </w:style>
  <w:style w:type="paragraph" w:styleId="909" w:customStyle="1">
    <w:name w:val="正文文本缩进 21"/>
    <w:basedOn w:val="780"/>
    <w:link w:val="910"/>
    <w:uiPriority w:val="0"/>
    <w:qFormat/>
    <w:pPr>
      <w:ind w:left="630" w:firstLine="645"/>
    </w:pPr>
    <w:rPr>
      <w:rFonts w:ascii="Arial" w:hAnsi="Arial" w:eastAsia="仿宋_GB2312" w:cs="Arial"/>
      <w:sz w:val="32"/>
      <w:szCs w:val="32"/>
    </w:rPr>
  </w:style>
  <w:style w:type="character" w:styleId="910" w:customStyle="1">
    <w:name w:val="正文文本缩进 2 字符"/>
    <w:link w:val="909"/>
    <w:uiPriority w:val="0"/>
    <w:qFormat/>
    <w:rPr>
      <w:rFonts w:ascii="Arial" w:hAnsi="Arial" w:eastAsia="仿宋_GB2312" w:cs="Arial"/>
      <w:sz w:val="32"/>
      <w:szCs w:val="32"/>
    </w:rPr>
  </w:style>
  <w:style w:type="paragraph" w:styleId="911" w:customStyle="1">
    <w:name w:val="尾注文本1"/>
    <w:basedOn w:val="780"/>
    <w:link w:val="912"/>
    <w:uiPriority w:val="99"/>
    <w:unhideWhenUsed/>
    <w:qFormat/>
    <w:rPr>
      <w:sz w:val="20"/>
    </w:rPr>
  </w:style>
  <w:style w:type="character" w:styleId="912" w:customStyle="1">
    <w:name w:val="尾注文本 字符"/>
    <w:link w:val="911"/>
    <w:uiPriority w:val="99"/>
    <w:qFormat/>
    <w:rPr>
      <w:sz w:val="20"/>
    </w:rPr>
  </w:style>
  <w:style w:type="paragraph" w:styleId="913" w:customStyle="1">
    <w:name w:val="批注框文本1"/>
    <w:basedOn w:val="780"/>
    <w:link w:val="914"/>
    <w:uiPriority w:val="0"/>
    <w:qFormat/>
    <w:rPr>
      <w:rFonts w:ascii="Times New Roman" w:hAnsi="Times New Roman"/>
      <w:sz w:val="18"/>
      <w:szCs w:val="18"/>
    </w:rPr>
  </w:style>
  <w:style w:type="character" w:styleId="914" w:customStyle="1">
    <w:name w:val="批注框文本 字符"/>
    <w:link w:val="913"/>
    <w:uiPriority w:val="0"/>
    <w:qFormat/>
    <w:rPr>
      <w:sz w:val="18"/>
      <w:szCs w:val="18"/>
    </w:rPr>
  </w:style>
  <w:style w:type="paragraph" w:styleId="915" w:customStyle="1">
    <w:name w:val="页脚11"/>
    <w:basedOn w:val="780"/>
    <w:link w:val="916"/>
    <w:uiPriority w:val="99"/>
    <w:qFormat/>
    <w:pPr>
      <w:jc w:val="left"/>
      <w:tabs>
        <w:tab w:val="center" w:pos="4153" w:leader="none"/>
        <w:tab w:val="right" w:pos="8306" w:leader="none"/>
      </w:tabs>
    </w:pPr>
    <w:rPr>
      <w:sz w:val="18"/>
      <w:szCs w:val="18"/>
    </w:rPr>
  </w:style>
  <w:style w:type="character" w:styleId="916" w:customStyle="1">
    <w:name w:val="页脚 字符"/>
    <w:link w:val="915"/>
    <w:uiPriority w:val="99"/>
    <w:qFormat/>
  </w:style>
  <w:style w:type="paragraph" w:styleId="917" w:customStyle="1">
    <w:name w:val="页眉1"/>
    <w:basedOn w:val="780"/>
    <w:link w:val="918"/>
    <w:uiPriority w:val="0"/>
    <w:qFormat/>
    <w:pPr>
      <w:jc w:val="center"/>
      <w:tabs>
        <w:tab w:val="center" w:pos="4153" w:leader="none"/>
        <w:tab w:val="right" w:pos="8306" w:leader="none"/>
      </w:tabs>
    </w:pPr>
    <w:rPr>
      <w:sz w:val="18"/>
      <w:szCs w:val="18"/>
    </w:rPr>
  </w:style>
  <w:style w:type="character" w:styleId="918" w:customStyle="1">
    <w:name w:val="页眉 字符"/>
    <w:link w:val="917"/>
    <w:uiPriority w:val="0"/>
    <w:qFormat/>
    <w:rPr>
      <w:rFonts w:ascii="Calibri" w:hAnsi="Calibri"/>
      <w:sz w:val="18"/>
      <w:szCs w:val="18"/>
    </w:rPr>
  </w:style>
  <w:style w:type="paragraph" w:styleId="919" w:customStyle="1">
    <w:name w:val="目录 11"/>
    <w:basedOn w:val="780"/>
    <w:next w:val="780"/>
    <w:uiPriority w:val="0"/>
    <w:qFormat/>
    <w:pPr>
      <w:jc w:val="left"/>
      <w:spacing w:before="120" w:after="120"/>
    </w:pPr>
    <w:rPr>
      <w:rFonts w:cs="Calibri"/>
      <w:b/>
      <w:bCs/>
      <w:caps/>
      <w:sz w:val="20"/>
      <w:szCs w:val="20"/>
    </w:rPr>
  </w:style>
  <w:style w:type="paragraph" w:styleId="920" w:customStyle="1">
    <w:name w:val="目录 41"/>
    <w:basedOn w:val="780"/>
    <w:next w:val="780"/>
    <w:uiPriority w:val="0"/>
    <w:unhideWhenUsed/>
    <w:qFormat/>
    <w:pPr>
      <w:ind w:left="850"/>
      <w:spacing w:after="57"/>
    </w:pPr>
  </w:style>
  <w:style w:type="paragraph" w:styleId="921" w:customStyle="1">
    <w:name w:val="副标题1"/>
    <w:basedOn w:val="780"/>
    <w:next w:val="780"/>
    <w:link w:val="922"/>
    <w:uiPriority w:val="11"/>
    <w:qFormat/>
    <w:pPr>
      <w:spacing w:before="200" w:after="200"/>
    </w:pPr>
    <w:rPr>
      <w:sz w:val="24"/>
      <w:szCs w:val="24"/>
    </w:rPr>
  </w:style>
  <w:style w:type="character" w:styleId="922" w:customStyle="1">
    <w:name w:val="副标题 字符"/>
    <w:link w:val="921"/>
    <w:uiPriority w:val="11"/>
    <w:qFormat/>
    <w:rPr>
      <w:sz w:val="24"/>
      <w:szCs w:val="24"/>
    </w:rPr>
  </w:style>
  <w:style w:type="paragraph" w:styleId="923" w:customStyle="1">
    <w:name w:val="列表1"/>
    <w:basedOn w:val="780"/>
    <w:uiPriority w:val="0"/>
    <w:qFormat/>
    <w:pPr>
      <w:ind w:left="200" w:hanging="200"/>
    </w:pPr>
    <w:rPr>
      <w:rFonts w:ascii="Times New Roman" w:hAnsi="Times New Roman"/>
      <w:szCs w:val="21"/>
    </w:rPr>
  </w:style>
  <w:style w:type="paragraph" w:styleId="924" w:customStyle="1">
    <w:name w:val="脚注文本11"/>
    <w:basedOn w:val="780"/>
    <w:link w:val="925"/>
    <w:uiPriority w:val="99"/>
    <w:unhideWhenUsed/>
    <w:qFormat/>
    <w:pPr>
      <w:spacing w:after="40"/>
    </w:pPr>
    <w:rPr>
      <w:sz w:val="18"/>
    </w:rPr>
  </w:style>
  <w:style w:type="character" w:styleId="925" w:customStyle="1">
    <w:name w:val="脚注文本 字符"/>
    <w:link w:val="924"/>
    <w:uiPriority w:val="99"/>
    <w:qFormat/>
    <w:rPr>
      <w:sz w:val="18"/>
    </w:rPr>
  </w:style>
  <w:style w:type="paragraph" w:styleId="926" w:customStyle="1">
    <w:name w:val="目录 61"/>
    <w:basedOn w:val="780"/>
    <w:next w:val="780"/>
    <w:uiPriority w:val="0"/>
    <w:unhideWhenUsed/>
    <w:qFormat/>
    <w:pPr>
      <w:ind w:left="1417"/>
      <w:spacing w:after="57"/>
    </w:pPr>
  </w:style>
  <w:style w:type="paragraph" w:styleId="927" w:customStyle="1">
    <w:name w:val="正文文本缩进 31"/>
    <w:basedOn w:val="780"/>
    <w:link w:val="928"/>
    <w:uiPriority w:val="0"/>
    <w:qFormat/>
    <w:pPr>
      <w:ind w:left="645" w:firstLine="645"/>
    </w:pPr>
    <w:rPr>
      <w:rFonts w:ascii="Arial" w:hAnsi="Arial" w:eastAsia="仿宋_GB2312" w:cs="Arial"/>
      <w:color w:val="ffff00"/>
      <w:sz w:val="32"/>
      <w:szCs w:val="32"/>
    </w:rPr>
  </w:style>
  <w:style w:type="character" w:styleId="928" w:customStyle="1">
    <w:name w:val="正文文本缩进 3 字符"/>
    <w:link w:val="927"/>
    <w:uiPriority w:val="0"/>
    <w:qFormat/>
    <w:rPr>
      <w:rFonts w:ascii="Arial" w:hAnsi="Arial" w:eastAsia="仿宋_GB2312" w:cs="Arial"/>
      <w:color w:val="ffff00"/>
      <w:sz w:val="32"/>
      <w:szCs w:val="32"/>
    </w:rPr>
  </w:style>
  <w:style w:type="paragraph" w:styleId="929" w:customStyle="1">
    <w:name w:val="图表目录1"/>
    <w:basedOn w:val="780"/>
    <w:next w:val="780"/>
    <w:uiPriority w:val="0"/>
    <w:unhideWhenUsed/>
    <w:qFormat/>
  </w:style>
  <w:style w:type="paragraph" w:styleId="930" w:customStyle="1">
    <w:name w:val="目录 21"/>
    <w:basedOn w:val="780"/>
    <w:next w:val="780"/>
    <w:uiPriority w:val="0"/>
    <w:qFormat/>
    <w:pPr>
      <w:ind w:left="210"/>
      <w:jc w:val="left"/>
    </w:pPr>
    <w:rPr>
      <w:rFonts w:cs="Calibri"/>
      <w:smallCaps/>
      <w:sz w:val="20"/>
      <w:szCs w:val="20"/>
    </w:rPr>
  </w:style>
  <w:style w:type="paragraph" w:styleId="931" w:customStyle="1">
    <w:name w:val="目录 91"/>
    <w:basedOn w:val="780"/>
    <w:next w:val="780"/>
    <w:uiPriority w:val="0"/>
    <w:unhideWhenUsed/>
    <w:qFormat/>
    <w:pPr>
      <w:ind w:left="2268"/>
      <w:spacing w:after="57"/>
    </w:pPr>
  </w:style>
  <w:style w:type="paragraph" w:styleId="932" w:customStyle="1">
    <w:name w:val="正文文本 21"/>
    <w:basedOn w:val="780"/>
    <w:link w:val="933"/>
    <w:uiPriority w:val="0"/>
    <w:qFormat/>
    <w:pPr>
      <w:jc w:val="center"/>
      <w:widowControl/>
    </w:pPr>
    <w:rPr>
      <w:rFonts w:ascii="楷体_GB2312" w:hAnsi="Times New Roman" w:eastAsia="楷体_GB2312"/>
      <w:sz w:val="28"/>
      <w:szCs w:val="28"/>
    </w:rPr>
  </w:style>
  <w:style w:type="character" w:styleId="933" w:customStyle="1">
    <w:name w:val="正文文本 2 字符"/>
    <w:link w:val="932"/>
    <w:uiPriority w:val="0"/>
    <w:qFormat/>
    <w:rPr>
      <w:rFonts w:ascii="楷体_GB2312" w:eastAsia="楷体_GB2312"/>
      <w:sz w:val="28"/>
      <w:szCs w:val="28"/>
    </w:rPr>
  </w:style>
  <w:style w:type="paragraph" w:styleId="934" w:customStyle="1">
    <w:name w:val="HTML 预设格式1"/>
    <w:basedOn w:val="780"/>
    <w:link w:val="935"/>
    <w:uiPriority w:val="99"/>
    <w:unhideWhenUsed/>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szCs w:val="24"/>
    </w:rPr>
  </w:style>
  <w:style w:type="character" w:styleId="935" w:customStyle="1">
    <w:name w:val="HTML 预设格式 字符"/>
    <w:link w:val="934"/>
    <w:uiPriority w:val="99"/>
    <w:qFormat/>
    <w:rPr>
      <w:rFonts w:ascii="宋体" w:hAnsi="宋体"/>
      <w:sz w:val="24"/>
      <w:szCs w:val="24"/>
    </w:rPr>
  </w:style>
  <w:style w:type="paragraph" w:styleId="936" w:customStyle="1">
    <w:name w:val="普通(网站)111"/>
    <w:basedOn w:val="780"/>
    <w:uiPriority w:val="99"/>
    <w:qFormat/>
    <w:pPr>
      <w:jc w:val="left"/>
      <w:spacing w:before="100" w:beforeAutospacing="1" w:after="100" w:afterAutospacing="1"/>
      <w:widowControl/>
    </w:pPr>
    <w:rPr>
      <w:rFonts w:ascii="宋体" w:hAnsi="宋体" w:cs="宋体"/>
      <w:sz w:val="24"/>
      <w:szCs w:val="24"/>
    </w:rPr>
  </w:style>
  <w:style w:type="paragraph" w:styleId="937" w:customStyle="1">
    <w:name w:val="索引 11"/>
    <w:basedOn w:val="780"/>
    <w:next w:val="780"/>
    <w:uiPriority w:val="0"/>
    <w:semiHidden/>
    <w:qFormat/>
    <w:pPr>
      <w:spacing w:line="240" w:lineRule="atLeast"/>
    </w:pPr>
    <w:rPr>
      <w:rFonts w:ascii="Times New Roman" w:hAnsi="Times New Roman"/>
      <w:b/>
      <w:bCs/>
      <w:szCs w:val="21"/>
    </w:rPr>
  </w:style>
  <w:style w:type="paragraph" w:styleId="938" w:customStyle="1">
    <w:name w:val="标题11"/>
    <w:basedOn w:val="780"/>
    <w:next w:val="780"/>
    <w:link w:val="939"/>
    <w:uiPriority w:val="10"/>
    <w:qFormat/>
    <w:pPr>
      <w:contextualSpacing/>
      <w:spacing w:before="300" w:after="200"/>
    </w:pPr>
    <w:rPr>
      <w:sz w:val="48"/>
      <w:szCs w:val="48"/>
    </w:rPr>
  </w:style>
  <w:style w:type="character" w:styleId="939" w:customStyle="1">
    <w:name w:val="标题 字符"/>
    <w:link w:val="938"/>
    <w:uiPriority w:val="10"/>
    <w:qFormat/>
    <w:rPr>
      <w:sz w:val="48"/>
      <w:szCs w:val="48"/>
    </w:rPr>
  </w:style>
  <w:style w:type="paragraph" w:styleId="940" w:customStyle="1">
    <w:name w:val="批注主题1"/>
    <w:basedOn w:val="894"/>
    <w:next w:val="894"/>
    <w:link w:val="941"/>
    <w:uiPriority w:val="0"/>
    <w:semiHidden/>
    <w:qFormat/>
    <w:rPr>
      <w:b/>
      <w:bCs/>
    </w:rPr>
  </w:style>
  <w:style w:type="character" w:styleId="941" w:customStyle="1">
    <w:name w:val="批注主题 字符"/>
    <w:link w:val="940"/>
    <w:uiPriority w:val="0"/>
    <w:semiHidden/>
    <w:qFormat/>
    <w:rPr>
      <w:b/>
      <w:bCs/>
      <w:sz w:val="21"/>
      <w:szCs w:val="21"/>
    </w:rPr>
  </w:style>
  <w:style w:type="paragraph" w:styleId="942" w:customStyle="1">
    <w:name w:val="正文首行缩进 211"/>
    <w:basedOn w:val="899"/>
    <w:link w:val="943"/>
    <w:uiPriority w:val="0"/>
    <w:qFormat/>
    <w:pPr>
      <w:ind w:firstLine="420"/>
      <w:spacing w:line="360" w:lineRule="auto"/>
    </w:pPr>
    <w:rPr>
      <w:rFonts w:ascii="宋体" w:hAnsi="宋体" w:eastAsia="宋体"/>
      <w:sz w:val="21"/>
      <w:szCs w:val="20"/>
    </w:rPr>
  </w:style>
  <w:style w:type="character" w:styleId="943" w:customStyle="1">
    <w:name w:val="正文文本首行缩进 2 字符"/>
    <w:link w:val="942"/>
    <w:uiPriority w:val="0"/>
    <w:qFormat/>
    <w:rPr>
      <w:rFonts w:ascii="宋体" w:hAnsi="宋体" w:eastAsia="仿宋_GB2312"/>
      <w:sz w:val="21"/>
      <w:szCs w:val="22"/>
    </w:rPr>
  </w:style>
  <w:style w:type="table" w:styleId="944" w:customStyle="1">
    <w:name w:val="网格型1"/>
    <w:basedOn w:val="878"/>
    <w:uiPriority w:val="0"/>
    <w:qFormat/>
    <w:pPr>
      <w:jc w:val="both"/>
      <w:widowControl w:val="off"/>
    </w:pPr>
    <w:tblPr>
      <w:tblCellMar>
        <w:left w:w="0" w:type="dxa"/>
        <w:top w:w="0" w:type="dxa"/>
        <w:right w:w="0" w:type="dxa"/>
        <w:bottom w:w="0" w:type="dxa"/>
      </w:tblCellMar>
    </w:tblPr>
  </w:style>
  <w:style w:type="character" w:styleId="945" w:customStyle="1">
    <w:name w:val="要点1"/>
    <w:uiPriority w:val="0"/>
    <w:qFormat/>
    <w:rPr>
      <w:b/>
      <w:bCs/>
    </w:rPr>
  </w:style>
  <w:style w:type="character" w:styleId="946" w:customStyle="1">
    <w:name w:val="尾注引用1"/>
    <w:uiPriority w:val="99"/>
    <w:unhideWhenUsed/>
    <w:qFormat/>
    <w:rPr>
      <w:vertAlign w:val="superscript"/>
    </w:rPr>
  </w:style>
  <w:style w:type="character" w:styleId="947" w:customStyle="1">
    <w:name w:val="页码11"/>
    <w:uiPriority w:val="0"/>
    <w:qFormat/>
  </w:style>
  <w:style w:type="character" w:styleId="948" w:customStyle="1">
    <w:name w:val="已访问的超链接1"/>
    <w:uiPriority w:val="0"/>
    <w:qFormat/>
    <w:rPr>
      <w:color w:val="800080"/>
      <w:u w:val="single"/>
    </w:rPr>
  </w:style>
  <w:style w:type="character" w:styleId="949" w:customStyle="1">
    <w:name w:val="超链接1"/>
    <w:uiPriority w:val="0"/>
    <w:qFormat/>
    <w:rPr>
      <w:color w:val="0000ff"/>
      <w:u w:val="single"/>
    </w:rPr>
  </w:style>
  <w:style w:type="character" w:styleId="950" w:customStyle="1">
    <w:name w:val="批注引用1"/>
    <w:uiPriority w:val="0"/>
    <w:semiHidden/>
    <w:qFormat/>
    <w:rPr>
      <w:sz w:val="21"/>
      <w:szCs w:val="21"/>
    </w:rPr>
  </w:style>
  <w:style w:type="character" w:styleId="951" w:customStyle="1">
    <w:name w:val="脚注引用1"/>
    <w:uiPriority w:val="99"/>
    <w:unhideWhenUsed/>
    <w:qFormat/>
    <w:rPr>
      <w:vertAlign w:val="superscript"/>
    </w:rPr>
  </w:style>
  <w:style w:type="paragraph" w:styleId="952" w:customStyle="1">
    <w:name w:val="正文首行缩进 21"/>
    <w:basedOn w:val="953"/>
    <w:next w:val="780"/>
    <w:uiPriority w:val="0"/>
    <w:qFormat/>
    <w:pPr>
      <w:ind w:firstLine="420"/>
      <w:spacing w:line="360" w:lineRule="auto"/>
    </w:pPr>
    <w:rPr>
      <w:rFonts w:ascii="宋体" w:hAnsi="宋体" w:eastAsia="宋体"/>
      <w:sz w:val="21"/>
      <w:szCs w:val="20"/>
    </w:rPr>
  </w:style>
  <w:style w:type="paragraph" w:styleId="953" w:customStyle="1">
    <w:name w:val="正文文本缩进1"/>
    <w:basedOn w:val="780"/>
    <w:next w:val="954"/>
    <w:uiPriority w:val="0"/>
    <w:qFormat/>
    <w:pPr>
      <w:ind w:firstLine="645"/>
    </w:pPr>
    <w:rPr>
      <w:rFonts w:ascii="楷体_GB2312" w:eastAsia="楷体_GB2312"/>
      <w:sz w:val="32"/>
      <w:szCs w:val="32"/>
    </w:rPr>
  </w:style>
  <w:style w:type="paragraph" w:styleId="954" w:customStyle="1">
    <w:name w:val="寄信人地址1"/>
    <w:basedOn w:val="780"/>
    <w:uiPriority w:val="0"/>
    <w:qFormat/>
    <w:rPr>
      <w:rFonts w:ascii="Arial" w:hAnsi="Arial"/>
    </w:rPr>
  </w:style>
  <w:style w:type="paragraph" w:styleId="955" w:customStyle="1">
    <w:name w:val="标题 41"/>
    <w:basedOn w:val="956"/>
    <w:next w:val="780"/>
    <w:uiPriority w:val="0"/>
    <w:qFormat/>
    <w:pPr>
      <w:keepLines/>
      <w:keepNext/>
      <w:spacing w:line="360" w:lineRule="auto"/>
      <w:widowControl w:val="off"/>
      <w:tabs>
        <w:tab w:val="left" w:pos="1134" w:leader="none"/>
        <w:tab w:val="right" w:pos="7371" w:leader="none"/>
      </w:tabs>
      <w:outlineLvl w:val="3"/>
    </w:pPr>
    <w:rPr>
      <w:rFonts w:ascii="宋体"/>
      <w:color w:val="800000"/>
      <w:sz w:val="28"/>
      <w:szCs w:val="20"/>
    </w:rPr>
  </w:style>
  <w:style w:type="paragraph" w:styleId="956" w:customStyle="1">
    <w:name w:val="Normal_20"/>
    <w:uiPriority w:val="0"/>
    <w:qFormat/>
    <w:rPr>
      <w:rFonts w:hint="default" w:ascii="黑体" w:hAnsi="黑体" w:eastAsia="黑体" w:cs="黑体"/>
      <w:b/>
      <w:sz w:val="32"/>
      <w:szCs w:val="24"/>
      <w:lang w:val="en-US" w:eastAsia="zh-CN" w:bidi="ar-SA"/>
    </w:rPr>
  </w:style>
  <w:style w:type="paragraph" w:styleId="957" w:customStyle="1">
    <w:name w:val="Body Text First Indent_2"/>
    <w:basedOn w:val="956"/>
    <w:uiPriority w:val="0"/>
    <w:qFormat/>
    <w:pPr>
      <w:ind w:firstLine="100"/>
      <w:spacing w:after="120"/>
    </w:pPr>
  </w:style>
  <w:style w:type="table" w:styleId="958" w:customStyle="1">
    <w:name w:val="无格式表格 11"/>
    <w:basedOn w:val="878"/>
    <w:uiPriority w:val="59"/>
    <w:qFormat/>
    <w:tblPr>
      <w:tblCellMar>
        <w:left w:w="0" w:type="dxa"/>
        <w:top w:w="0" w:type="dxa"/>
        <w:right w:w="0" w:type="dxa"/>
        <w:bottom w:w="0" w:type="dxa"/>
      </w:tblCellMar>
    </w:tblPr>
  </w:style>
  <w:style w:type="table" w:styleId="959" w:customStyle="1">
    <w:name w:val="无格式表格 21"/>
    <w:basedOn w:val="878"/>
    <w:uiPriority w:val="59"/>
    <w:qFormat/>
    <w:tblPr>
      <w:tblCellMar>
        <w:left w:w="0" w:type="dxa"/>
        <w:top w:w="0" w:type="dxa"/>
        <w:right w:w="0" w:type="dxa"/>
        <w:bottom w:w="0" w:type="dxa"/>
      </w:tblCellMar>
    </w:tblPr>
  </w:style>
  <w:style w:type="table" w:styleId="960" w:customStyle="1">
    <w:name w:val="无格式表格 31"/>
    <w:basedOn w:val="878"/>
    <w:uiPriority w:val="99"/>
    <w:qFormat/>
    <w:tblPr>
      <w:tblCellMar>
        <w:left w:w="0" w:type="dxa"/>
        <w:top w:w="0" w:type="dxa"/>
        <w:right w:w="0" w:type="dxa"/>
        <w:bottom w:w="0" w:type="dxa"/>
      </w:tblCellMar>
    </w:tblPr>
  </w:style>
  <w:style w:type="table" w:styleId="961" w:customStyle="1">
    <w:name w:val="无格式表格 41"/>
    <w:basedOn w:val="878"/>
    <w:uiPriority w:val="99"/>
    <w:qFormat/>
    <w:tblPr>
      <w:tblCellMar>
        <w:left w:w="0" w:type="dxa"/>
        <w:top w:w="0" w:type="dxa"/>
        <w:right w:w="0" w:type="dxa"/>
        <w:bottom w:w="0" w:type="dxa"/>
      </w:tblCellMar>
    </w:tblPr>
  </w:style>
  <w:style w:type="table" w:styleId="962" w:customStyle="1">
    <w:name w:val="无格式表格 51"/>
    <w:basedOn w:val="878"/>
    <w:uiPriority w:val="99"/>
    <w:qFormat/>
    <w:tblPr>
      <w:tblCellMar>
        <w:left w:w="0" w:type="dxa"/>
        <w:top w:w="0" w:type="dxa"/>
        <w:right w:w="0" w:type="dxa"/>
        <w:bottom w:w="0" w:type="dxa"/>
      </w:tblCellMar>
    </w:tblPr>
  </w:style>
  <w:style w:type="table" w:styleId="963" w:customStyle="1">
    <w:name w:val="网格表 1 浅色1"/>
    <w:basedOn w:val="878"/>
    <w:uiPriority w:val="99"/>
    <w:qFormat/>
    <w:tblPr>
      <w:tblCellMar>
        <w:left w:w="0" w:type="dxa"/>
        <w:top w:w="0" w:type="dxa"/>
        <w:right w:w="0" w:type="dxa"/>
        <w:bottom w:w="0" w:type="dxa"/>
      </w:tblCellMar>
    </w:tblPr>
  </w:style>
  <w:style w:type="table" w:styleId="964" w:customStyle="1">
    <w:name w:val="网格表 21"/>
    <w:basedOn w:val="878"/>
    <w:uiPriority w:val="99"/>
    <w:qFormat/>
    <w:tblPr>
      <w:tblCellMar>
        <w:left w:w="0" w:type="dxa"/>
        <w:top w:w="0" w:type="dxa"/>
        <w:right w:w="0" w:type="dxa"/>
        <w:bottom w:w="0" w:type="dxa"/>
      </w:tblCellMar>
    </w:tblPr>
  </w:style>
  <w:style w:type="table" w:styleId="965" w:customStyle="1">
    <w:name w:val="网格表 31"/>
    <w:basedOn w:val="878"/>
    <w:uiPriority w:val="99"/>
    <w:qFormat/>
    <w:tblPr>
      <w:tblCellMar>
        <w:left w:w="0" w:type="dxa"/>
        <w:top w:w="0" w:type="dxa"/>
        <w:right w:w="0" w:type="dxa"/>
        <w:bottom w:w="0" w:type="dxa"/>
      </w:tblCellMar>
    </w:tblPr>
  </w:style>
  <w:style w:type="table" w:styleId="966" w:customStyle="1">
    <w:name w:val="网格表 41"/>
    <w:basedOn w:val="878"/>
    <w:uiPriority w:val="59"/>
    <w:qFormat/>
    <w:tblPr>
      <w:tblCellMar>
        <w:left w:w="0" w:type="dxa"/>
        <w:top w:w="0" w:type="dxa"/>
        <w:right w:w="0" w:type="dxa"/>
        <w:bottom w:w="0" w:type="dxa"/>
      </w:tblCellMar>
    </w:tblPr>
  </w:style>
  <w:style w:type="table" w:styleId="967" w:customStyle="1">
    <w:name w:val="网格表 5 深色1"/>
    <w:basedOn w:val="878"/>
    <w:uiPriority w:val="99"/>
    <w:qFormat/>
    <w:tblPr>
      <w:tblCellMar>
        <w:left w:w="0" w:type="dxa"/>
        <w:top w:w="0" w:type="dxa"/>
        <w:right w:w="0" w:type="dxa"/>
        <w:bottom w:w="0" w:type="dxa"/>
      </w:tblCellMar>
    </w:tblPr>
  </w:style>
  <w:style w:type="table" w:styleId="968" w:customStyle="1">
    <w:name w:val="网格表 6 彩色1"/>
    <w:basedOn w:val="878"/>
    <w:uiPriority w:val="99"/>
    <w:qFormat/>
    <w:tblPr>
      <w:tblCellMar>
        <w:left w:w="0" w:type="dxa"/>
        <w:top w:w="0" w:type="dxa"/>
        <w:right w:w="0" w:type="dxa"/>
        <w:bottom w:w="0" w:type="dxa"/>
      </w:tblCellMar>
    </w:tblPr>
  </w:style>
  <w:style w:type="table" w:styleId="969" w:customStyle="1">
    <w:name w:val="网格表 7 彩色1"/>
    <w:basedOn w:val="878"/>
    <w:uiPriority w:val="99"/>
    <w:qFormat/>
    <w:tblPr>
      <w:tblCellMar>
        <w:left w:w="0" w:type="dxa"/>
        <w:top w:w="0" w:type="dxa"/>
        <w:right w:w="0" w:type="dxa"/>
        <w:bottom w:w="0" w:type="dxa"/>
      </w:tblCellMar>
    </w:tblPr>
  </w:style>
  <w:style w:type="table" w:styleId="970" w:customStyle="1">
    <w:name w:val="清单表 1 浅色1"/>
    <w:basedOn w:val="878"/>
    <w:uiPriority w:val="99"/>
    <w:qFormat/>
    <w:tblPr>
      <w:tblCellMar>
        <w:left w:w="0" w:type="dxa"/>
        <w:top w:w="0" w:type="dxa"/>
        <w:right w:w="0" w:type="dxa"/>
        <w:bottom w:w="0" w:type="dxa"/>
      </w:tblCellMar>
    </w:tblPr>
  </w:style>
  <w:style w:type="table" w:styleId="971" w:customStyle="1">
    <w:name w:val="清单表 21"/>
    <w:basedOn w:val="878"/>
    <w:uiPriority w:val="99"/>
    <w:qFormat/>
    <w:tblPr>
      <w:tblCellMar>
        <w:left w:w="0" w:type="dxa"/>
        <w:top w:w="0" w:type="dxa"/>
        <w:right w:w="0" w:type="dxa"/>
        <w:bottom w:w="0" w:type="dxa"/>
      </w:tblCellMar>
    </w:tblPr>
  </w:style>
  <w:style w:type="table" w:styleId="972" w:customStyle="1">
    <w:name w:val="清单表 31"/>
    <w:basedOn w:val="878"/>
    <w:uiPriority w:val="99"/>
    <w:qFormat/>
    <w:tblPr>
      <w:tblCellMar>
        <w:left w:w="0" w:type="dxa"/>
        <w:top w:w="0" w:type="dxa"/>
        <w:right w:w="0" w:type="dxa"/>
        <w:bottom w:w="0" w:type="dxa"/>
      </w:tblCellMar>
    </w:tblPr>
  </w:style>
  <w:style w:type="table" w:styleId="973" w:customStyle="1">
    <w:name w:val="清单表 41"/>
    <w:basedOn w:val="878"/>
    <w:uiPriority w:val="99"/>
    <w:qFormat/>
    <w:tblPr>
      <w:tblCellMar>
        <w:left w:w="0" w:type="dxa"/>
        <w:top w:w="0" w:type="dxa"/>
        <w:right w:w="0" w:type="dxa"/>
        <w:bottom w:w="0" w:type="dxa"/>
      </w:tblCellMar>
    </w:tblPr>
  </w:style>
  <w:style w:type="table" w:styleId="974" w:customStyle="1">
    <w:name w:val="清单表 5 深色1"/>
    <w:basedOn w:val="878"/>
    <w:uiPriority w:val="99"/>
    <w:qFormat/>
    <w:tblPr>
      <w:tblCellMar>
        <w:left w:w="0" w:type="dxa"/>
        <w:top w:w="0" w:type="dxa"/>
        <w:right w:w="0" w:type="dxa"/>
        <w:bottom w:w="0" w:type="dxa"/>
      </w:tblCellMar>
    </w:tblPr>
  </w:style>
  <w:style w:type="table" w:styleId="975" w:customStyle="1">
    <w:name w:val="清单表 6 彩色1"/>
    <w:basedOn w:val="878"/>
    <w:uiPriority w:val="99"/>
    <w:qFormat/>
    <w:tblPr>
      <w:tblCellMar>
        <w:left w:w="0" w:type="dxa"/>
        <w:top w:w="0" w:type="dxa"/>
        <w:right w:w="0" w:type="dxa"/>
        <w:bottom w:w="0" w:type="dxa"/>
      </w:tblCellMar>
    </w:tblPr>
  </w:style>
  <w:style w:type="table" w:styleId="976" w:customStyle="1">
    <w:name w:val="清单表 7 彩色1"/>
    <w:basedOn w:val="878"/>
    <w:uiPriority w:val="99"/>
    <w:qFormat/>
    <w:tblPr>
      <w:tblCellMar>
        <w:left w:w="0" w:type="dxa"/>
        <w:top w:w="0" w:type="dxa"/>
        <w:right w:w="0" w:type="dxa"/>
        <w:bottom w:w="0" w:type="dxa"/>
      </w:tblCellMar>
    </w:tblPr>
  </w:style>
  <w:style w:type="paragraph" w:styleId="977" w:customStyle="1">
    <w:name w:val="TOC 标题1"/>
    <w:uiPriority w:val="39"/>
    <w:unhideWhenUsed/>
    <w:qFormat/>
    <w:rPr>
      <w:rFonts w:hint="default" w:ascii="Times New Roman" w:hAnsi="Times New Roman" w:eastAsia="宋体" w:cs="Times New Roman"/>
      <w:lang w:val="en-US" w:eastAsia="zh-CN" w:bidi="ar-SA"/>
    </w:rPr>
  </w:style>
  <w:style w:type="paragraph" w:styleId="978" w:customStyle="1">
    <w:name w:val="TOC 标题111"/>
    <w:uiPriority w:val="39"/>
    <w:unhideWhenUsed/>
    <w:qFormat/>
    <w:rPr>
      <w:rFonts w:hint="default" w:ascii="Times New Roman" w:hAnsi="Times New Roman" w:eastAsia="宋体" w:cs="Times New Roman"/>
      <w:lang w:val="en-US" w:eastAsia="zh-CN" w:bidi="ar-SA"/>
    </w:rPr>
  </w:style>
  <w:style w:type="paragraph" w:styleId="979" w:customStyle="1">
    <w:name w:val="正文_17"/>
    <w:next w:val="98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980" w:customStyle="1">
    <w:name w:val="标题 4_1"/>
    <w:basedOn w:val="979"/>
    <w:next w:val="979"/>
    <w:uiPriority w:val="0"/>
    <w:qFormat/>
    <w:pPr>
      <w:keepLines/>
      <w:keepNext/>
      <w:spacing w:line="360" w:lineRule="auto"/>
      <w:tabs>
        <w:tab w:val="left" w:pos="1134" w:leader="none"/>
        <w:tab w:val="right" w:pos="7371" w:leader="none"/>
      </w:tabs>
      <w:outlineLvl w:val="3"/>
    </w:pPr>
    <w:rPr>
      <w:rFonts w:ascii="宋体"/>
      <w:color w:val="800000"/>
      <w:sz w:val="28"/>
      <w:szCs w:val="20"/>
    </w:rPr>
  </w:style>
  <w:style w:type="character" w:styleId="981" w:customStyle="1">
    <w:name w:val="Heading 1 Char"/>
    <w:uiPriority w:val="9"/>
    <w:qFormat/>
    <w:rPr>
      <w:rFonts w:ascii="Arial" w:hAnsi="Arial" w:eastAsia="Arial" w:cs="Arial"/>
      <w:sz w:val="40"/>
      <w:szCs w:val="40"/>
    </w:rPr>
  </w:style>
  <w:style w:type="character" w:styleId="982" w:customStyle="1">
    <w:name w:val="Heading 2 Char"/>
    <w:uiPriority w:val="9"/>
    <w:qFormat/>
    <w:rPr>
      <w:rFonts w:ascii="Arial" w:hAnsi="Arial" w:eastAsia="Arial" w:cs="Arial"/>
      <w:sz w:val="34"/>
    </w:rPr>
  </w:style>
  <w:style w:type="character" w:styleId="983" w:customStyle="1">
    <w:name w:val="Heading 3 Char"/>
    <w:uiPriority w:val="9"/>
    <w:qFormat/>
    <w:rPr>
      <w:rFonts w:ascii="Arial" w:hAnsi="Arial" w:eastAsia="Arial" w:cs="Arial"/>
      <w:sz w:val="30"/>
      <w:szCs w:val="30"/>
    </w:rPr>
  </w:style>
  <w:style w:type="character" w:styleId="984" w:customStyle="1">
    <w:name w:val="Heading 4 Char"/>
    <w:uiPriority w:val="9"/>
    <w:qFormat/>
    <w:rPr>
      <w:rFonts w:ascii="Arial" w:hAnsi="Arial" w:eastAsia="Arial" w:cs="Arial"/>
      <w:b/>
      <w:bCs/>
      <w:sz w:val="26"/>
      <w:szCs w:val="26"/>
    </w:rPr>
  </w:style>
  <w:style w:type="character" w:styleId="985" w:customStyle="1">
    <w:name w:val="Heading 5 Char"/>
    <w:uiPriority w:val="9"/>
    <w:qFormat/>
    <w:rPr>
      <w:rFonts w:ascii="Arial" w:hAnsi="Arial" w:eastAsia="Arial" w:cs="Arial"/>
      <w:b/>
      <w:bCs/>
      <w:sz w:val="24"/>
      <w:szCs w:val="24"/>
    </w:rPr>
  </w:style>
  <w:style w:type="character" w:styleId="986" w:customStyle="1">
    <w:name w:val="Heading 6 Char"/>
    <w:uiPriority w:val="9"/>
    <w:qFormat/>
    <w:rPr>
      <w:rFonts w:ascii="Arial" w:hAnsi="Arial" w:eastAsia="Arial" w:cs="Arial"/>
      <w:b/>
      <w:bCs/>
      <w:sz w:val="22"/>
      <w:szCs w:val="22"/>
    </w:rPr>
  </w:style>
  <w:style w:type="character" w:styleId="987" w:customStyle="1">
    <w:name w:val="Heading 7 Char"/>
    <w:uiPriority w:val="9"/>
    <w:qFormat/>
    <w:rPr>
      <w:rFonts w:ascii="Arial" w:hAnsi="Arial" w:eastAsia="Arial" w:cs="Arial"/>
      <w:b/>
      <w:bCs/>
      <w:i/>
      <w:iCs/>
      <w:sz w:val="22"/>
      <w:szCs w:val="22"/>
    </w:rPr>
  </w:style>
  <w:style w:type="character" w:styleId="988" w:customStyle="1">
    <w:name w:val="Heading 8 Char"/>
    <w:uiPriority w:val="9"/>
    <w:qFormat/>
    <w:rPr>
      <w:rFonts w:ascii="Arial" w:hAnsi="Arial" w:eastAsia="Arial" w:cs="Arial"/>
      <w:i/>
      <w:iCs/>
      <w:sz w:val="22"/>
      <w:szCs w:val="22"/>
    </w:rPr>
  </w:style>
  <w:style w:type="character" w:styleId="989" w:customStyle="1">
    <w:name w:val="Heading 9 Char"/>
    <w:uiPriority w:val="9"/>
    <w:qFormat/>
    <w:rPr>
      <w:rFonts w:ascii="Arial" w:hAnsi="Arial" w:eastAsia="Arial" w:cs="Arial"/>
      <w:i/>
      <w:iCs/>
      <w:sz w:val="21"/>
      <w:szCs w:val="21"/>
    </w:rPr>
  </w:style>
  <w:style w:type="character" w:styleId="990" w:customStyle="1">
    <w:name w:val="Title Char"/>
    <w:uiPriority w:val="10"/>
    <w:qFormat/>
    <w:rPr>
      <w:sz w:val="48"/>
      <w:szCs w:val="48"/>
    </w:rPr>
  </w:style>
  <w:style w:type="character" w:styleId="991" w:customStyle="1">
    <w:name w:val="Subtitle Char"/>
    <w:uiPriority w:val="11"/>
    <w:qFormat/>
    <w:rPr>
      <w:sz w:val="24"/>
      <w:szCs w:val="24"/>
    </w:rPr>
  </w:style>
  <w:style w:type="character" w:styleId="992" w:customStyle="1">
    <w:name w:val="Quote Char"/>
    <w:uiPriority w:val="29"/>
    <w:qFormat/>
    <w:rPr>
      <w:i/>
    </w:rPr>
  </w:style>
  <w:style w:type="character" w:styleId="993" w:customStyle="1">
    <w:name w:val="Intense Quote Char"/>
    <w:uiPriority w:val="30"/>
    <w:qFormat/>
    <w:rPr>
      <w:i/>
    </w:rPr>
  </w:style>
  <w:style w:type="character" w:styleId="994" w:customStyle="1">
    <w:name w:val="Caption Char"/>
    <w:uiPriority w:val="99"/>
    <w:qFormat/>
  </w:style>
  <w:style w:type="character" w:styleId="995" w:customStyle="1">
    <w:name w:val="Footnote Text Char"/>
    <w:uiPriority w:val="99"/>
    <w:qFormat/>
    <w:rPr>
      <w:sz w:val="18"/>
    </w:rPr>
  </w:style>
  <w:style w:type="character" w:styleId="996" w:customStyle="1">
    <w:name w:val="Endnote Text Char"/>
    <w:uiPriority w:val="99"/>
    <w:qFormat/>
    <w:rPr>
      <w:sz w:val="20"/>
    </w:rPr>
  </w:style>
  <w:style w:type="paragraph" w:styleId="997" w:customStyle="1">
    <w:name w:val="列表段落1"/>
    <w:basedOn w:val="780"/>
    <w:uiPriority w:val="0"/>
    <w:qFormat/>
    <w:pPr>
      <w:contextualSpacing/>
      <w:ind w:left="720"/>
    </w:pPr>
  </w:style>
  <w:style w:type="paragraph" w:styleId="998" w:customStyle="1">
    <w:name w:val="无间隔1"/>
    <w:basedOn w:val="798"/>
    <w:uiPriority w:val="99"/>
    <w:qFormat/>
    <w:rPr>
      <w:rFonts w:ascii="Times New Roman" w:hAnsi="Times New Roman" w:eastAsia="宋体" w:cs="Times New Roman"/>
      <w:lang w:val="en-US" w:eastAsia="zh-CN" w:bidi="ar-SA"/>
    </w:rPr>
  </w:style>
  <w:style w:type="paragraph" w:styleId="999" w:customStyle="1">
    <w:name w:val="Heading 3"/>
    <w:basedOn w:val="798"/>
    <w:next w:val="798"/>
    <w:uiPriority w:val="0"/>
    <w:qFormat/>
    <w:pPr>
      <w:keepLines/>
      <w:keepNext/>
      <w:spacing w:before="260" w:after="260" w:line="413" w:lineRule="auto"/>
      <w:outlineLvl w:val="2"/>
    </w:pPr>
    <w:rPr>
      <w:rFonts w:ascii="Times New Roman" w:hAnsi="Times New Roman" w:eastAsia="Times New Roman"/>
      <w:b/>
      <w:sz w:val="32"/>
      <w:szCs w:val="20"/>
    </w:rPr>
  </w:style>
  <w:style w:type="paragraph" w:styleId="1000" w:customStyle="1">
    <w:name w:val="引用1"/>
    <w:basedOn w:val="780"/>
    <w:next w:val="780"/>
    <w:link w:val="1001"/>
    <w:uiPriority w:val="29"/>
    <w:qFormat/>
    <w:pPr>
      <w:ind w:left="720" w:right="720"/>
    </w:pPr>
    <w:rPr>
      <w:i/>
    </w:rPr>
  </w:style>
  <w:style w:type="character" w:styleId="1001" w:customStyle="1">
    <w:name w:val="引用 字符"/>
    <w:link w:val="1000"/>
    <w:uiPriority w:val="29"/>
    <w:qFormat/>
    <w:rPr>
      <w:i/>
    </w:rPr>
  </w:style>
  <w:style w:type="paragraph" w:styleId="1002" w:customStyle="1">
    <w:name w:val="明显引用1"/>
    <w:basedOn w:val="780"/>
    <w:next w:val="780"/>
    <w:link w:val="100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03" w:customStyle="1">
    <w:name w:val="明显引用 字符"/>
    <w:link w:val="1002"/>
    <w:uiPriority w:val="30"/>
    <w:qFormat/>
    <w:rPr>
      <w:i/>
    </w:rPr>
  </w:style>
  <w:style w:type="character" w:styleId="1004" w:customStyle="1">
    <w:name w:val="Header Char"/>
    <w:uiPriority w:val="99"/>
    <w:qFormat/>
  </w:style>
  <w:style w:type="character" w:styleId="1005" w:customStyle="1">
    <w:name w:val="Footer Char"/>
    <w:uiPriority w:val="99"/>
    <w:qFormat/>
  </w:style>
  <w:style w:type="table" w:styleId="1006" w:customStyle="1">
    <w:name w:val="Table Grid Light"/>
    <w:basedOn w:val="878"/>
    <w:uiPriority w:val="59"/>
    <w:qFormat/>
    <w:tblPr>
      <w:tblCellMar>
        <w:left w:w="0" w:type="dxa"/>
        <w:top w:w="0" w:type="dxa"/>
        <w:right w:w="0" w:type="dxa"/>
        <w:bottom w:w="0" w:type="dxa"/>
      </w:tblCellMar>
    </w:tblPr>
  </w:style>
  <w:style w:type="table" w:styleId="1007" w:customStyle="1">
    <w:name w:val="Grid Table 1 Light - Accent 1"/>
    <w:basedOn w:val="878"/>
    <w:uiPriority w:val="99"/>
    <w:qFormat/>
    <w:tblPr>
      <w:tblCellMar>
        <w:left w:w="0" w:type="dxa"/>
        <w:top w:w="0" w:type="dxa"/>
        <w:right w:w="0" w:type="dxa"/>
        <w:bottom w:w="0" w:type="dxa"/>
      </w:tblCellMar>
    </w:tblPr>
  </w:style>
  <w:style w:type="table" w:styleId="1008" w:customStyle="1">
    <w:name w:val="Grid Table 1 Light - Accent 2"/>
    <w:basedOn w:val="878"/>
    <w:uiPriority w:val="99"/>
    <w:qFormat/>
    <w:tblPr>
      <w:tblCellMar>
        <w:left w:w="0" w:type="dxa"/>
        <w:top w:w="0" w:type="dxa"/>
        <w:right w:w="0" w:type="dxa"/>
        <w:bottom w:w="0" w:type="dxa"/>
      </w:tblCellMar>
    </w:tblPr>
  </w:style>
  <w:style w:type="table" w:styleId="1009" w:customStyle="1">
    <w:name w:val="Grid Table 1 Light - Accent 3"/>
    <w:basedOn w:val="878"/>
    <w:uiPriority w:val="99"/>
    <w:qFormat/>
    <w:tblPr>
      <w:tblCellMar>
        <w:left w:w="0" w:type="dxa"/>
        <w:top w:w="0" w:type="dxa"/>
        <w:right w:w="0" w:type="dxa"/>
        <w:bottom w:w="0" w:type="dxa"/>
      </w:tblCellMar>
    </w:tblPr>
  </w:style>
  <w:style w:type="table" w:styleId="1010" w:customStyle="1">
    <w:name w:val="Grid Table 1 Light - Accent 4"/>
    <w:basedOn w:val="878"/>
    <w:uiPriority w:val="99"/>
    <w:qFormat/>
    <w:tblPr>
      <w:tblCellMar>
        <w:left w:w="0" w:type="dxa"/>
        <w:top w:w="0" w:type="dxa"/>
        <w:right w:w="0" w:type="dxa"/>
        <w:bottom w:w="0" w:type="dxa"/>
      </w:tblCellMar>
    </w:tblPr>
  </w:style>
  <w:style w:type="table" w:styleId="1011" w:customStyle="1">
    <w:name w:val="Grid Table 1 Light - Accent 5"/>
    <w:basedOn w:val="878"/>
    <w:uiPriority w:val="99"/>
    <w:qFormat/>
    <w:tblPr>
      <w:tblCellMar>
        <w:left w:w="0" w:type="dxa"/>
        <w:top w:w="0" w:type="dxa"/>
        <w:right w:w="0" w:type="dxa"/>
        <w:bottom w:w="0" w:type="dxa"/>
      </w:tblCellMar>
    </w:tblPr>
  </w:style>
  <w:style w:type="table" w:styleId="1012" w:customStyle="1">
    <w:name w:val="Grid Table 1 Light - Accent 6"/>
    <w:basedOn w:val="878"/>
    <w:uiPriority w:val="99"/>
    <w:qFormat/>
    <w:tblPr>
      <w:tblCellMar>
        <w:left w:w="0" w:type="dxa"/>
        <w:top w:w="0" w:type="dxa"/>
        <w:right w:w="0" w:type="dxa"/>
        <w:bottom w:w="0" w:type="dxa"/>
      </w:tblCellMar>
    </w:tblPr>
  </w:style>
  <w:style w:type="table" w:styleId="1013" w:customStyle="1">
    <w:name w:val="Grid Table 2 - Accent 1"/>
    <w:basedOn w:val="878"/>
    <w:uiPriority w:val="99"/>
    <w:qFormat/>
    <w:tblPr>
      <w:tblCellMar>
        <w:left w:w="0" w:type="dxa"/>
        <w:top w:w="0" w:type="dxa"/>
        <w:right w:w="0" w:type="dxa"/>
        <w:bottom w:w="0" w:type="dxa"/>
      </w:tblCellMar>
    </w:tblPr>
  </w:style>
  <w:style w:type="table" w:styleId="1014" w:customStyle="1">
    <w:name w:val="Grid Table 2 - Accent 2"/>
    <w:basedOn w:val="878"/>
    <w:uiPriority w:val="99"/>
    <w:qFormat/>
    <w:tblPr>
      <w:tblCellMar>
        <w:left w:w="0" w:type="dxa"/>
        <w:top w:w="0" w:type="dxa"/>
        <w:right w:w="0" w:type="dxa"/>
        <w:bottom w:w="0" w:type="dxa"/>
      </w:tblCellMar>
    </w:tblPr>
  </w:style>
  <w:style w:type="table" w:styleId="1015" w:customStyle="1">
    <w:name w:val="Grid Table 2 - Accent 3"/>
    <w:basedOn w:val="878"/>
    <w:uiPriority w:val="99"/>
    <w:qFormat/>
    <w:tblPr>
      <w:tblCellMar>
        <w:left w:w="0" w:type="dxa"/>
        <w:top w:w="0" w:type="dxa"/>
        <w:right w:w="0" w:type="dxa"/>
        <w:bottom w:w="0" w:type="dxa"/>
      </w:tblCellMar>
    </w:tblPr>
  </w:style>
  <w:style w:type="table" w:styleId="1016" w:customStyle="1">
    <w:name w:val="Grid Table 2 - Accent 4"/>
    <w:basedOn w:val="878"/>
    <w:uiPriority w:val="99"/>
    <w:qFormat/>
    <w:tblPr>
      <w:tblCellMar>
        <w:left w:w="0" w:type="dxa"/>
        <w:top w:w="0" w:type="dxa"/>
        <w:right w:w="0" w:type="dxa"/>
        <w:bottom w:w="0" w:type="dxa"/>
      </w:tblCellMar>
    </w:tblPr>
  </w:style>
  <w:style w:type="table" w:styleId="1017" w:customStyle="1">
    <w:name w:val="Grid Table 2 - Accent 5"/>
    <w:basedOn w:val="878"/>
    <w:uiPriority w:val="99"/>
    <w:qFormat/>
    <w:tblPr>
      <w:tblCellMar>
        <w:left w:w="0" w:type="dxa"/>
        <w:top w:w="0" w:type="dxa"/>
        <w:right w:w="0" w:type="dxa"/>
        <w:bottom w:w="0" w:type="dxa"/>
      </w:tblCellMar>
    </w:tblPr>
  </w:style>
  <w:style w:type="table" w:styleId="1018" w:customStyle="1">
    <w:name w:val="Grid Table 2 - Accent 6"/>
    <w:basedOn w:val="878"/>
    <w:uiPriority w:val="99"/>
    <w:qFormat/>
    <w:tblPr>
      <w:tblCellMar>
        <w:left w:w="0" w:type="dxa"/>
        <w:top w:w="0" w:type="dxa"/>
        <w:right w:w="0" w:type="dxa"/>
        <w:bottom w:w="0" w:type="dxa"/>
      </w:tblCellMar>
    </w:tblPr>
  </w:style>
  <w:style w:type="table" w:styleId="1019" w:customStyle="1">
    <w:name w:val="Grid Table 3 - Accent 1"/>
    <w:basedOn w:val="878"/>
    <w:uiPriority w:val="99"/>
    <w:qFormat/>
    <w:tblPr>
      <w:tblCellMar>
        <w:left w:w="0" w:type="dxa"/>
        <w:top w:w="0" w:type="dxa"/>
        <w:right w:w="0" w:type="dxa"/>
        <w:bottom w:w="0" w:type="dxa"/>
      </w:tblCellMar>
    </w:tblPr>
  </w:style>
  <w:style w:type="table" w:styleId="1020" w:customStyle="1">
    <w:name w:val="Grid Table 3 - Accent 2"/>
    <w:basedOn w:val="878"/>
    <w:uiPriority w:val="99"/>
    <w:qFormat/>
    <w:tblPr>
      <w:tblCellMar>
        <w:left w:w="0" w:type="dxa"/>
        <w:top w:w="0" w:type="dxa"/>
        <w:right w:w="0" w:type="dxa"/>
        <w:bottom w:w="0" w:type="dxa"/>
      </w:tblCellMar>
    </w:tblPr>
  </w:style>
  <w:style w:type="table" w:styleId="1021" w:customStyle="1">
    <w:name w:val="Grid Table 3 - Accent 3"/>
    <w:basedOn w:val="878"/>
    <w:uiPriority w:val="99"/>
    <w:qFormat/>
    <w:tblPr>
      <w:tblCellMar>
        <w:left w:w="0" w:type="dxa"/>
        <w:top w:w="0" w:type="dxa"/>
        <w:right w:w="0" w:type="dxa"/>
        <w:bottom w:w="0" w:type="dxa"/>
      </w:tblCellMar>
    </w:tblPr>
  </w:style>
  <w:style w:type="table" w:styleId="1022" w:customStyle="1">
    <w:name w:val="Grid Table 3 - Accent 4"/>
    <w:basedOn w:val="878"/>
    <w:uiPriority w:val="99"/>
    <w:qFormat/>
    <w:tblPr>
      <w:tblCellMar>
        <w:left w:w="0" w:type="dxa"/>
        <w:top w:w="0" w:type="dxa"/>
        <w:right w:w="0" w:type="dxa"/>
        <w:bottom w:w="0" w:type="dxa"/>
      </w:tblCellMar>
    </w:tblPr>
  </w:style>
  <w:style w:type="table" w:styleId="1023" w:customStyle="1">
    <w:name w:val="Grid Table 3 - Accent 5"/>
    <w:basedOn w:val="878"/>
    <w:uiPriority w:val="99"/>
    <w:qFormat/>
    <w:tblPr>
      <w:tblCellMar>
        <w:left w:w="0" w:type="dxa"/>
        <w:top w:w="0" w:type="dxa"/>
        <w:right w:w="0" w:type="dxa"/>
        <w:bottom w:w="0" w:type="dxa"/>
      </w:tblCellMar>
    </w:tblPr>
  </w:style>
  <w:style w:type="table" w:styleId="1024" w:customStyle="1">
    <w:name w:val="Grid Table 3 - Accent 6"/>
    <w:basedOn w:val="878"/>
    <w:uiPriority w:val="99"/>
    <w:qFormat/>
    <w:tblPr>
      <w:tblCellMar>
        <w:left w:w="0" w:type="dxa"/>
        <w:top w:w="0" w:type="dxa"/>
        <w:right w:w="0" w:type="dxa"/>
        <w:bottom w:w="0" w:type="dxa"/>
      </w:tblCellMar>
    </w:tblPr>
  </w:style>
  <w:style w:type="table" w:styleId="1025" w:customStyle="1">
    <w:name w:val="Grid Table 4 - Accent 1"/>
    <w:basedOn w:val="878"/>
    <w:uiPriority w:val="59"/>
    <w:qFormat/>
    <w:tblPr>
      <w:tblCellMar>
        <w:left w:w="0" w:type="dxa"/>
        <w:top w:w="0" w:type="dxa"/>
        <w:right w:w="0" w:type="dxa"/>
        <w:bottom w:w="0" w:type="dxa"/>
      </w:tblCellMar>
    </w:tblPr>
  </w:style>
  <w:style w:type="table" w:styleId="1026" w:customStyle="1">
    <w:name w:val="Grid Table 4 - Accent 2"/>
    <w:basedOn w:val="878"/>
    <w:uiPriority w:val="59"/>
    <w:qFormat/>
    <w:tblPr>
      <w:tblCellMar>
        <w:left w:w="0" w:type="dxa"/>
        <w:top w:w="0" w:type="dxa"/>
        <w:right w:w="0" w:type="dxa"/>
        <w:bottom w:w="0" w:type="dxa"/>
      </w:tblCellMar>
    </w:tblPr>
  </w:style>
  <w:style w:type="table" w:styleId="1027" w:customStyle="1">
    <w:name w:val="Grid Table 4 - Accent 3"/>
    <w:basedOn w:val="878"/>
    <w:uiPriority w:val="59"/>
    <w:qFormat/>
    <w:tblPr>
      <w:tblCellMar>
        <w:left w:w="0" w:type="dxa"/>
        <w:top w:w="0" w:type="dxa"/>
        <w:right w:w="0" w:type="dxa"/>
        <w:bottom w:w="0" w:type="dxa"/>
      </w:tblCellMar>
    </w:tblPr>
  </w:style>
  <w:style w:type="table" w:styleId="1028" w:customStyle="1">
    <w:name w:val="Grid Table 4 - Accent 4"/>
    <w:basedOn w:val="878"/>
    <w:uiPriority w:val="59"/>
    <w:qFormat/>
    <w:tblPr>
      <w:tblCellMar>
        <w:left w:w="0" w:type="dxa"/>
        <w:top w:w="0" w:type="dxa"/>
        <w:right w:w="0" w:type="dxa"/>
        <w:bottom w:w="0" w:type="dxa"/>
      </w:tblCellMar>
    </w:tblPr>
  </w:style>
  <w:style w:type="table" w:styleId="1029" w:customStyle="1">
    <w:name w:val="Grid Table 4 - Accent 5"/>
    <w:basedOn w:val="878"/>
    <w:uiPriority w:val="59"/>
    <w:qFormat/>
    <w:tblPr>
      <w:tblCellMar>
        <w:left w:w="0" w:type="dxa"/>
        <w:top w:w="0" w:type="dxa"/>
        <w:right w:w="0" w:type="dxa"/>
        <w:bottom w:w="0" w:type="dxa"/>
      </w:tblCellMar>
    </w:tblPr>
  </w:style>
  <w:style w:type="table" w:styleId="1030" w:customStyle="1">
    <w:name w:val="Grid Table 4 - Accent 6"/>
    <w:basedOn w:val="878"/>
    <w:uiPriority w:val="59"/>
    <w:qFormat/>
    <w:tblPr>
      <w:tblCellMar>
        <w:left w:w="0" w:type="dxa"/>
        <w:top w:w="0" w:type="dxa"/>
        <w:right w:w="0" w:type="dxa"/>
        <w:bottom w:w="0" w:type="dxa"/>
      </w:tblCellMar>
    </w:tblPr>
  </w:style>
  <w:style w:type="table" w:styleId="1031" w:customStyle="1">
    <w:name w:val="Grid Table 5 Dark- Accent 1"/>
    <w:basedOn w:val="878"/>
    <w:uiPriority w:val="99"/>
    <w:qFormat/>
    <w:tblPr>
      <w:tblCellMar>
        <w:left w:w="0" w:type="dxa"/>
        <w:top w:w="0" w:type="dxa"/>
        <w:right w:w="0" w:type="dxa"/>
        <w:bottom w:w="0" w:type="dxa"/>
      </w:tblCellMar>
    </w:tblPr>
  </w:style>
  <w:style w:type="table" w:styleId="1032" w:customStyle="1">
    <w:name w:val="Grid Table 5 Dark - Accent 2"/>
    <w:basedOn w:val="878"/>
    <w:uiPriority w:val="99"/>
    <w:qFormat/>
    <w:tblPr>
      <w:tblCellMar>
        <w:left w:w="0" w:type="dxa"/>
        <w:top w:w="0" w:type="dxa"/>
        <w:right w:w="0" w:type="dxa"/>
        <w:bottom w:w="0" w:type="dxa"/>
      </w:tblCellMar>
    </w:tblPr>
  </w:style>
  <w:style w:type="table" w:styleId="1033" w:customStyle="1">
    <w:name w:val="Grid Table 5 Dark - Accent 3"/>
    <w:basedOn w:val="878"/>
    <w:uiPriority w:val="99"/>
    <w:qFormat/>
    <w:tblPr>
      <w:tblCellMar>
        <w:left w:w="0" w:type="dxa"/>
        <w:top w:w="0" w:type="dxa"/>
        <w:right w:w="0" w:type="dxa"/>
        <w:bottom w:w="0" w:type="dxa"/>
      </w:tblCellMar>
    </w:tblPr>
  </w:style>
  <w:style w:type="table" w:styleId="1034" w:customStyle="1">
    <w:name w:val="Grid Table 5 Dark- Accent 4"/>
    <w:basedOn w:val="878"/>
    <w:uiPriority w:val="99"/>
    <w:qFormat/>
    <w:tblPr>
      <w:tblCellMar>
        <w:left w:w="0" w:type="dxa"/>
        <w:top w:w="0" w:type="dxa"/>
        <w:right w:w="0" w:type="dxa"/>
        <w:bottom w:w="0" w:type="dxa"/>
      </w:tblCellMar>
    </w:tblPr>
  </w:style>
  <w:style w:type="table" w:styleId="1035" w:customStyle="1">
    <w:name w:val="Grid Table 5 Dark - Accent 5"/>
    <w:basedOn w:val="878"/>
    <w:uiPriority w:val="99"/>
    <w:qFormat/>
    <w:tblPr>
      <w:tblCellMar>
        <w:left w:w="0" w:type="dxa"/>
        <w:top w:w="0" w:type="dxa"/>
        <w:right w:w="0" w:type="dxa"/>
        <w:bottom w:w="0" w:type="dxa"/>
      </w:tblCellMar>
    </w:tblPr>
  </w:style>
  <w:style w:type="table" w:styleId="1036" w:customStyle="1">
    <w:name w:val="Grid Table 5 Dark - Accent 6"/>
    <w:basedOn w:val="878"/>
    <w:uiPriority w:val="99"/>
    <w:qFormat/>
    <w:tblPr>
      <w:tblCellMar>
        <w:left w:w="0" w:type="dxa"/>
        <w:top w:w="0" w:type="dxa"/>
        <w:right w:w="0" w:type="dxa"/>
        <w:bottom w:w="0" w:type="dxa"/>
      </w:tblCellMar>
    </w:tblPr>
  </w:style>
  <w:style w:type="table" w:styleId="1037" w:customStyle="1">
    <w:name w:val="Grid Table 6 Colorful - Accent 1"/>
    <w:basedOn w:val="878"/>
    <w:uiPriority w:val="99"/>
    <w:qFormat/>
    <w:tblPr>
      <w:tblCellMar>
        <w:left w:w="0" w:type="dxa"/>
        <w:top w:w="0" w:type="dxa"/>
        <w:right w:w="0" w:type="dxa"/>
        <w:bottom w:w="0" w:type="dxa"/>
      </w:tblCellMar>
    </w:tblPr>
  </w:style>
  <w:style w:type="table" w:styleId="1038" w:customStyle="1">
    <w:name w:val="Grid Table 6 Colorful - Accent 2"/>
    <w:basedOn w:val="878"/>
    <w:uiPriority w:val="99"/>
    <w:qFormat/>
    <w:tblPr>
      <w:tblCellMar>
        <w:left w:w="0" w:type="dxa"/>
        <w:top w:w="0" w:type="dxa"/>
        <w:right w:w="0" w:type="dxa"/>
        <w:bottom w:w="0" w:type="dxa"/>
      </w:tblCellMar>
    </w:tblPr>
  </w:style>
  <w:style w:type="table" w:styleId="1039" w:customStyle="1">
    <w:name w:val="Grid Table 6 Colorful - Accent 3"/>
    <w:basedOn w:val="878"/>
    <w:uiPriority w:val="99"/>
    <w:qFormat/>
    <w:tblPr>
      <w:tblCellMar>
        <w:left w:w="0" w:type="dxa"/>
        <w:top w:w="0" w:type="dxa"/>
        <w:right w:w="0" w:type="dxa"/>
        <w:bottom w:w="0" w:type="dxa"/>
      </w:tblCellMar>
    </w:tblPr>
  </w:style>
  <w:style w:type="table" w:styleId="1040" w:customStyle="1">
    <w:name w:val="Grid Table 6 Colorful - Accent 4"/>
    <w:basedOn w:val="878"/>
    <w:uiPriority w:val="99"/>
    <w:qFormat/>
    <w:tblPr>
      <w:tblCellMar>
        <w:left w:w="0" w:type="dxa"/>
        <w:top w:w="0" w:type="dxa"/>
        <w:right w:w="0" w:type="dxa"/>
        <w:bottom w:w="0" w:type="dxa"/>
      </w:tblCellMar>
    </w:tblPr>
  </w:style>
  <w:style w:type="table" w:styleId="1041" w:customStyle="1">
    <w:name w:val="Grid Table 6 Colorful - Accent 5"/>
    <w:basedOn w:val="878"/>
    <w:uiPriority w:val="99"/>
    <w:qFormat/>
    <w:tblPr>
      <w:tblCellMar>
        <w:left w:w="0" w:type="dxa"/>
        <w:top w:w="0" w:type="dxa"/>
        <w:right w:w="0" w:type="dxa"/>
        <w:bottom w:w="0" w:type="dxa"/>
      </w:tblCellMar>
    </w:tblPr>
  </w:style>
  <w:style w:type="table" w:styleId="1042" w:customStyle="1">
    <w:name w:val="Grid Table 6 Colorful - Accent 6"/>
    <w:basedOn w:val="878"/>
    <w:uiPriority w:val="99"/>
    <w:qFormat/>
    <w:tblPr>
      <w:tblCellMar>
        <w:left w:w="0" w:type="dxa"/>
        <w:top w:w="0" w:type="dxa"/>
        <w:right w:w="0" w:type="dxa"/>
        <w:bottom w:w="0" w:type="dxa"/>
      </w:tblCellMar>
    </w:tblPr>
  </w:style>
  <w:style w:type="table" w:styleId="1043" w:customStyle="1">
    <w:name w:val="Grid Table 7 Colorful - Accent 1"/>
    <w:basedOn w:val="878"/>
    <w:uiPriority w:val="99"/>
    <w:qFormat/>
    <w:tblPr>
      <w:tblCellMar>
        <w:left w:w="0" w:type="dxa"/>
        <w:top w:w="0" w:type="dxa"/>
        <w:right w:w="0" w:type="dxa"/>
        <w:bottom w:w="0" w:type="dxa"/>
      </w:tblCellMar>
    </w:tblPr>
  </w:style>
  <w:style w:type="table" w:styleId="1044" w:customStyle="1">
    <w:name w:val="Grid Table 7 Colorful - Accent 2"/>
    <w:basedOn w:val="878"/>
    <w:uiPriority w:val="99"/>
    <w:qFormat/>
    <w:tblPr>
      <w:tblCellMar>
        <w:left w:w="0" w:type="dxa"/>
        <w:top w:w="0" w:type="dxa"/>
        <w:right w:w="0" w:type="dxa"/>
        <w:bottom w:w="0" w:type="dxa"/>
      </w:tblCellMar>
    </w:tblPr>
  </w:style>
  <w:style w:type="table" w:styleId="1045" w:customStyle="1">
    <w:name w:val="Grid Table 7 Colorful - Accent 3"/>
    <w:basedOn w:val="878"/>
    <w:uiPriority w:val="99"/>
    <w:qFormat/>
    <w:tblPr>
      <w:tblCellMar>
        <w:left w:w="0" w:type="dxa"/>
        <w:top w:w="0" w:type="dxa"/>
        <w:right w:w="0" w:type="dxa"/>
        <w:bottom w:w="0" w:type="dxa"/>
      </w:tblCellMar>
    </w:tblPr>
  </w:style>
  <w:style w:type="table" w:styleId="1046" w:customStyle="1">
    <w:name w:val="Grid Table 7 Colorful - Accent 4"/>
    <w:basedOn w:val="878"/>
    <w:uiPriority w:val="99"/>
    <w:qFormat/>
    <w:tblPr>
      <w:tblCellMar>
        <w:left w:w="0" w:type="dxa"/>
        <w:top w:w="0" w:type="dxa"/>
        <w:right w:w="0" w:type="dxa"/>
        <w:bottom w:w="0" w:type="dxa"/>
      </w:tblCellMar>
    </w:tblPr>
  </w:style>
  <w:style w:type="table" w:styleId="1047" w:customStyle="1">
    <w:name w:val="Grid Table 7 Colorful - Accent 5"/>
    <w:basedOn w:val="878"/>
    <w:uiPriority w:val="99"/>
    <w:qFormat/>
    <w:tblPr>
      <w:tblCellMar>
        <w:left w:w="0" w:type="dxa"/>
        <w:top w:w="0" w:type="dxa"/>
        <w:right w:w="0" w:type="dxa"/>
        <w:bottom w:w="0" w:type="dxa"/>
      </w:tblCellMar>
    </w:tblPr>
  </w:style>
  <w:style w:type="table" w:styleId="1048" w:customStyle="1">
    <w:name w:val="Grid Table 7 Colorful - Accent 6"/>
    <w:basedOn w:val="878"/>
    <w:uiPriority w:val="99"/>
    <w:qFormat/>
    <w:tblPr>
      <w:tblCellMar>
        <w:left w:w="0" w:type="dxa"/>
        <w:top w:w="0" w:type="dxa"/>
        <w:right w:w="0" w:type="dxa"/>
        <w:bottom w:w="0" w:type="dxa"/>
      </w:tblCellMar>
    </w:tblPr>
  </w:style>
  <w:style w:type="table" w:styleId="1049" w:customStyle="1">
    <w:name w:val="List Table 1 Light - Accent 1"/>
    <w:basedOn w:val="878"/>
    <w:uiPriority w:val="99"/>
    <w:qFormat/>
    <w:tblPr>
      <w:tblCellMar>
        <w:left w:w="0" w:type="dxa"/>
        <w:top w:w="0" w:type="dxa"/>
        <w:right w:w="0" w:type="dxa"/>
        <w:bottom w:w="0" w:type="dxa"/>
      </w:tblCellMar>
    </w:tblPr>
  </w:style>
  <w:style w:type="table" w:styleId="1050" w:customStyle="1">
    <w:name w:val="List Table 1 Light - Accent 2"/>
    <w:basedOn w:val="878"/>
    <w:uiPriority w:val="99"/>
    <w:qFormat/>
    <w:tblPr>
      <w:tblCellMar>
        <w:left w:w="0" w:type="dxa"/>
        <w:top w:w="0" w:type="dxa"/>
        <w:right w:w="0" w:type="dxa"/>
        <w:bottom w:w="0" w:type="dxa"/>
      </w:tblCellMar>
    </w:tblPr>
  </w:style>
  <w:style w:type="table" w:styleId="1051" w:customStyle="1">
    <w:name w:val="List Table 1 Light - Accent 3"/>
    <w:basedOn w:val="878"/>
    <w:uiPriority w:val="99"/>
    <w:qFormat/>
    <w:tblPr>
      <w:tblCellMar>
        <w:left w:w="0" w:type="dxa"/>
        <w:top w:w="0" w:type="dxa"/>
        <w:right w:w="0" w:type="dxa"/>
        <w:bottom w:w="0" w:type="dxa"/>
      </w:tblCellMar>
    </w:tblPr>
  </w:style>
  <w:style w:type="table" w:styleId="1052" w:customStyle="1">
    <w:name w:val="List Table 1 Light - Accent 4"/>
    <w:basedOn w:val="878"/>
    <w:uiPriority w:val="99"/>
    <w:qFormat/>
    <w:tblPr>
      <w:tblCellMar>
        <w:left w:w="0" w:type="dxa"/>
        <w:top w:w="0" w:type="dxa"/>
        <w:right w:w="0" w:type="dxa"/>
        <w:bottom w:w="0" w:type="dxa"/>
      </w:tblCellMar>
    </w:tblPr>
  </w:style>
  <w:style w:type="table" w:styleId="1053" w:customStyle="1">
    <w:name w:val="List Table 1 Light - Accent 5"/>
    <w:basedOn w:val="878"/>
    <w:uiPriority w:val="99"/>
    <w:qFormat/>
    <w:tblPr>
      <w:tblCellMar>
        <w:left w:w="0" w:type="dxa"/>
        <w:top w:w="0" w:type="dxa"/>
        <w:right w:w="0" w:type="dxa"/>
        <w:bottom w:w="0" w:type="dxa"/>
      </w:tblCellMar>
    </w:tblPr>
  </w:style>
  <w:style w:type="table" w:styleId="1054" w:customStyle="1">
    <w:name w:val="List Table 1 Light - Accent 6"/>
    <w:basedOn w:val="878"/>
    <w:uiPriority w:val="99"/>
    <w:qFormat/>
    <w:tblPr>
      <w:tblCellMar>
        <w:left w:w="0" w:type="dxa"/>
        <w:top w:w="0" w:type="dxa"/>
        <w:right w:w="0" w:type="dxa"/>
        <w:bottom w:w="0" w:type="dxa"/>
      </w:tblCellMar>
    </w:tblPr>
  </w:style>
  <w:style w:type="table" w:styleId="1055" w:customStyle="1">
    <w:name w:val="List Table 2 - Accent 1"/>
    <w:basedOn w:val="878"/>
    <w:uiPriority w:val="99"/>
    <w:qFormat/>
    <w:tblPr>
      <w:tblCellMar>
        <w:left w:w="0" w:type="dxa"/>
        <w:top w:w="0" w:type="dxa"/>
        <w:right w:w="0" w:type="dxa"/>
        <w:bottom w:w="0" w:type="dxa"/>
      </w:tblCellMar>
    </w:tblPr>
  </w:style>
  <w:style w:type="table" w:styleId="1056" w:customStyle="1">
    <w:name w:val="List Table 2 - Accent 2"/>
    <w:basedOn w:val="878"/>
    <w:uiPriority w:val="99"/>
    <w:qFormat/>
    <w:tblPr>
      <w:tblCellMar>
        <w:left w:w="0" w:type="dxa"/>
        <w:top w:w="0" w:type="dxa"/>
        <w:right w:w="0" w:type="dxa"/>
        <w:bottom w:w="0" w:type="dxa"/>
      </w:tblCellMar>
    </w:tblPr>
  </w:style>
  <w:style w:type="table" w:styleId="1057" w:customStyle="1">
    <w:name w:val="List Table 2 - Accent 3"/>
    <w:basedOn w:val="878"/>
    <w:uiPriority w:val="99"/>
    <w:qFormat/>
    <w:tblPr>
      <w:tblCellMar>
        <w:left w:w="0" w:type="dxa"/>
        <w:top w:w="0" w:type="dxa"/>
        <w:right w:w="0" w:type="dxa"/>
        <w:bottom w:w="0" w:type="dxa"/>
      </w:tblCellMar>
    </w:tblPr>
  </w:style>
  <w:style w:type="table" w:styleId="1058" w:customStyle="1">
    <w:name w:val="List Table 2 - Accent 4"/>
    <w:basedOn w:val="878"/>
    <w:uiPriority w:val="99"/>
    <w:qFormat/>
    <w:tblPr>
      <w:tblCellMar>
        <w:left w:w="0" w:type="dxa"/>
        <w:top w:w="0" w:type="dxa"/>
        <w:right w:w="0" w:type="dxa"/>
        <w:bottom w:w="0" w:type="dxa"/>
      </w:tblCellMar>
    </w:tblPr>
  </w:style>
  <w:style w:type="table" w:styleId="1059" w:customStyle="1">
    <w:name w:val="List Table 2 - Accent 5"/>
    <w:basedOn w:val="878"/>
    <w:uiPriority w:val="99"/>
    <w:qFormat/>
    <w:tblPr>
      <w:tblCellMar>
        <w:left w:w="0" w:type="dxa"/>
        <w:top w:w="0" w:type="dxa"/>
        <w:right w:w="0" w:type="dxa"/>
        <w:bottom w:w="0" w:type="dxa"/>
      </w:tblCellMar>
    </w:tblPr>
  </w:style>
  <w:style w:type="table" w:styleId="1060" w:customStyle="1">
    <w:name w:val="List Table 2 - Accent 6"/>
    <w:basedOn w:val="878"/>
    <w:uiPriority w:val="99"/>
    <w:qFormat/>
    <w:tblPr>
      <w:tblCellMar>
        <w:left w:w="0" w:type="dxa"/>
        <w:top w:w="0" w:type="dxa"/>
        <w:right w:w="0" w:type="dxa"/>
        <w:bottom w:w="0" w:type="dxa"/>
      </w:tblCellMar>
    </w:tblPr>
  </w:style>
  <w:style w:type="table" w:styleId="1061" w:customStyle="1">
    <w:name w:val="List Table 3 - Accent 1"/>
    <w:basedOn w:val="878"/>
    <w:uiPriority w:val="99"/>
    <w:qFormat/>
    <w:tblPr>
      <w:tblCellMar>
        <w:left w:w="0" w:type="dxa"/>
        <w:top w:w="0" w:type="dxa"/>
        <w:right w:w="0" w:type="dxa"/>
        <w:bottom w:w="0" w:type="dxa"/>
      </w:tblCellMar>
    </w:tblPr>
  </w:style>
  <w:style w:type="table" w:styleId="1062" w:customStyle="1">
    <w:name w:val="List Table 3 - Accent 2"/>
    <w:basedOn w:val="878"/>
    <w:uiPriority w:val="99"/>
    <w:qFormat/>
    <w:tblPr>
      <w:tblCellMar>
        <w:left w:w="0" w:type="dxa"/>
        <w:top w:w="0" w:type="dxa"/>
        <w:right w:w="0" w:type="dxa"/>
        <w:bottom w:w="0" w:type="dxa"/>
      </w:tblCellMar>
    </w:tblPr>
  </w:style>
  <w:style w:type="table" w:styleId="1063" w:customStyle="1">
    <w:name w:val="List Table 3 - Accent 3"/>
    <w:basedOn w:val="878"/>
    <w:uiPriority w:val="99"/>
    <w:qFormat/>
    <w:tblPr>
      <w:tblCellMar>
        <w:left w:w="0" w:type="dxa"/>
        <w:top w:w="0" w:type="dxa"/>
        <w:right w:w="0" w:type="dxa"/>
        <w:bottom w:w="0" w:type="dxa"/>
      </w:tblCellMar>
    </w:tblPr>
  </w:style>
  <w:style w:type="table" w:styleId="1064" w:customStyle="1">
    <w:name w:val="List Table 3 - Accent 4"/>
    <w:basedOn w:val="878"/>
    <w:uiPriority w:val="99"/>
    <w:qFormat/>
    <w:tblPr>
      <w:tblCellMar>
        <w:left w:w="0" w:type="dxa"/>
        <w:top w:w="0" w:type="dxa"/>
        <w:right w:w="0" w:type="dxa"/>
        <w:bottom w:w="0" w:type="dxa"/>
      </w:tblCellMar>
    </w:tblPr>
  </w:style>
  <w:style w:type="table" w:styleId="1065" w:customStyle="1">
    <w:name w:val="List Table 3 - Accent 5"/>
    <w:basedOn w:val="878"/>
    <w:uiPriority w:val="99"/>
    <w:qFormat/>
    <w:tblPr>
      <w:tblCellMar>
        <w:left w:w="0" w:type="dxa"/>
        <w:top w:w="0" w:type="dxa"/>
        <w:right w:w="0" w:type="dxa"/>
        <w:bottom w:w="0" w:type="dxa"/>
      </w:tblCellMar>
    </w:tblPr>
  </w:style>
  <w:style w:type="table" w:styleId="1066" w:customStyle="1">
    <w:name w:val="List Table 3 - Accent 6"/>
    <w:basedOn w:val="878"/>
    <w:uiPriority w:val="99"/>
    <w:qFormat/>
    <w:tblPr>
      <w:tblCellMar>
        <w:left w:w="0" w:type="dxa"/>
        <w:top w:w="0" w:type="dxa"/>
        <w:right w:w="0" w:type="dxa"/>
        <w:bottom w:w="0" w:type="dxa"/>
      </w:tblCellMar>
    </w:tblPr>
  </w:style>
  <w:style w:type="table" w:styleId="1067" w:customStyle="1">
    <w:name w:val="List Table 4 - Accent 1"/>
    <w:basedOn w:val="878"/>
    <w:uiPriority w:val="99"/>
    <w:qFormat/>
    <w:tblPr>
      <w:tblCellMar>
        <w:left w:w="0" w:type="dxa"/>
        <w:top w:w="0" w:type="dxa"/>
        <w:right w:w="0" w:type="dxa"/>
        <w:bottom w:w="0" w:type="dxa"/>
      </w:tblCellMar>
    </w:tblPr>
  </w:style>
  <w:style w:type="table" w:styleId="1068" w:customStyle="1">
    <w:name w:val="List Table 4 - Accent 2"/>
    <w:basedOn w:val="878"/>
    <w:uiPriority w:val="99"/>
    <w:qFormat/>
    <w:tblPr>
      <w:tblCellMar>
        <w:left w:w="0" w:type="dxa"/>
        <w:top w:w="0" w:type="dxa"/>
        <w:right w:w="0" w:type="dxa"/>
        <w:bottom w:w="0" w:type="dxa"/>
      </w:tblCellMar>
    </w:tblPr>
  </w:style>
  <w:style w:type="table" w:styleId="1069" w:customStyle="1">
    <w:name w:val="List Table 4 - Accent 3"/>
    <w:basedOn w:val="878"/>
    <w:uiPriority w:val="99"/>
    <w:qFormat/>
    <w:tblPr>
      <w:tblCellMar>
        <w:left w:w="0" w:type="dxa"/>
        <w:top w:w="0" w:type="dxa"/>
        <w:right w:w="0" w:type="dxa"/>
        <w:bottom w:w="0" w:type="dxa"/>
      </w:tblCellMar>
    </w:tblPr>
  </w:style>
  <w:style w:type="table" w:styleId="1070" w:customStyle="1">
    <w:name w:val="List Table 4 - Accent 4"/>
    <w:basedOn w:val="878"/>
    <w:uiPriority w:val="99"/>
    <w:qFormat/>
    <w:tblPr>
      <w:tblCellMar>
        <w:left w:w="0" w:type="dxa"/>
        <w:top w:w="0" w:type="dxa"/>
        <w:right w:w="0" w:type="dxa"/>
        <w:bottom w:w="0" w:type="dxa"/>
      </w:tblCellMar>
    </w:tblPr>
  </w:style>
  <w:style w:type="table" w:styleId="1071" w:customStyle="1">
    <w:name w:val="List Table 4 - Accent 5"/>
    <w:basedOn w:val="878"/>
    <w:uiPriority w:val="99"/>
    <w:qFormat/>
    <w:tblPr>
      <w:tblCellMar>
        <w:left w:w="0" w:type="dxa"/>
        <w:top w:w="0" w:type="dxa"/>
        <w:right w:w="0" w:type="dxa"/>
        <w:bottom w:w="0" w:type="dxa"/>
      </w:tblCellMar>
    </w:tblPr>
  </w:style>
  <w:style w:type="table" w:styleId="1072" w:customStyle="1">
    <w:name w:val="List Table 4 - Accent 6"/>
    <w:basedOn w:val="878"/>
    <w:uiPriority w:val="99"/>
    <w:qFormat/>
    <w:tblPr>
      <w:tblCellMar>
        <w:left w:w="0" w:type="dxa"/>
        <w:top w:w="0" w:type="dxa"/>
        <w:right w:w="0" w:type="dxa"/>
        <w:bottom w:w="0" w:type="dxa"/>
      </w:tblCellMar>
    </w:tblPr>
  </w:style>
  <w:style w:type="table" w:styleId="1073" w:customStyle="1">
    <w:name w:val="List Table 5 Dark - Accent 1"/>
    <w:basedOn w:val="878"/>
    <w:uiPriority w:val="99"/>
    <w:qFormat/>
    <w:tblPr>
      <w:tblCellMar>
        <w:left w:w="0" w:type="dxa"/>
        <w:top w:w="0" w:type="dxa"/>
        <w:right w:w="0" w:type="dxa"/>
        <w:bottom w:w="0" w:type="dxa"/>
      </w:tblCellMar>
    </w:tblPr>
  </w:style>
  <w:style w:type="table" w:styleId="1074" w:customStyle="1">
    <w:name w:val="List Table 5 Dark - Accent 2"/>
    <w:basedOn w:val="878"/>
    <w:uiPriority w:val="99"/>
    <w:qFormat/>
    <w:tblPr>
      <w:tblCellMar>
        <w:left w:w="0" w:type="dxa"/>
        <w:top w:w="0" w:type="dxa"/>
        <w:right w:w="0" w:type="dxa"/>
        <w:bottom w:w="0" w:type="dxa"/>
      </w:tblCellMar>
    </w:tblPr>
  </w:style>
  <w:style w:type="table" w:styleId="1075" w:customStyle="1">
    <w:name w:val="List Table 5 Dark - Accent 3"/>
    <w:basedOn w:val="878"/>
    <w:uiPriority w:val="99"/>
    <w:qFormat/>
    <w:tblPr>
      <w:tblCellMar>
        <w:left w:w="0" w:type="dxa"/>
        <w:top w:w="0" w:type="dxa"/>
        <w:right w:w="0" w:type="dxa"/>
        <w:bottom w:w="0" w:type="dxa"/>
      </w:tblCellMar>
    </w:tblPr>
  </w:style>
  <w:style w:type="table" w:styleId="1076" w:customStyle="1">
    <w:name w:val="List Table 5 Dark - Accent 4"/>
    <w:basedOn w:val="878"/>
    <w:uiPriority w:val="99"/>
    <w:qFormat/>
    <w:tblPr>
      <w:tblCellMar>
        <w:left w:w="0" w:type="dxa"/>
        <w:top w:w="0" w:type="dxa"/>
        <w:right w:w="0" w:type="dxa"/>
        <w:bottom w:w="0" w:type="dxa"/>
      </w:tblCellMar>
    </w:tblPr>
  </w:style>
  <w:style w:type="table" w:styleId="1077" w:customStyle="1">
    <w:name w:val="List Table 5 Dark - Accent 5"/>
    <w:basedOn w:val="878"/>
    <w:uiPriority w:val="99"/>
    <w:qFormat/>
    <w:tblPr>
      <w:tblCellMar>
        <w:left w:w="0" w:type="dxa"/>
        <w:top w:w="0" w:type="dxa"/>
        <w:right w:w="0" w:type="dxa"/>
        <w:bottom w:w="0" w:type="dxa"/>
      </w:tblCellMar>
    </w:tblPr>
  </w:style>
  <w:style w:type="table" w:styleId="1078" w:customStyle="1">
    <w:name w:val="List Table 5 Dark - Accent 6"/>
    <w:basedOn w:val="878"/>
    <w:uiPriority w:val="99"/>
    <w:qFormat/>
    <w:tblPr>
      <w:tblCellMar>
        <w:left w:w="0" w:type="dxa"/>
        <w:top w:w="0" w:type="dxa"/>
        <w:right w:w="0" w:type="dxa"/>
        <w:bottom w:w="0" w:type="dxa"/>
      </w:tblCellMar>
    </w:tblPr>
  </w:style>
  <w:style w:type="table" w:styleId="1079" w:customStyle="1">
    <w:name w:val="List Table 6 Colorful - Accent 1"/>
    <w:basedOn w:val="878"/>
    <w:uiPriority w:val="99"/>
    <w:qFormat/>
    <w:tblPr>
      <w:tblCellMar>
        <w:left w:w="0" w:type="dxa"/>
        <w:top w:w="0" w:type="dxa"/>
        <w:right w:w="0" w:type="dxa"/>
        <w:bottom w:w="0" w:type="dxa"/>
      </w:tblCellMar>
    </w:tblPr>
  </w:style>
  <w:style w:type="table" w:styleId="1080" w:customStyle="1">
    <w:name w:val="List Table 6 Colorful - Accent 2"/>
    <w:basedOn w:val="878"/>
    <w:uiPriority w:val="99"/>
    <w:qFormat/>
    <w:tblPr>
      <w:tblCellMar>
        <w:left w:w="0" w:type="dxa"/>
        <w:top w:w="0" w:type="dxa"/>
        <w:right w:w="0" w:type="dxa"/>
        <w:bottom w:w="0" w:type="dxa"/>
      </w:tblCellMar>
    </w:tblPr>
  </w:style>
  <w:style w:type="table" w:styleId="1081" w:customStyle="1">
    <w:name w:val="List Table 6 Colorful - Accent 3"/>
    <w:basedOn w:val="878"/>
    <w:uiPriority w:val="99"/>
    <w:qFormat/>
    <w:tblPr>
      <w:tblCellMar>
        <w:left w:w="0" w:type="dxa"/>
        <w:top w:w="0" w:type="dxa"/>
        <w:right w:w="0" w:type="dxa"/>
        <w:bottom w:w="0" w:type="dxa"/>
      </w:tblCellMar>
    </w:tblPr>
  </w:style>
  <w:style w:type="table" w:styleId="1082" w:customStyle="1">
    <w:name w:val="List Table 6 Colorful - Accent 4"/>
    <w:basedOn w:val="878"/>
    <w:uiPriority w:val="99"/>
    <w:qFormat/>
    <w:tblPr>
      <w:tblCellMar>
        <w:left w:w="0" w:type="dxa"/>
        <w:top w:w="0" w:type="dxa"/>
        <w:right w:w="0" w:type="dxa"/>
        <w:bottom w:w="0" w:type="dxa"/>
      </w:tblCellMar>
    </w:tblPr>
  </w:style>
  <w:style w:type="table" w:styleId="1083" w:customStyle="1">
    <w:name w:val="List Table 6 Colorful - Accent 5"/>
    <w:basedOn w:val="878"/>
    <w:uiPriority w:val="99"/>
    <w:qFormat/>
    <w:tblPr>
      <w:tblCellMar>
        <w:left w:w="0" w:type="dxa"/>
        <w:top w:w="0" w:type="dxa"/>
        <w:right w:w="0" w:type="dxa"/>
        <w:bottom w:w="0" w:type="dxa"/>
      </w:tblCellMar>
    </w:tblPr>
  </w:style>
  <w:style w:type="table" w:styleId="1084" w:customStyle="1">
    <w:name w:val="List Table 6 Colorful - Accent 6"/>
    <w:basedOn w:val="878"/>
    <w:uiPriority w:val="99"/>
    <w:qFormat/>
    <w:tblPr>
      <w:tblCellMar>
        <w:left w:w="0" w:type="dxa"/>
        <w:top w:w="0" w:type="dxa"/>
        <w:right w:w="0" w:type="dxa"/>
        <w:bottom w:w="0" w:type="dxa"/>
      </w:tblCellMar>
    </w:tblPr>
  </w:style>
  <w:style w:type="table" w:styleId="1085" w:customStyle="1">
    <w:name w:val="List Table 7 Colorful - Accent 1"/>
    <w:basedOn w:val="878"/>
    <w:uiPriority w:val="99"/>
    <w:qFormat/>
    <w:tblPr>
      <w:tblCellMar>
        <w:left w:w="0" w:type="dxa"/>
        <w:top w:w="0" w:type="dxa"/>
        <w:right w:w="0" w:type="dxa"/>
        <w:bottom w:w="0" w:type="dxa"/>
      </w:tblCellMar>
    </w:tblPr>
  </w:style>
  <w:style w:type="table" w:styleId="1086" w:customStyle="1">
    <w:name w:val="List Table 7 Colorful - Accent 2"/>
    <w:basedOn w:val="878"/>
    <w:uiPriority w:val="99"/>
    <w:qFormat/>
    <w:tblPr>
      <w:tblCellMar>
        <w:left w:w="0" w:type="dxa"/>
        <w:top w:w="0" w:type="dxa"/>
        <w:right w:w="0" w:type="dxa"/>
        <w:bottom w:w="0" w:type="dxa"/>
      </w:tblCellMar>
    </w:tblPr>
  </w:style>
  <w:style w:type="table" w:styleId="1087" w:customStyle="1">
    <w:name w:val="List Table 7 Colorful - Accent 3"/>
    <w:basedOn w:val="878"/>
    <w:uiPriority w:val="99"/>
    <w:qFormat/>
    <w:tblPr>
      <w:tblCellMar>
        <w:left w:w="0" w:type="dxa"/>
        <w:top w:w="0" w:type="dxa"/>
        <w:right w:w="0" w:type="dxa"/>
        <w:bottom w:w="0" w:type="dxa"/>
      </w:tblCellMar>
    </w:tblPr>
  </w:style>
  <w:style w:type="table" w:styleId="1088" w:customStyle="1">
    <w:name w:val="List Table 7 Colorful - Accent 4"/>
    <w:basedOn w:val="878"/>
    <w:uiPriority w:val="99"/>
    <w:qFormat/>
    <w:tblPr>
      <w:tblCellMar>
        <w:left w:w="0" w:type="dxa"/>
        <w:top w:w="0" w:type="dxa"/>
        <w:right w:w="0" w:type="dxa"/>
        <w:bottom w:w="0" w:type="dxa"/>
      </w:tblCellMar>
    </w:tblPr>
  </w:style>
  <w:style w:type="table" w:styleId="1089" w:customStyle="1">
    <w:name w:val="List Table 7 Colorful - Accent 5"/>
    <w:basedOn w:val="878"/>
    <w:uiPriority w:val="99"/>
    <w:qFormat/>
    <w:tblPr>
      <w:tblCellMar>
        <w:left w:w="0" w:type="dxa"/>
        <w:top w:w="0" w:type="dxa"/>
        <w:right w:w="0" w:type="dxa"/>
        <w:bottom w:w="0" w:type="dxa"/>
      </w:tblCellMar>
    </w:tblPr>
  </w:style>
  <w:style w:type="table" w:styleId="1090" w:customStyle="1">
    <w:name w:val="List Table 7 Colorful - Accent 6"/>
    <w:basedOn w:val="878"/>
    <w:uiPriority w:val="99"/>
    <w:qFormat/>
    <w:tblPr>
      <w:tblCellMar>
        <w:left w:w="0" w:type="dxa"/>
        <w:top w:w="0" w:type="dxa"/>
        <w:right w:w="0" w:type="dxa"/>
        <w:bottom w:w="0" w:type="dxa"/>
      </w:tblCellMar>
    </w:tblPr>
  </w:style>
  <w:style w:type="table" w:styleId="1091" w:customStyle="1">
    <w:name w:val="Lined - Accent"/>
    <w:basedOn w:val="878"/>
    <w:uiPriority w:val="99"/>
    <w:qFormat/>
    <w:rPr>
      <w:color w:val="404040"/>
    </w:rPr>
    <w:tblPr>
      <w:tblCellMar>
        <w:left w:w="0" w:type="dxa"/>
        <w:top w:w="0" w:type="dxa"/>
        <w:right w:w="0" w:type="dxa"/>
        <w:bottom w:w="0" w:type="dxa"/>
      </w:tblCellMar>
    </w:tblPr>
  </w:style>
  <w:style w:type="table" w:styleId="1092" w:customStyle="1">
    <w:name w:val="Lined - Accent 1"/>
    <w:basedOn w:val="878"/>
    <w:uiPriority w:val="99"/>
    <w:qFormat/>
    <w:rPr>
      <w:color w:val="404040"/>
    </w:rPr>
    <w:tblPr>
      <w:tblCellMar>
        <w:left w:w="0" w:type="dxa"/>
        <w:top w:w="0" w:type="dxa"/>
        <w:right w:w="0" w:type="dxa"/>
        <w:bottom w:w="0" w:type="dxa"/>
      </w:tblCellMar>
    </w:tblPr>
  </w:style>
  <w:style w:type="table" w:styleId="1093" w:customStyle="1">
    <w:name w:val="Lined - Accent 2"/>
    <w:basedOn w:val="878"/>
    <w:uiPriority w:val="99"/>
    <w:qFormat/>
    <w:rPr>
      <w:color w:val="404040"/>
    </w:rPr>
    <w:tblPr>
      <w:tblCellMar>
        <w:left w:w="0" w:type="dxa"/>
        <w:top w:w="0" w:type="dxa"/>
        <w:right w:w="0" w:type="dxa"/>
        <w:bottom w:w="0" w:type="dxa"/>
      </w:tblCellMar>
    </w:tblPr>
  </w:style>
  <w:style w:type="table" w:styleId="1094" w:customStyle="1">
    <w:name w:val="Lined - Accent 3"/>
    <w:basedOn w:val="878"/>
    <w:uiPriority w:val="99"/>
    <w:qFormat/>
    <w:rPr>
      <w:color w:val="404040"/>
    </w:rPr>
    <w:tblPr>
      <w:tblCellMar>
        <w:left w:w="0" w:type="dxa"/>
        <w:top w:w="0" w:type="dxa"/>
        <w:right w:w="0" w:type="dxa"/>
        <w:bottom w:w="0" w:type="dxa"/>
      </w:tblCellMar>
    </w:tblPr>
  </w:style>
  <w:style w:type="table" w:styleId="1095" w:customStyle="1">
    <w:name w:val="Lined - Accent 4"/>
    <w:basedOn w:val="878"/>
    <w:uiPriority w:val="99"/>
    <w:qFormat/>
    <w:rPr>
      <w:color w:val="404040"/>
    </w:rPr>
    <w:tblPr>
      <w:tblCellMar>
        <w:left w:w="0" w:type="dxa"/>
        <w:top w:w="0" w:type="dxa"/>
        <w:right w:w="0" w:type="dxa"/>
        <w:bottom w:w="0" w:type="dxa"/>
      </w:tblCellMar>
    </w:tblPr>
  </w:style>
  <w:style w:type="table" w:styleId="1096" w:customStyle="1">
    <w:name w:val="Lined - Accent 5"/>
    <w:basedOn w:val="878"/>
    <w:uiPriority w:val="99"/>
    <w:qFormat/>
    <w:rPr>
      <w:color w:val="404040"/>
    </w:rPr>
    <w:tblPr>
      <w:tblCellMar>
        <w:left w:w="0" w:type="dxa"/>
        <w:top w:w="0" w:type="dxa"/>
        <w:right w:w="0" w:type="dxa"/>
        <w:bottom w:w="0" w:type="dxa"/>
      </w:tblCellMar>
    </w:tblPr>
  </w:style>
  <w:style w:type="table" w:styleId="1097" w:customStyle="1">
    <w:name w:val="Lined - Accent 6"/>
    <w:basedOn w:val="878"/>
    <w:uiPriority w:val="99"/>
    <w:qFormat/>
    <w:rPr>
      <w:color w:val="404040"/>
    </w:rPr>
    <w:tblPr>
      <w:tblCellMar>
        <w:left w:w="0" w:type="dxa"/>
        <w:top w:w="0" w:type="dxa"/>
        <w:right w:w="0" w:type="dxa"/>
        <w:bottom w:w="0" w:type="dxa"/>
      </w:tblCellMar>
    </w:tblPr>
  </w:style>
  <w:style w:type="table" w:styleId="1098" w:customStyle="1">
    <w:name w:val="Bordered &amp; Lined - Accent"/>
    <w:basedOn w:val="878"/>
    <w:uiPriority w:val="99"/>
    <w:qFormat/>
    <w:rPr>
      <w:color w:val="404040"/>
    </w:rPr>
    <w:tblPr>
      <w:tblCellMar>
        <w:left w:w="0" w:type="dxa"/>
        <w:top w:w="0" w:type="dxa"/>
        <w:right w:w="0" w:type="dxa"/>
        <w:bottom w:w="0" w:type="dxa"/>
      </w:tblCellMar>
    </w:tblPr>
  </w:style>
  <w:style w:type="table" w:styleId="1099" w:customStyle="1">
    <w:name w:val="Bordered &amp; Lined - Accent 1"/>
    <w:basedOn w:val="878"/>
    <w:uiPriority w:val="99"/>
    <w:qFormat/>
    <w:rPr>
      <w:color w:val="404040"/>
    </w:rPr>
    <w:tblPr>
      <w:tblCellMar>
        <w:left w:w="0" w:type="dxa"/>
        <w:top w:w="0" w:type="dxa"/>
        <w:right w:w="0" w:type="dxa"/>
        <w:bottom w:w="0" w:type="dxa"/>
      </w:tblCellMar>
    </w:tblPr>
  </w:style>
  <w:style w:type="table" w:styleId="1100" w:customStyle="1">
    <w:name w:val="Bordered &amp; Lined - Accent 2"/>
    <w:basedOn w:val="878"/>
    <w:uiPriority w:val="99"/>
    <w:qFormat/>
    <w:rPr>
      <w:color w:val="404040"/>
    </w:rPr>
    <w:tblPr>
      <w:tblCellMar>
        <w:left w:w="0" w:type="dxa"/>
        <w:top w:w="0" w:type="dxa"/>
        <w:right w:w="0" w:type="dxa"/>
        <w:bottom w:w="0" w:type="dxa"/>
      </w:tblCellMar>
    </w:tblPr>
  </w:style>
  <w:style w:type="table" w:styleId="1101" w:customStyle="1">
    <w:name w:val="Bordered &amp; Lined - Accent 3"/>
    <w:basedOn w:val="878"/>
    <w:uiPriority w:val="99"/>
    <w:qFormat/>
    <w:rPr>
      <w:color w:val="404040"/>
    </w:rPr>
    <w:tblPr>
      <w:tblCellMar>
        <w:left w:w="0" w:type="dxa"/>
        <w:top w:w="0" w:type="dxa"/>
        <w:right w:w="0" w:type="dxa"/>
        <w:bottom w:w="0" w:type="dxa"/>
      </w:tblCellMar>
    </w:tblPr>
  </w:style>
  <w:style w:type="table" w:styleId="1102" w:customStyle="1">
    <w:name w:val="Bordered &amp; Lined - Accent 4"/>
    <w:basedOn w:val="878"/>
    <w:uiPriority w:val="99"/>
    <w:qFormat/>
    <w:rPr>
      <w:color w:val="404040"/>
    </w:rPr>
    <w:tblPr>
      <w:tblCellMar>
        <w:left w:w="0" w:type="dxa"/>
        <w:top w:w="0" w:type="dxa"/>
        <w:right w:w="0" w:type="dxa"/>
        <w:bottom w:w="0" w:type="dxa"/>
      </w:tblCellMar>
    </w:tblPr>
  </w:style>
  <w:style w:type="table" w:styleId="1103" w:customStyle="1">
    <w:name w:val="Bordered &amp; Lined - Accent 5"/>
    <w:basedOn w:val="878"/>
    <w:uiPriority w:val="99"/>
    <w:qFormat/>
    <w:rPr>
      <w:color w:val="404040"/>
    </w:rPr>
    <w:tblPr>
      <w:tblCellMar>
        <w:left w:w="0" w:type="dxa"/>
        <w:top w:w="0" w:type="dxa"/>
        <w:right w:w="0" w:type="dxa"/>
        <w:bottom w:w="0" w:type="dxa"/>
      </w:tblCellMar>
    </w:tblPr>
  </w:style>
  <w:style w:type="table" w:styleId="1104" w:customStyle="1">
    <w:name w:val="Bordered &amp; Lined - Accent 6"/>
    <w:basedOn w:val="878"/>
    <w:uiPriority w:val="99"/>
    <w:qFormat/>
    <w:rPr>
      <w:color w:val="404040"/>
    </w:rPr>
    <w:tblPr>
      <w:tblCellMar>
        <w:left w:w="0" w:type="dxa"/>
        <w:top w:w="0" w:type="dxa"/>
        <w:right w:w="0" w:type="dxa"/>
        <w:bottom w:w="0" w:type="dxa"/>
      </w:tblCellMar>
    </w:tblPr>
  </w:style>
  <w:style w:type="table" w:styleId="1105" w:customStyle="1">
    <w:name w:val="Bordered"/>
    <w:basedOn w:val="878"/>
    <w:uiPriority w:val="99"/>
    <w:qFormat/>
    <w:tblPr>
      <w:tblCellMar>
        <w:left w:w="0" w:type="dxa"/>
        <w:top w:w="0" w:type="dxa"/>
        <w:right w:w="0" w:type="dxa"/>
        <w:bottom w:w="0" w:type="dxa"/>
      </w:tblCellMar>
    </w:tblPr>
  </w:style>
  <w:style w:type="table" w:styleId="1106" w:customStyle="1">
    <w:name w:val="Bordered - Accent 1"/>
    <w:basedOn w:val="878"/>
    <w:uiPriority w:val="99"/>
    <w:qFormat/>
    <w:tblPr>
      <w:tblCellMar>
        <w:left w:w="0" w:type="dxa"/>
        <w:top w:w="0" w:type="dxa"/>
        <w:right w:w="0" w:type="dxa"/>
        <w:bottom w:w="0" w:type="dxa"/>
      </w:tblCellMar>
    </w:tblPr>
  </w:style>
  <w:style w:type="table" w:styleId="1107" w:customStyle="1">
    <w:name w:val="Bordered - Accent 2"/>
    <w:basedOn w:val="878"/>
    <w:uiPriority w:val="99"/>
    <w:qFormat/>
    <w:tblPr>
      <w:tblCellMar>
        <w:left w:w="0" w:type="dxa"/>
        <w:top w:w="0" w:type="dxa"/>
        <w:right w:w="0" w:type="dxa"/>
        <w:bottom w:w="0" w:type="dxa"/>
      </w:tblCellMar>
    </w:tblPr>
  </w:style>
  <w:style w:type="table" w:styleId="1108" w:customStyle="1">
    <w:name w:val="Bordered - Accent 3"/>
    <w:basedOn w:val="878"/>
    <w:uiPriority w:val="99"/>
    <w:qFormat/>
    <w:tblPr>
      <w:tblCellMar>
        <w:left w:w="0" w:type="dxa"/>
        <w:top w:w="0" w:type="dxa"/>
        <w:right w:w="0" w:type="dxa"/>
        <w:bottom w:w="0" w:type="dxa"/>
      </w:tblCellMar>
    </w:tblPr>
  </w:style>
  <w:style w:type="table" w:styleId="1109" w:customStyle="1">
    <w:name w:val="Bordered - Accent 4"/>
    <w:basedOn w:val="878"/>
    <w:uiPriority w:val="99"/>
    <w:qFormat/>
    <w:tblPr>
      <w:tblCellMar>
        <w:left w:w="0" w:type="dxa"/>
        <w:top w:w="0" w:type="dxa"/>
        <w:right w:w="0" w:type="dxa"/>
        <w:bottom w:w="0" w:type="dxa"/>
      </w:tblCellMar>
    </w:tblPr>
  </w:style>
  <w:style w:type="table" w:styleId="1110" w:customStyle="1">
    <w:name w:val="Bordered - Accent 5"/>
    <w:basedOn w:val="878"/>
    <w:uiPriority w:val="99"/>
    <w:qFormat/>
    <w:tblPr>
      <w:tblCellMar>
        <w:left w:w="0" w:type="dxa"/>
        <w:top w:w="0" w:type="dxa"/>
        <w:right w:w="0" w:type="dxa"/>
        <w:bottom w:w="0" w:type="dxa"/>
      </w:tblCellMar>
    </w:tblPr>
  </w:style>
  <w:style w:type="table" w:styleId="1111" w:customStyle="1">
    <w:name w:val="Bordered - Accent 6"/>
    <w:basedOn w:val="878"/>
    <w:uiPriority w:val="99"/>
    <w:qFormat/>
    <w:tblPr>
      <w:tblCellMar>
        <w:left w:w="0" w:type="dxa"/>
        <w:top w:w="0" w:type="dxa"/>
        <w:right w:w="0" w:type="dxa"/>
        <w:bottom w:w="0" w:type="dxa"/>
      </w:tblCellMar>
    </w:tblPr>
  </w:style>
  <w:style w:type="paragraph" w:styleId="1112" w:customStyle="1">
    <w:name w:val="TOC 标题11"/>
    <w:uiPriority w:val="39"/>
    <w:unhideWhenUsed/>
    <w:qFormat/>
    <w:rPr>
      <w:rFonts w:hint="default" w:ascii="Times New Roman" w:hAnsi="Times New Roman" w:eastAsia="宋体" w:cs="Times New Roman"/>
      <w:lang w:val="en-US" w:eastAsia="zh-CN" w:bidi="ar-SA"/>
    </w:rPr>
  </w:style>
  <w:style w:type="paragraph" w:styleId="1113" w:customStyle="1">
    <w:name w:val="Normal_0"/>
    <w:uiPriority w:val="0"/>
    <w:qFormat/>
    <w:rPr>
      <w:rFonts w:hint="default" w:ascii="黑体" w:hAnsi="黑体" w:eastAsia="黑体" w:cs="Times New Roman"/>
      <w:b/>
      <w:sz w:val="32"/>
      <w:szCs w:val="24"/>
      <w:lang w:val="en-US" w:eastAsia="zh-CN" w:bidi="ar-SA"/>
    </w:rPr>
  </w:style>
  <w:style w:type="paragraph" w:styleId="1114" w:customStyle="1">
    <w:name w:val="Normal_0_3"/>
    <w:uiPriority w:val="0"/>
    <w:qFormat/>
    <w:rPr>
      <w:rFonts w:hint="default" w:ascii="黑体" w:hAnsi="黑体" w:eastAsia="黑体" w:cs="黑体"/>
      <w:b/>
      <w:sz w:val="32"/>
      <w:szCs w:val="24"/>
      <w:lang w:val="en-US" w:eastAsia="zh-CN" w:bidi="ar-SA"/>
    </w:rPr>
  </w:style>
  <w:style w:type="paragraph" w:styleId="1115" w:customStyle="1">
    <w:name w:val="正文首行缩进 2_0"/>
    <w:basedOn w:val="829"/>
    <w:uiPriority w:val="0"/>
    <w:qFormat/>
    <w:pPr>
      <w:ind w:left="200" w:firstLine="200"/>
      <w:spacing w:after="120"/>
    </w:pPr>
    <w:rPr>
      <w:rFonts w:ascii="Times New Roman" w:hAnsi="Times New Roman"/>
      <w:sz w:val="24"/>
      <w:szCs w:val="24"/>
    </w:rPr>
  </w:style>
  <w:style w:type="paragraph" w:styleId="1116" w:customStyle="1">
    <w:name w:val="正文_2"/>
    <w:next w:val="1117"/>
    <w:uiPriority w:val="0"/>
    <w:qFormat/>
    <w:pPr>
      <w:jc w:val="both"/>
      <w:widowControl w:val="off"/>
    </w:pPr>
    <w:rPr>
      <w:rFonts w:hint="default" w:ascii="Calibri" w:hAnsi="Calibri" w:eastAsia="宋体" w:cs="Times New Roman"/>
      <w:sz w:val="21"/>
      <w:szCs w:val="22"/>
      <w:lang w:val="en-US" w:eastAsia="zh-CN" w:bidi="ar-SA"/>
    </w:rPr>
  </w:style>
  <w:style w:type="paragraph" w:styleId="1117" w:customStyle="1">
    <w:name w:val="正文文本缩进 2_0"/>
    <w:basedOn w:val="1116"/>
    <w:uiPriority w:val="0"/>
    <w:qFormat/>
    <w:pPr>
      <w:ind w:firstLine="720"/>
      <w:jc w:val="left"/>
      <w:spacing w:line="540" w:lineRule="exact"/>
    </w:pPr>
    <w:rPr>
      <w:rFonts w:ascii="仿宋_GB2312" w:hAnsi="仿宋_GB2312" w:cs="宋体"/>
      <w:sz w:val="32"/>
      <w:szCs w:val="32"/>
    </w:rPr>
  </w:style>
  <w:style w:type="paragraph" w:styleId="1118" w:customStyle="1">
    <w:name w:val="标题 2_0"/>
    <w:basedOn w:val="1116"/>
    <w:next w:val="1116"/>
    <w:uiPriority w:val="0"/>
    <w:qFormat/>
    <w:pPr>
      <w:keepLines/>
      <w:keepNext/>
      <w:spacing w:before="20" w:beforeAutospacing="0" w:after="20" w:afterAutospacing="0" w:line="240" w:lineRule="auto"/>
      <w:outlineLvl w:val="1"/>
    </w:pPr>
    <w:rPr>
      <w:rFonts w:ascii="Arial" w:hAnsi="Arial" w:eastAsia="宋体" w:cs="Times New Roman"/>
      <w:b/>
      <w:sz w:val="28"/>
    </w:rPr>
  </w:style>
  <w:style w:type="paragraph" w:styleId="1119" w:customStyle="1">
    <w:name w:val="正文1_0"/>
    <w:basedOn w:val="796"/>
    <w:uiPriority w:val="0"/>
    <w:qFormat/>
    <w:pPr>
      <w:ind w:left="357" w:firstLine="420"/>
      <w:jc w:val="left"/>
      <w:spacing w:line="360" w:lineRule="auto"/>
      <w:widowControl/>
    </w:pPr>
    <w:rPr>
      <w:rFonts w:cs="Arial"/>
      <w:szCs w:val="20"/>
    </w:rPr>
  </w:style>
  <w:style w:type="paragraph" w:styleId="1120" w:customStyle="1">
    <w:name w:val="正文_19"/>
    <w:uiPriority w:val="0"/>
    <w:qFormat/>
    <w:pPr>
      <w:jc w:val="both"/>
      <w:widowControl w:val="off"/>
    </w:pPr>
    <w:rPr>
      <w:rFonts w:hint="default" w:ascii="Calibri" w:hAnsi="Calibri" w:eastAsia="宋体" w:cs="Times New Roman"/>
      <w:sz w:val="21"/>
      <w:szCs w:val="24"/>
      <w:lang w:val="en-US" w:eastAsia="zh-CN" w:bidi="ar-SA"/>
    </w:rPr>
  </w:style>
  <w:style w:type="paragraph" w:styleId="1121" w:customStyle="1">
    <w:name w:val="Body Text First Indent_1"/>
    <w:basedOn w:val="801"/>
    <w:uiPriority w:val="99"/>
    <w:unhideWhenUsed/>
    <w:qFormat/>
    <w:pPr>
      <w:ind w:firstLine="420"/>
      <w:spacing w:after="120"/>
    </w:pPr>
    <w:rPr>
      <w:rFonts w:eastAsia="Times New Roman"/>
    </w:rPr>
  </w:style>
  <w:style w:type="paragraph" w:styleId="1122" w:customStyle="1">
    <w:name w:val="Normal_1_2"/>
    <w:uiPriority w:val="0"/>
    <w:qFormat/>
    <w:rPr>
      <w:rFonts w:hint="default" w:ascii="Times New Roman" w:hAnsi="Times New Roman" w:eastAsia="Times New Roman" w:cs="Times New Roman"/>
      <w:sz w:val="24"/>
      <w:szCs w:val="24"/>
      <w:lang w:val="en-US" w:eastAsia="zh-CN" w:bidi="ar-SA"/>
    </w:rPr>
  </w:style>
  <w:style w:type="paragraph" w:styleId="1123" w:customStyle="1">
    <w:name w:val="Normal_0_1"/>
    <w:next w:val="1124"/>
    <w:uiPriority w:val="0"/>
    <w:qFormat/>
    <w:rPr>
      <w:rFonts w:hint="default" w:ascii="黑体" w:hAnsi="黑体" w:eastAsia="黑体" w:cs="黑体"/>
      <w:b/>
      <w:sz w:val="32"/>
      <w:szCs w:val="24"/>
      <w:lang w:val="en-US" w:eastAsia="zh-CN" w:bidi="ar-SA"/>
    </w:rPr>
  </w:style>
  <w:style w:type="paragraph" w:styleId="1124" w:customStyle="1">
    <w:name w:val="Body Text First Indent_0"/>
    <w:basedOn w:val="1125"/>
    <w:uiPriority w:val="99"/>
    <w:unhideWhenUsed/>
    <w:qFormat/>
    <w:pPr>
      <w:ind w:firstLine="420"/>
      <w:spacing w:after="120"/>
    </w:pPr>
  </w:style>
  <w:style w:type="paragraph" w:styleId="1125" w:customStyle="1">
    <w:name w:val="正文3"/>
    <w:next w:val="1126"/>
    <w:uiPriority w:val="0"/>
    <w:qFormat/>
    <w:rPr>
      <w:rFonts w:hint="default" w:ascii="Times New Roman" w:hAnsi="Times New Roman" w:eastAsia="Times New Roman" w:cs="Times New Roman"/>
      <w:sz w:val="24"/>
      <w:szCs w:val="24"/>
      <w:lang w:val="en-US" w:eastAsia="zh-CN" w:bidi="ar-SA"/>
    </w:rPr>
  </w:style>
  <w:style w:type="paragraph" w:styleId="1126" w:customStyle="1">
    <w:name w:val="正文首行缩进3"/>
    <w:basedOn w:val="862"/>
    <w:uiPriority w:val="99"/>
    <w:unhideWhenUsed/>
    <w:qFormat/>
    <w:pPr>
      <w:ind w:firstLine="420"/>
      <w:spacing w:after="120"/>
    </w:pPr>
    <w:rPr>
      <w:sz w:val="20"/>
    </w:rPr>
  </w:style>
  <w:style w:type="paragraph" w:styleId="1127" w:customStyle="1">
    <w:name w:val="Normal_1_1"/>
    <w:uiPriority w:val="0"/>
    <w:qFormat/>
    <w:rPr>
      <w:rFonts w:hint="default" w:ascii="黑体" w:hAnsi="黑体" w:eastAsia="黑体" w:cs="黑体"/>
      <w:b/>
      <w:sz w:val="32"/>
      <w:szCs w:val="24"/>
      <w:lang w:val="en-US" w:eastAsia="zh-CN" w:bidi="ar-SA"/>
    </w:rPr>
  </w:style>
  <w:style w:type="paragraph" w:styleId="1128" w:customStyle="1">
    <w:name w:val="正文_0_1"/>
    <w:uiPriority w:val="0"/>
    <w:qFormat/>
    <w:pPr>
      <w:jc w:val="both"/>
      <w:widowControl w:val="off"/>
    </w:pPr>
    <w:rPr>
      <w:rFonts w:hint="default" w:ascii="Calibri" w:hAnsi="Calibri" w:eastAsia="宋体" w:cs="Times New Roman"/>
      <w:sz w:val="21"/>
      <w:szCs w:val="22"/>
      <w:lang w:val="en-US" w:eastAsia="zh-CN" w:bidi="ar-SA"/>
    </w:rPr>
  </w:style>
  <w:style w:type="paragraph" w:styleId="1129" w:customStyle="1">
    <w:name w:val="正文_1_1"/>
    <w:uiPriority w:val="0"/>
    <w:qFormat/>
    <w:pPr>
      <w:jc w:val="both"/>
      <w:widowControl w:val="off"/>
    </w:pPr>
    <w:rPr>
      <w:rFonts w:hint="default" w:ascii="Calibri" w:hAnsi="Calibri" w:eastAsia="宋体" w:cs="Times New Roman"/>
      <w:sz w:val="21"/>
      <w:szCs w:val="22"/>
      <w:lang w:val="en-US" w:eastAsia="zh-CN" w:bidi="ar-SA"/>
    </w:rPr>
  </w:style>
  <w:style w:type="paragraph" w:styleId="1130" w:customStyle="1">
    <w:name w:val="Normal_2_0"/>
    <w:uiPriority w:val="0"/>
    <w:qFormat/>
    <w:rPr>
      <w:rFonts w:hint="default" w:ascii="黑体" w:hAnsi="黑体" w:eastAsia="黑体" w:cs="黑体"/>
      <w:b/>
      <w:sz w:val="32"/>
      <w:szCs w:val="24"/>
      <w:lang w:val="en-US" w:eastAsia="zh-CN" w:bidi="ar-SA"/>
    </w:rPr>
  </w:style>
  <w:style w:type="paragraph" w:styleId="1131" w:customStyle="1">
    <w:name w:val="Normal_3_0"/>
    <w:uiPriority w:val="0"/>
    <w:qFormat/>
    <w:pPr>
      <w:jc w:val="both"/>
      <w:widowControl w:val="off"/>
    </w:pPr>
    <w:rPr>
      <w:rFonts w:hint="default" w:ascii="Calibri" w:hAnsi="Calibri" w:eastAsia="宋体" w:cs="Times New Roman"/>
      <w:sz w:val="21"/>
      <w:szCs w:val="22"/>
      <w:lang w:val="en-US" w:eastAsia="zh-CN" w:bidi="ar-SA"/>
    </w:rPr>
  </w:style>
  <w:style w:type="paragraph" w:styleId="1132" w:customStyle="1">
    <w:name w:val="Normal_4_0"/>
    <w:uiPriority w:val="0"/>
    <w:qFormat/>
    <w:rPr>
      <w:rFonts w:hint="default" w:ascii="黑体" w:hAnsi="黑体" w:eastAsia="黑体" w:cs="黑体"/>
      <w:b/>
      <w:sz w:val="32"/>
      <w:szCs w:val="24"/>
      <w:lang w:val="en-US" w:eastAsia="zh-CN" w:bidi="ar-SA"/>
    </w:rPr>
  </w:style>
  <w:style w:type="paragraph" w:styleId="1133" w:customStyle="1">
    <w:name w:val="Normal_5_0"/>
    <w:uiPriority w:val="0"/>
    <w:qFormat/>
    <w:pPr>
      <w:jc w:val="both"/>
      <w:widowControl w:val="off"/>
    </w:pPr>
    <w:rPr>
      <w:rFonts w:hint="default" w:ascii="Calibri" w:hAnsi="Calibri" w:eastAsia="宋体" w:cs="Times New Roman"/>
      <w:sz w:val="21"/>
      <w:szCs w:val="22"/>
      <w:lang w:val="en-US" w:eastAsia="zh-CN" w:bidi="ar-SA"/>
    </w:rPr>
  </w:style>
  <w:style w:type="paragraph" w:styleId="1134" w:customStyle="1">
    <w:name w:val="Normal_6_0"/>
    <w:uiPriority w:val="0"/>
    <w:qFormat/>
    <w:rPr>
      <w:rFonts w:hint="default" w:ascii="黑体" w:hAnsi="黑体" w:eastAsia="黑体" w:cs="黑体"/>
      <w:b/>
      <w:sz w:val="32"/>
      <w:szCs w:val="24"/>
      <w:lang w:val="en-US" w:eastAsia="zh-CN" w:bidi="ar-SA"/>
    </w:rPr>
  </w:style>
  <w:style w:type="paragraph" w:styleId="1135" w:customStyle="1">
    <w:name w:val="正文_1_0_0"/>
    <w:uiPriority w:val="0"/>
    <w:qFormat/>
    <w:pPr>
      <w:jc w:val="both"/>
      <w:widowControl w:val="off"/>
    </w:pPr>
    <w:rPr>
      <w:rFonts w:hint="default" w:ascii="Times New Roman" w:hAnsi="Times New Roman" w:eastAsia="宋体" w:cs="Times New Roman"/>
      <w:sz w:val="21"/>
      <w:lang w:val="en-US" w:eastAsia="zh-CN" w:bidi="ar-SA"/>
    </w:rPr>
  </w:style>
  <w:style w:type="paragraph" w:styleId="1136" w:customStyle="1">
    <w:name w:val="正文_0_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37" w:customStyle="1">
    <w:name w:val="正文_1_0_0_0"/>
    <w:uiPriority w:val="0"/>
    <w:qFormat/>
    <w:pPr>
      <w:jc w:val="both"/>
      <w:widowControl w:val="off"/>
    </w:pPr>
    <w:rPr>
      <w:rFonts w:hint="default" w:ascii="Times New Roman" w:hAnsi="Times New Roman" w:eastAsia="宋体" w:cs="Times New Roman"/>
      <w:sz w:val="21"/>
      <w:lang w:val="en-US" w:eastAsia="zh-CN" w:bidi="ar-SA"/>
    </w:rPr>
  </w:style>
  <w:style w:type="paragraph" w:styleId="1138" w:customStyle="1">
    <w:name w:val="Normal_7_0"/>
    <w:uiPriority w:val="0"/>
    <w:qFormat/>
    <w:rPr>
      <w:rFonts w:hint="default" w:ascii="黑体" w:hAnsi="黑体" w:eastAsia="黑体" w:cs="黑体"/>
      <w:b/>
      <w:sz w:val="32"/>
      <w:szCs w:val="24"/>
      <w:lang w:val="en-US" w:eastAsia="zh-CN" w:bidi="ar-SA"/>
    </w:rPr>
  </w:style>
  <w:style w:type="paragraph" w:styleId="1139" w:customStyle="1">
    <w:name w:val="Normal_8_0"/>
    <w:uiPriority w:val="0"/>
    <w:qFormat/>
    <w:rPr>
      <w:rFonts w:hint="default" w:ascii="Times New Roman" w:hAnsi="Times New Roman" w:eastAsia="Times New Roman" w:cs="Times New Roman"/>
      <w:sz w:val="24"/>
      <w:szCs w:val="24"/>
      <w:lang w:val="en-US" w:eastAsia="zh-CN" w:bidi="ar-SA"/>
    </w:rPr>
  </w:style>
  <w:style w:type="paragraph" w:styleId="1140" w:customStyle="1">
    <w:name w:val="Normal_9_0"/>
    <w:uiPriority w:val="0"/>
    <w:qFormat/>
    <w:rPr>
      <w:rFonts w:hint="default" w:ascii="Times New Roman" w:hAnsi="Times New Roman" w:eastAsia="Times New Roman" w:cs="Times New Roman"/>
      <w:sz w:val="24"/>
      <w:szCs w:val="24"/>
      <w:lang w:val="en-US" w:eastAsia="zh-CN" w:bidi="ar-SA"/>
    </w:rPr>
  </w:style>
  <w:style w:type="paragraph" w:styleId="1141" w:customStyle="1">
    <w:name w:val="Normal_10_0"/>
    <w:uiPriority w:val="0"/>
    <w:qFormat/>
    <w:rPr>
      <w:rFonts w:hint="default" w:ascii="黑体" w:hAnsi="黑体" w:eastAsia="黑体" w:cs="黑体"/>
      <w:b/>
      <w:sz w:val="32"/>
      <w:szCs w:val="24"/>
      <w:lang w:val="en-US" w:eastAsia="zh-CN" w:bidi="ar-SA"/>
    </w:rPr>
  </w:style>
  <w:style w:type="paragraph" w:styleId="1142" w:customStyle="1">
    <w:name w:val="正文_3"/>
    <w:uiPriority w:val="0"/>
    <w:qFormat/>
    <w:pPr>
      <w:jc w:val="both"/>
      <w:widowControl w:val="off"/>
    </w:pPr>
    <w:rPr>
      <w:rFonts w:hint="default" w:ascii="Calibri" w:hAnsi="Calibri" w:eastAsia="宋体" w:cs="Times New Roman"/>
      <w:sz w:val="21"/>
      <w:szCs w:val="22"/>
      <w:lang w:val="en-US" w:eastAsia="zh-CN" w:bidi="ar-SA"/>
    </w:rPr>
  </w:style>
  <w:style w:type="paragraph" w:styleId="1143" w:customStyle="1">
    <w:name w:val="正文首行缩进 2_1"/>
    <w:basedOn w:val="1144"/>
    <w:next w:val="1146"/>
    <w:uiPriority w:val="0"/>
    <w:qFormat/>
    <w:pPr>
      <w:ind w:left="200" w:firstLine="200"/>
      <w:spacing w:after="120"/>
    </w:pPr>
    <w:rPr>
      <w:rFonts w:ascii="Times New Roman"/>
      <w:szCs w:val="24"/>
    </w:rPr>
  </w:style>
  <w:style w:type="paragraph" w:styleId="1144" w:customStyle="1">
    <w:name w:val="正文文本缩进_1"/>
    <w:basedOn w:val="1145"/>
    <w:next w:val="1143"/>
    <w:uiPriority w:val="0"/>
    <w:qFormat/>
    <w:pPr>
      <w:ind w:firstLine="225"/>
    </w:pPr>
    <w:rPr>
      <w:rFonts w:ascii="仿宋_GB2312" w:eastAsia="仿宋_GB2312"/>
      <w:sz w:val="32"/>
    </w:rPr>
  </w:style>
  <w:style w:type="paragraph" w:styleId="1145" w:customStyle="1">
    <w:name w:val="正文_18"/>
    <w:next w:val="780"/>
    <w:uiPriority w:val="0"/>
    <w:qFormat/>
    <w:pPr>
      <w:jc w:val="both"/>
      <w:widowControl w:val="off"/>
    </w:pPr>
    <w:rPr>
      <w:rFonts w:hint="default" w:ascii="Calibri" w:hAnsi="Calibri" w:eastAsia="宋体" w:cs="Times New Roman"/>
      <w:sz w:val="21"/>
      <w:szCs w:val="22"/>
      <w:lang w:val="en-US" w:eastAsia="zh-CN" w:bidi="ar-SA"/>
    </w:rPr>
  </w:style>
  <w:style w:type="paragraph" w:styleId="1146" w:customStyle="1">
    <w:name w:val="xl53_0"/>
    <w:next w:val="1142"/>
    <w:uiPriority w:val="0"/>
    <w:qFormat/>
    <w:pPr>
      <w:jc w:val="center"/>
      <w:spacing w:before="100" w:beforeAutospacing="1" w:after="100" w:afterAutospacing="1"/>
      <w:pBdr>
        <w:top w:val="single" w:color="000000" w:sz="4" w:space="0"/>
        <w:left w:val="single" w:color="000000" w:sz="8" w:space="0"/>
        <w:bottom w:val="single" w:color="000000" w:sz="8" w:space="0"/>
        <w:right w:val="single" w:color="000000" w:sz="4" w:space="0"/>
      </w:pBdr>
    </w:pPr>
    <w:rPr>
      <w:rFonts w:hint="default" w:ascii="宋体" w:hAnsi="宋体" w:eastAsia="宋体" w:cs="Times New Roman"/>
      <w:b/>
      <w:bCs/>
      <w:lang w:val="en-US" w:eastAsia="zh-CN" w:bidi="ar-SA"/>
    </w:rPr>
  </w:style>
  <w:style w:type="paragraph" w:styleId="1147" w:customStyle="1">
    <w:name w:val="正文_4_0"/>
    <w:uiPriority w:val="0"/>
    <w:qFormat/>
    <w:pPr>
      <w:jc w:val="both"/>
      <w:widowControl w:val="off"/>
    </w:pPr>
    <w:rPr>
      <w:rFonts w:hint="default" w:ascii="Calibri" w:hAnsi="Calibri" w:eastAsia="宋体" w:cs="Times New Roman"/>
      <w:sz w:val="21"/>
      <w:szCs w:val="22"/>
      <w:lang w:val="en-US" w:eastAsia="zh-CN" w:bidi="ar-SA"/>
    </w:rPr>
  </w:style>
  <w:style w:type="paragraph" w:styleId="1148" w:customStyle="1">
    <w:name w:val="Normal_11_0"/>
    <w:uiPriority w:val="0"/>
    <w:qFormat/>
    <w:rPr>
      <w:rFonts w:hint="default" w:ascii="黑体" w:hAnsi="黑体" w:eastAsia="黑体" w:cs="黑体"/>
      <w:b/>
      <w:sz w:val="32"/>
      <w:szCs w:val="24"/>
      <w:lang w:val="en-US" w:eastAsia="zh-CN" w:bidi="ar-SA"/>
    </w:rPr>
  </w:style>
  <w:style w:type="paragraph" w:styleId="1149" w:customStyle="1">
    <w:name w:val="Normal_12_0"/>
    <w:uiPriority w:val="0"/>
    <w:qFormat/>
    <w:pPr>
      <w:jc w:val="both"/>
      <w:widowControl w:val="off"/>
    </w:pPr>
    <w:rPr>
      <w:rFonts w:hint="default" w:ascii="Calibri" w:hAnsi="Calibri" w:eastAsia="宋体" w:cs="Times New Roman"/>
      <w:sz w:val="21"/>
      <w:szCs w:val="22"/>
      <w:lang w:val="en-US" w:eastAsia="zh-CN" w:bidi="ar-SA"/>
    </w:rPr>
  </w:style>
  <w:style w:type="paragraph" w:styleId="1150" w:customStyle="1">
    <w:name w:val="正文_9_0"/>
    <w:uiPriority w:val="0"/>
    <w:qFormat/>
    <w:pPr>
      <w:jc w:val="both"/>
      <w:widowControl w:val="off"/>
    </w:pPr>
    <w:rPr>
      <w:rFonts w:hint="default" w:ascii="Calibri" w:hAnsi="Calibri" w:eastAsia="宋体" w:cs="Times New Roman"/>
      <w:sz w:val="21"/>
      <w:szCs w:val="22"/>
      <w:lang w:val="en-US" w:eastAsia="zh-CN" w:bidi="ar-SA"/>
    </w:rPr>
  </w:style>
  <w:style w:type="paragraph" w:styleId="1151" w:customStyle="1">
    <w:name w:val="正文_8_1"/>
    <w:uiPriority w:val="0"/>
    <w:qFormat/>
    <w:pPr>
      <w:jc w:val="both"/>
      <w:widowControl w:val="off"/>
    </w:pPr>
    <w:rPr>
      <w:rFonts w:hint="default" w:ascii="Calibri" w:hAnsi="Calibri" w:eastAsia="宋体" w:cs="Times New Roman"/>
      <w:sz w:val="21"/>
      <w:szCs w:val="22"/>
      <w:lang w:val="en-US" w:eastAsia="zh-CN" w:bidi="ar-SA"/>
    </w:rPr>
  </w:style>
  <w:style w:type="paragraph" w:styleId="1152" w:customStyle="1">
    <w:name w:val="正文_1_0_0_0_0"/>
    <w:uiPriority w:val="0"/>
    <w:qFormat/>
    <w:pPr>
      <w:jc w:val="both"/>
      <w:widowControl w:val="off"/>
    </w:pPr>
    <w:rPr>
      <w:rFonts w:hint="default" w:ascii="Times New Roman" w:hAnsi="Times New Roman" w:eastAsia="宋体" w:cs="Times New Roman"/>
      <w:sz w:val="21"/>
      <w:lang w:val="en-US" w:eastAsia="zh-CN" w:bidi="ar-SA"/>
    </w:rPr>
  </w:style>
  <w:style w:type="paragraph" w:styleId="1153" w:customStyle="1">
    <w:name w:val="列出段落_2"/>
    <w:basedOn w:val="1151"/>
    <w:uiPriority w:val="34"/>
    <w:qFormat/>
    <w:pPr>
      <w:ind w:firstLine="420"/>
    </w:pPr>
  </w:style>
  <w:style w:type="paragraph" w:styleId="1154" w:customStyle="1">
    <w:name w:val="Normal_13_0"/>
    <w:uiPriority w:val="0"/>
    <w:qFormat/>
    <w:rPr>
      <w:rFonts w:hint="default" w:ascii="黑体" w:hAnsi="黑体" w:eastAsia="黑体" w:cs="黑体"/>
      <w:b/>
      <w:sz w:val="32"/>
      <w:szCs w:val="24"/>
      <w:lang w:val="en-US" w:eastAsia="zh-CN" w:bidi="ar-SA"/>
    </w:rPr>
  </w:style>
  <w:style w:type="paragraph" w:styleId="1155" w:customStyle="1">
    <w:name w:val="正文_7_1_0"/>
    <w:uiPriority w:val="0"/>
    <w:qFormat/>
    <w:pPr>
      <w:jc w:val="both"/>
      <w:widowControl w:val="off"/>
    </w:pPr>
    <w:rPr>
      <w:rFonts w:hint="default" w:ascii="Calibri" w:hAnsi="Calibri" w:eastAsia="宋体" w:cs="Times New Roman"/>
      <w:sz w:val="21"/>
      <w:szCs w:val="22"/>
      <w:lang w:val="en-US" w:eastAsia="zh-CN" w:bidi="ar-SA"/>
    </w:rPr>
  </w:style>
  <w:style w:type="paragraph" w:styleId="1156" w:customStyle="1">
    <w:name w:val="纯文本_0_0"/>
    <w:basedOn w:val="1155"/>
    <w:uiPriority w:val="0"/>
    <w:unhideWhenUsed/>
    <w:qFormat/>
    <w:rPr>
      <w:rFonts w:ascii="宋体" w:hAnsi="Courier New"/>
      <w:szCs w:val="21"/>
    </w:rPr>
  </w:style>
  <w:style w:type="paragraph" w:styleId="1157" w:customStyle="1">
    <w:name w:val="正文_8_0"/>
    <w:uiPriority w:val="0"/>
    <w:qFormat/>
    <w:pPr>
      <w:jc w:val="both"/>
      <w:widowControl w:val="off"/>
    </w:pPr>
    <w:rPr>
      <w:rFonts w:hint="default" w:ascii="Calibri" w:hAnsi="Calibri" w:eastAsia="宋体" w:cs="Times New Roman"/>
      <w:sz w:val="21"/>
      <w:szCs w:val="22"/>
      <w:lang w:val="en-US" w:eastAsia="zh-CN" w:bidi="ar-SA"/>
    </w:rPr>
  </w:style>
  <w:style w:type="paragraph" w:styleId="1158" w:customStyle="1">
    <w:name w:val="Normal_14_0"/>
    <w:uiPriority w:val="0"/>
    <w:qFormat/>
    <w:rPr>
      <w:rFonts w:hint="default" w:ascii="黑体" w:hAnsi="黑体" w:eastAsia="黑体" w:cs="黑体"/>
      <w:b/>
      <w:sz w:val="32"/>
      <w:szCs w:val="24"/>
      <w:lang w:val="en-US" w:eastAsia="zh-CN" w:bidi="ar-SA"/>
    </w:rPr>
  </w:style>
  <w:style w:type="paragraph" w:styleId="1159" w:customStyle="1">
    <w:name w:val="正文_6_0"/>
    <w:uiPriority w:val="0"/>
    <w:qFormat/>
    <w:pPr>
      <w:jc w:val="both"/>
      <w:widowControl w:val="off"/>
    </w:pPr>
    <w:rPr>
      <w:rFonts w:hint="default" w:ascii="Calibri" w:hAnsi="Calibri" w:eastAsia="宋体" w:cs="Times New Roman"/>
      <w:sz w:val="21"/>
      <w:szCs w:val="22"/>
      <w:lang w:val="en-US" w:eastAsia="zh-CN" w:bidi="ar-SA"/>
    </w:rPr>
  </w:style>
  <w:style w:type="paragraph" w:styleId="1160" w:customStyle="1">
    <w:name w:val="Normal_15_0"/>
    <w:uiPriority w:val="0"/>
    <w:qFormat/>
    <w:rPr>
      <w:rFonts w:hint="default" w:ascii="黑体" w:hAnsi="黑体" w:eastAsia="黑体" w:cs="黑体"/>
      <w:b/>
      <w:sz w:val="32"/>
      <w:szCs w:val="24"/>
      <w:lang w:val="en-US" w:eastAsia="zh-CN" w:bidi="ar-SA"/>
    </w:rPr>
  </w:style>
  <w:style w:type="paragraph" w:styleId="1161" w:customStyle="1">
    <w:name w:val="正文_7_0"/>
    <w:uiPriority w:val="0"/>
    <w:qFormat/>
    <w:pPr>
      <w:jc w:val="both"/>
      <w:widowControl w:val="off"/>
    </w:pPr>
    <w:rPr>
      <w:rFonts w:hint="default" w:ascii="Calibri" w:hAnsi="Calibri" w:eastAsia="宋体" w:cs="Times New Roman"/>
      <w:sz w:val="21"/>
      <w:szCs w:val="22"/>
      <w:lang w:val="en-US" w:eastAsia="zh-CN" w:bidi="ar-SA"/>
    </w:rPr>
  </w:style>
  <w:style w:type="paragraph" w:styleId="1162" w:customStyle="1">
    <w:name w:val="正文_9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63" w:customStyle="1">
    <w:name w:val="Normal_16_0"/>
    <w:uiPriority w:val="0"/>
    <w:qFormat/>
    <w:rPr>
      <w:rFonts w:hint="default" w:ascii="黑体" w:hAnsi="黑体" w:eastAsia="黑体" w:cs="黑体"/>
      <w:b/>
      <w:sz w:val="32"/>
      <w:szCs w:val="24"/>
      <w:lang w:val="en-US" w:eastAsia="zh-CN" w:bidi="ar-SA"/>
    </w:rPr>
  </w:style>
  <w:style w:type="paragraph" w:styleId="1164" w:customStyle="1">
    <w:name w:val="正文_1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65" w:customStyle="1">
    <w:name w:val="Normal_17_0"/>
    <w:uiPriority w:val="0"/>
    <w:qFormat/>
    <w:rPr>
      <w:rFonts w:hint="default" w:ascii="黑体" w:hAnsi="黑体" w:eastAsia="黑体" w:cs="黑体"/>
      <w:b/>
      <w:sz w:val="32"/>
      <w:szCs w:val="24"/>
      <w:lang w:val="en-US" w:eastAsia="zh-CN" w:bidi="ar-SA"/>
    </w:rPr>
  </w:style>
  <w:style w:type="paragraph" w:styleId="1166" w:customStyle="1">
    <w:name w:val="正文_1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67" w:customStyle="1">
    <w:name w:val="Normal_18_0"/>
    <w:uiPriority w:val="0"/>
    <w:qFormat/>
    <w:rPr>
      <w:rFonts w:hint="default" w:ascii="黑体" w:hAnsi="黑体" w:eastAsia="黑体" w:cs="黑体"/>
      <w:b/>
      <w:sz w:val="32"/>
      <w:szCs w:val="24"/>
      <w:lang w:val="en-US" w:eastAsia="zh-CN" w:bidi="ar-SA"/>
    </w:rPr>
  </w:style>
  <w:style w:type="paragraph" w:styleId="1168" w:customStyle="1">
    <w:name w:val="正文_12_0"/>
    <w:uiPriority w:val="0"/>
    <w:qFormat/>
    <w:pPr>
      <w:jc w:val="both"/>
      <w:widowControl w:val="off"/>
    </w:pPr>
    <w:rPr>
      <w:rFonts w:hint="default" w:ascii="Calibri" w:hAnsi="Calibri" w:eastAsia="宋体" w:cs="Times New Roman"/>
      <w:sz w:val="21"/>
      <w:szCs w:val="22"/>
      <w:lang w:val="en-US" w:eastAsia="zh-CN" w:bidi="ar-SA"/>
    </w:rPr>
  </w:style>
  <w:style w:type="paragraph" w:styleId="1169" w:customStyle="1">
    <w:name w:val="正文_9_1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70" w:customStyle="1">
    <w:name w:val="Normal_14_0_0"/>
    <w:uiPriority w:val="0"/>
    <w:qFormat/>
    <w:rPr>
      <w:rFonts w:hint="default" w:ascii="黑体" w:hAnsi="黑体" w:eastAsia="黑体" w:cs="Times New Roman"/>
      <w:b/>
      <w:sz w:val="32"/>
      <w:szCs w:val="24"/>
      <w:lang w:val="en-US" w:eastAsia="zh-CN" w:bidi="ar-SA"/>
    </w:rPr>
  </w:style>
  <w:style w:type="paragraph" w:styleId="1171" w:customStyle="1">
    <w:name w:val="正文_12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72" w:customStyle="1">
    <w:name w:val="正文_12_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73" w:customStyle="1">
    <w:name w:val="正文_13_0"/>
    <w:uiPriority w:val="0"/>
    <w:qFormat/>
    <w:pPr>
      <w:jc w:val="both"/>
      <w:widowControl w:val="off"/>
    </w:pPr>
    <w:rPr>
      <w:rFonts w:hint="default" w:ascii="Calibri" w:hAnsi="Calibri" w:eastAsia="宋体" w:cs="Times New Roman"/>
      <w:sz w:val="21"/>
      <w:szCs w:val="22"/>
      <w:lang w:val="en-US" w:eastAsia="zh-CN" w:bidi="ar-SA"/>
    </w:rPr>
  </w:style>
  <w:style w:type="paragraph" w:styleId="1174" w:customStyle="1">
    <w:name w:val="正文_13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75" w:customStyle="1">
    <w:name w:val="正文_14_0"/>
    <w:uiPriority w:val="0"/>
    <w:qFormat/>
    <w:pPr>
      <w:jc w:val="both"/>
      <w:widowControl w:val="off"/>
    </w:pPr>
    <w:rPr>
      <w:rFonts w:hint="default" w:ascii="Calibri" w:hAnsi="Calibri" w:eastAsia="宋体" w:cs="Times New Roman"/>
      <w:sz w:val="21"/>
      <w:szCs w:val="22"/>
      <w:lang w:val="en-US" w:eastAsia="zh-CN" w:bidi="ar-SA"/>
    </w:rPr>
  </w:style>
  <w:style w:type="paragraph" w:styleId="1176" w:customStyle="1">
    <w:name w:val="正文_14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77" w:customStyle="1">
    <w:name w:val="Normal Indent_0"/>
    <w:basedOn w:val="956"/>
    <w:uiPriority w:val="0"/>
    <w:qFormat/>
    <w:pPr>
      <w:ind w:firstLine="420"/>
    </w:pPr>
    <w:rPr>
      <w:rFonts w:ascii="宋体" w:eastAsia="Times New Roman"/>
      <w:color w:val="000000"/>
      <w:sz w:val="24"/>
      <w:szCs w:val="20"/>
    </w:rPr>
  </w:style>
  <w:style w:type="paragraph" w:styleId="1178" w:customStyle="1">
    <w:name w:val="Heading 3_0"/>
    <w:basedOn w:val="956"/>
    <w:next w:val="956"/>
    <w:uiPriority w:val="0"/>
    <w:qFormat/>
    <w:pPr>
      <w:keepLines/>
      <w:keepNext/>
      <w:spacing w:before="260" w:after="260" w:line="413" w:lineRule="auto"/>
      <w:outlineLvl w:val="2"/>
    </w:pPr>
    <w:rPr>
      <w:rFonts w:ascii="Times New Roman" w:hAnsi="Times New Roman" w:eastAsia="Times New Roman"/>
      <w:szCs w:val="20"/>
    </w:rPr>
  </w:style>
  <w:style w:type="paragraph" w:styleId="1179" w:customStyle="1">
    <w:name w:val="正文_15_0"/>
    <w:uiPriority w:val="0"/>
    <w:qFormat/>
    <w:pPr>
      <w:jc w:val="both"/>
      <w:widowControl w:val="off"/>
    </w:pPr>
    <w:rPr>
      <w:rFonts w:hint="default" w:ascii="Calibri" w:hAnsi="Calibri" w:eastAsia="宋体" w:cs="Times New Roman"/>
      <w:sz w:val="21"/>
      <w:szCs w:val="22"/>
      <w:lang w:val="en-US" w:eastAsia="zh-CN" w:bidi="ar-SA"/>
    </w:rPr>
  </w:style>
  <w:style w:type="paragraph" w:styleId="1180" w:customStyle="1">
    <w:name w:val="正文2"/>
    <w:basedOn w:val="780"/>
    <w:uiPriority w:val="0"/>
    <w:qFormat/>
    <w:pPr>
      <w:ind w:firstLine="510"/>
      <w:spacing w:before="156" w:line="360" w:lineRule="auto"/>
    </w:pPr>
    <w:rPr>
      <w:sz w:val="24"/>
      <w:szCs w:val="20"/>
    </w:rPr>
  </w:style>
  <w:style w:type="paragraph" w:styleId="1181" w:customStyle="1">
    <w:name w:val="Default"/>
    <w:uiPriority w:val="0"/>
    <w:qFormat/>
    <w:pPr>
      <w:widowControl w:val="off"/>
    </w:pPr>
    <w:rPr>
      <w:rFonts w:hint="default" w:ascii="宋体" w:hAnsi="Times New Roman" w:eastAsia="宋体" w:cs="宋体"/>
      <w:color w:val="000000"/>
      <w:sz w:val="24"/>
      <w:szCs w:val="24"/>
      <w:lang w:val="en-US" w:eastAsia="zh-CN" w:bidi="ar-SA"/>
    </w:rPr>
  </w:style>
  <w:style w:type="paragraph" w:styleId="1182" w:customStyle="1">
    <w:name w:val="正文_0_2_0"/>
    <w:uiPriority w:val="0"/>
    <w:qFormat/>
    <w:pPr>
      <w:jc w:val="both"/>
      <w:widowControl w:val="off"/>
    </w:pPr>
    <w:rPr>
      <w:rFonts w:hint="default" w:ascii="Times New Roman" w:hAnsi="Times New Roman" w:eastAsia="宋体" w:cs="Times New Roman"/>
      <w:szCs w:val="24"/>
      <w:lang w:val="en-US" w:eastAsia="zh-CN" w:bidi="ar-SA"/>
    </w:rPr>
  </w:style>
  <w:style w:type="paragraph" w:styleId="1183" w:customStyle="1">
    <w:name w:val="Normal_19_1_0"/>
    <w:next w:val="1184"/>
    <w:uiPriority w:val="0"/>
    <w:qFormat/>
    <w:pPr>
      <w:jc w:val="both"/>
      <w:widowControl w:val="off"/>
    </w:pPr>
    <w:rPr>
      <w:rFonts w:hint="default" w:ascii="Calibri" w:hAnsi="Calibri" w:eastAsia="宋体" w:cs="Times New Roman"/>
      <w:szCs w:val="24"/>
      <w:lang w:val="en-US" w:eastAsia="zh-CN" w:bidi="ar-SA"/>
    </w:rPr>
  </w:style>
  <w:style w:type="paragraph" w:styleId="1184" w:customStyle="1">
    <w:name w:val="正文_16_0"/>
    <w:basedOn w:val="1145"/>
    <w:next w:val="1143"/>
    <w:uiPriority w:val="0"/>
    <w:qFormat/>
    <w:rPr>
      <w:rFonts w:ascii="Times New Roman" w:hAnsi="Times New Roman"/>
    </w:rPr>
  </w:style>
  <w:style w:type="paragraph" w:styleId="1185" w:customStyle="1">
    <w:name w:val="Normal_19_0"/>
    <w:basedOn w:val="794"/>
    <w:next w:val="956"/>
    <w:uiPriority w:val="0"/>
    <w:qFormat/>
    <w:rPr>
      <w:szCs w:val="24"/>
    </w:rPr>
  </w:style>
  <w:style w:type="paragraph" w:styleId="1186" w:customStyle="1">
    <w:name w:val="Body Text First Indent_1_0"/>
    <w:basedOn w:val="1185"/>
    <w:uiPriority w:val="0"/>
    <w:qFormat/>
    <w:pPr>
      <w:ind w:firstLine="100"/>
      <w:spacing w:after="120"/>
    </w:pPr>
  </w:style>
  <w:style w:type="paragraph" w:styleId="1187" w:customStyle="1">
    <w:name w:val="Body Text_0"/>
    <w:basedOn w:val="1185"/>
    <w:uiPriority w:val="0"/>
    <w:qFormat/>
    <w:pPr>
      <w:spacing w:line="60" w:lineRule="auto"/>
    </w:pPr>
    <w:rPr>
      <w:rFonts w:ascii="仿宋_GB2312" w:eastAsia="仿宋_GB2312"/>
      <w:sz w:val="32"/>
    </w:rPr>
  </w:style>
  <w:style w:type="paragraph" w:styleId="1188" w:customStyle="1">
    <w:name w:val="Normal_19_1"/>
    <w:next w:val="834"/>
    <w:uiPriority w:val="0"/>
    <w:qFormat/>
    <w:pPr>
      <w:jc w:val="both"/>
      <w:widowControl w:val="off"/>
    </w:pPr>
    <w:rPr>
      <w:rFonts w:hint="default" w:ascii="Calibri" w:hAnsi="Calibri" w:eastAsia="宋体" w:cs="Times New Roman"/>
      <w:szCs w:val="24"/>
      <w:lang w:val="en-US" w:eastAsia="zh-CN" w:bidi="ar-SA"/>
    </w:rPr>
  </w:style>
  <w:style w:type="paragraph" w:styleId="1189" w:customStyle="1">
    <w:name w:val="正文_6_0_0"/>
    <w:uiPriority w:val="0"/>
    <w:qFormat/>
    <w:pPr>
      <w:jc w:val="both"/>
      <w:widowControl w:val="off"/>
    </w:pPr>
    <w:rPr>
      <w:rFonts w:hint="default" w:ascii="Calibri" w:hAnsi="Calibri" w:eastAsia="宋体" w:cs="Times New Roman"/>
      <w:lang w:val="en-US" w:eastAsia="zh-CN" w:bidi="ar-SA"/>
    </w:rPr>
  </w:style>
  <w:style w:type="paragraph" w:styleId="1190" w:customStyle="1">
    <w:name w:val="正文_7_1"/>
    <w:uiPriority w:val="0"/>
    <w:qFormat/>
    <w:pPr>
      <w:jc w:val="both"/>
      <w:widowControl w:val="off"/>
    </w:pPr>
    <w:rPr>
      <w:rFonts w:hint="default" w:ascii="Calibri" w:hAnsi="Calibri" w:eastAsia="宋体" w:cs="Times New Roman"/>
      <w:lang w:val="en-US" w:eastAsia="zh-CN" w:bidi="ar-SA"/>
    </w:rPr>
  </w:style>
  <w:style w:type="paragraph" w:styleId="1191" w:customStyle="1">
    <w:name w:val="正文1_1"/>
    <w:basedOn w:val="1139"/>
    <w:uiPriority w:val="0"/>
    <w:qFormat/>
    <w:pPr>
      <w:jc w:val="both"/>
      <w:widowControl w:val="off"/>
    </w:pPr>
    <w:rPr>
      <w:sz w:val="20"/>
      <w:szCs w:val="20"/>
    </w:rPr>
  </w:style>
  <w:style w:type="paragraph" w:styleId="1192" w:customStyle="1">
    <w:name w:val="Normal_8_0_0"/>
    <w:uiPriority w:val="0"/>
    <w:qFormat/>
    <w:rPr>
      <w:rFonts w:hint="default" w:ascii="Times New Roman" w:hAnsi="Times New Roman" w:eastAsia="Times New Roman" w:cs="Times New Roman"/>
      <w:sz w:val="24"/>
      <w:szCs w:val="24"/>
      <w:lang w:val="en-US" w:eastAsia="zh-CN" w:bidi="ar-SA"/>
    </w:rPr>
  </w:style>
  <w:style w:type="paragraph" w:styleId="1193" w:customStyle="1">
    <w:name w:val="Normal_8_0_0_0"/>
    <w:uiPriority w:val="0"/>
    <w:qFormat/>
    <w:pPr>
      <w:jc w:val="both"/>
      <w:widowControl w:val="off"/>
    </w:pPr>
    <w:rPr>
      <w:rFonts w:hint="default" w:ascii="Calibri" w:hAnsi="Calibri" w:eastAsia="宋体" w:cs="Times New Roman"/>
      <w:lang w:val="en-US" w:eastAsia="zh-CN" w:bidi="ar-SA"/>
    </w:rPr>
  </w:style>
  <w:style w:type="paragraph" w:styleId="1194" w:customStyle="1">
    <w:name w:val="Normal_16_1"/>
    <w:uiPriority w:val="0"/>
    <w:qFormat/>
    <w:rPr>
      <w:rFonts w:hint="default" w:ascii="黑体" w:hAnsi="黑体" w:eastAsia="黑体" w:cs="Times New Roman"/>
      <w:b/>
      <w:sz w:val="32"/>
      <w:szCs w:val="24"/>
      <w:lang w:val="en-US" w:eastAsia="zh-CN" w:bidi="ar-SA"/>
    </w:rPr>
  </w:style>
  <w:style w:type="paragraph" w:styleId="1195" w:customStyle="1">
    <w:name w:val="Normal_19_0_1"/>
    <w:uiPriority w:val="0"/>
    <w:qFormat/>
    <w:rPr>
      <w:rFonts w:hint="default" w:ascii="Tahoma" w:hAnsi="Tahoma" w:eastAsia="微软雅黑" w:cs="Times New Roman"/>
      <w:lang w:val="en-US" w:eastAsia="zh-CN" w:bidi="ar-SA"/>
    </w:rPr>
  </w:style>
  <w:style w:type="paragraph" w:styleId="1196" w:customStyle="1">
    <w:name w:val="Normal_16_0_0"/>
    <w:uiPriority w:val="0"/>
    <w:qFormat/>
    <w:pPr>
      <w:jc w:val="both"/>
      <w:widowControl w:val="off"/>
    </w:pPr>
    <w:rPr>
      <w:rFonts w:hint="default" w:ascii="Calibri" w:hAnsi="Calibri" w:eastAsia="宋体" w:cs="Times New Roman"/>
      <w:lang w:val="en-US" w:eastAsia="zh-CN" w:bidi="ar-SA"/>
    </w:rPr>
  </w:style>
  <w:style w:type="paragraph" w:styleId="1197" w:customStyle="1">
    <w:name w:val="Normal_22_0"/>
    <w:uiPriority w:val="0"/>
    <w:qFormat/>
    <w:pPr>
      <w:jc w:val="both"/>
      <w:widowControl w:val="off"/>
    </w:pPr>
    <w:rPr>
      <w:rFonts w:hint="default" w:ascii="Calibri" w:hAnsi="Calibri" w:eastAsia="宋体" w:cs="Times New Roman"/>
      <w:szCs w:val="24"/>
      <w:lang w:val="en-US" w:eastAsia="zh-CN" w:bidi="ar-SA"/>
    </w:rPr>
  </w:style>
  <w:style w:type="paragraph" w:styleId="1198" w:customStyle="1">
    <w:name w:val="Normal_17_0_0"/>
    <w:uiPriority w:val="0"/>
    <w:qFormat/>
    <w:rPr>
      <w:rFonts w:hint="default" w:ascii="黑体" w:hAnsi="黑体" w:eastAsia="黑体" w:cs="Times New Roman"/>
      <w:b/>
      <w:sz w:val="32"/>
      <w:szCs w:val="24"/>
      <w:lang w:val="en-US" w:eastAsia="zh-CN" w:bidi="ar-SA"/>
    </w:rPr>
  </w:style>
  <w:style w:type="paragraph" w:styleId="1199" w:customStyle="1">
    <w:name w:val="Normal_19_0_1_0"/>
    <w:uiPriority w:val="0"/>
    <w:qFormat/>
    <w:rPr>
      <w:rFonts w:hint="default" w:ascii="Tahoma" w:hAnsi="Tahoma" w:eastAsia="微软雅黑" w:cs="Times New Roman"/>
      <w:lang w:val="en-US" w:eastAsia="zh-CN" w:bidi="ar-SA"/>
    </w:rPr>
  </w:style>
  <w:style w:type="paragraph" w:styleId="1200" w:customStyle="1">
    <w:name w:val="Normal_19_3"/>
    <w:next w:val="1201"/>
    <w:uiPriority w:val="0"/>
    <w:qFormat/>
    <w:pPr>
      <w:jc w:val="both"/>
      <w:widowControl w:val="off"/>
    </w:pPr>
    <w:rPr>
      <w:rFonts w:hint="default" w:ascii="Calibri" w:hAnsi="Calibri" w:eastAsia="Times New Roman" w:cs="Times New Roman"/>
      <w:szCs w:val="24"/>
      <w:lang w:val="en-US" w:eastAsia="zh-CN" w:bidi="ar-SA"/>
    </w:rPr>
  </w:style>
  <w:style w:type="paragraph" w:styleId="1201" w:customStyle="1">
    <w:name w:val="正文_17_0"/>
    <w:uiPriority w:val="0"/>
    <w:qFormat/>
    <w:pPr>
      <w:jc w:val="both"/>
      <w:widowControl w:val="off"/>
    </w:pPr>
    <w:rPr>
      <w:rFonts w:hint="default" w:ascii="Calibri" w:hAnsi="Calibri" w:eastAsia="宋体" w:cs="Times New Roman"/>
      <w:sz w:val="21"/>
      <w:szCs w:val="22"/>
      <w:lang w:val="en-US" w:eastAsia="zh-CN" w:bidi="ar-SA"/>
    </w:rPr>
  </w:style>
  <w:style w:type="paragraph" w:styleId="1202" w:customStyle="1">
    <w:name w:val="Normal_22_0_0"/>
    <w:uiPriority w:val="0"/>
    <w:qFormat/>
    <w:pPr>
      <w:jc w:val="both"/>
      <w:widowControl w:val="off"/>
    </w:pPr>
    <w:rPr>
      <w:rFonts w:hint="default" w:ascii="Calibri" w:hAnsi="Calibri" w:eastAsia="宋体" w:cs="Times New Roman"/>
      <w:szCs w:val="24"/>
      <w:lang w:val="en-US" w:eastAsia="zh-CN" w:bidi="ar-SA"/>
    </w:rPr>
  </w:style>
  <w:style w:type="character" w:styleId="1203" w:customStyle="1">
    <w:name w:val="custom-tag-placeholder-class"/>
    <w:uiPriority w:val="0"/>
    <w:qFormat/>
  </w:style>
  <w:style w:type="paragraph" w:styleId="1204" w:customStyle="1">
    <w:name w:val="Normal_19_0_0"/>
    <w:basedOn w:val="956"/>
    <w:next w:val="1205"/>
    <w:uiPriority w:val="0"/>
    <w:qFormat/>
    <w:rPr>
      <w:rFonts w:ascii="Calibri" w:hAnsi="Calibri" w:eastAsia="Times New Roman"/>
      <w:sz w:val="24"/>
    </w:rPr>
  </w:style>
  <w:style w:type="paragraph" w:styleId="1205" w:customStyle="1">
    <w:name w:val="Body Text First Indent_1_0_0"/>
    <w:basedOn w:val="1204"/>
    <w:uiPriority w:val="0"/>
    <w:qFormat/>
    <w:pPr>
      <w:ind w:firstLine="100"/>
      <w:spacing w:after="120"/>
    </w:pPr>
  </w:style>
  <w:style w:type="paragraph" w:styleId="1206" w:customStyle="1">
    <w:name w:val="List Paragraph_0"/>
    <w:basedOn w:val="1116"/>
    <w:uiPriority w:val="0"/>
    <w:qFormat/>
    <w:pPr>
      <w:ind w:firstLine="420"/>
    </w:pPr>
  </w:style>
  <w:style w:type="paragraph" w:styleId="1207" w:customStyle="1">
    <w:name w:val="纯文本_1"/>
    <w:basedOn w:val="796"/>
    <w:uiPriority w:val="0"/>
    <w:qFormat/>
    <w:rPr>
      <w:rFonts w:ascii="宋体" w:hAnsi="Times New Roman"/>
      <w:sz w:val="20"/>
      <w:szCs w:val="21"/>
    </w:rPr>
  </w:style>
  <w:style w:type="paragraph" w:styleId="1208" w:customStyle="1">
    <w:name w:val="正文_16_0_0"/>
    <w:next w:val="979"/>
    <w:uiPriority w:val="0"/>
    <w:qFormat/>
    <w:pPr>
      <w:jc w:val="both"/>
      <w:widowControl w:val="off"/>
    </w:pPr>
    <w:rPr>
      <w:rFonts w:hint="default" w:ascii="Calibri" w:hAnsi="Calibri" w:eastAsia="宋体" w:cs="Times New Roman"/>
      <w:sz w:val="21"/>
      <w:szCs w:val="22"/>
      <w:lang w:val="en-US" w:eastAsia="zh-CN" w:bidi="ar-SA"/>
    </w:rPr>
  </w:style>
  <w:style w:type="paragraph" w:styleId="1209" w:customStyle="1">
    <w:name w:val="正文_11_0"/>
    <w:basedOn w:val="979"/>
    <w:uiPriority w:val="0"/>
    <w:qFormat/>
    <w:rPr>
      <w:rFonts w:ascii="Calibri" w:hAnsi="Calibri"/>
      <w:szCs w:val="20"/>
    </w:rPr>
  </w:style>
  <w:style w:type="paragraph" w:styleId="1210" w:customStyle="1">
    <w:name w:val="Normal_19_0_0_0"/>
    <w:basedOn w:val="794"/>
    <w:uiPriority w:val="0"/>
    <w:qFormat/>
    <w:rPr>
      <w:rFonts w:cs="黑体"/>
      <w:szCs w:val="24"/>
    </w:rPr>
  </w:style>
  <w:style w:type="paragraph" w:styleId="1211" w:customStyle="1">
    <w:name w:val="无间隔11"/>
    <w:basedOn w:val="1125"/>
    <w:uiPriority w:val="0"/>
    <w:qFormat/>
    <w:rPr>
      <w:rFonts w:ascii="Calibri" w:hAnsi="Calibri" w:cs="Calibri"/>
    </w:rPr>
  </w:style>
  <w:style w:type="paragraph" w:styleId="1212" w:customStyle="1">
    <w:name w:val="标题 31"/>
    <w:basedOn w:val="1125"/>
    <w:next w:val="1125"/>
    <w:uiPriority w:val="0"/>
    <w:qFormat/>
    <w:pPr>
      <w:keepLines/>
      <w:keepNext/>
      <w:spacing w:before="260" w:after="260" w:line="413" w:lineRule="auto"/>
      <w:outlineLvl w:val="2"/>
    </w:pPr>
    <w:rPr>
      <w:b/>
      <w:sz w:val="32"/>
      <w:szCs w:val="20"/>
    </w:rPr>
  </w:style>
  <w:style w:type="character" w:styleId="1213" w:customStyle="1">
    <w:name w:val="标题 2 Char_0"/>
    <w:link w:val="1214"/>
    <w:uiPriority w:val="0"/>
    <w:qFormat/>
    <w:rPr>
      <w:rFonts w:ascii="Arial" w:hAnsi="Arial" w:eastAsia="黑体"/>
      <w:b/>
      <w:sz w:val="32"/>
      <w:szCs w:val="22"/>
    </w:rPr>
  </w:style>
  <w:style w:type="paragraph" w:styleId="1214" w:customStyle="1">
    <w:name w:val="标题 21"/>
    <w:basedOn w:val="795"/>
    <w:next w:val="795"/>
    <w:link w:val="1213"/>
    <w:uiPriority w:val="0"/>
    <w:unhideWhenUsed/>
    <w:qFormat/>
    <w:pPr>
      <w:keepLines/>
      <w:keepNext/>
      <w:spacing w:before="260" w:after="260" w:line="413" w:lineRule="auto"/>
      <w:outlineLvl w:val="1"/>
    </w:pPr>
    <w:rPr>
      <w:rFonts w:ascii="Arial" w:hAnsi="Arial"/>
      <w:szCs w:val="22"/>
    </w:rPr>
  </w:style>
  <w:style w:type="paragraph" w:styleId="1215" w:customStyle="1">
    <w:name w:val="Normal_19_1_0_0"/>
    <w:next w:val="837"/>
    <w:uiPriority w:val="0"/>
    <w:qFormat/>
    <w:pPr>
      <w:jc w:val="both"/>
      <w:widowControl w:val="off"/>
    </w:pPr>
    <w:rPr>
      <w:rFonts w:hint="default" w:ascii="Calibri" w:hAnsi="Calibri" w:eastAsia="宋体" w:cs="Times New Roman"/>
      <w:sz w:val="21"/>
      <w:szCs w:val="24"/>
      <w:lang w:val="en-US" w:eastAsia="zh-CN" w:bidi="ar-SA"/>
    </w:rPr>
  </w:style>
  <w:style w:type="paragraph" w:styleId="1216" w:customStyle="1">
    <w:name w:val="正文1_0_0"/>
    <w:basedOn w:val="795"/>
    <w:uiPriority w:val="0"/>
    <w:qFormat/>
    <w:pPr>
      <w:ind w:left="357" w:firstLine="420"/>
      <w:spacing w:line="360" w:lineRule="auto"/>
    </w:pPr>
    <w:rPr>
      <w:rFonts w:eastAsia="Times New Roman" w:cs="Arial"/>
    </w:rPr>
  </w:style>
  <w:style w:type="paragraph" w:styleId="1217" w:customStyle="1">
    <w:name w:val="普通正文"/>
    <w:basedOn w:val="780"/>
    <w:uiPriority w:val="0"/>
    <w:qFormat/>
    <w:pPr>
      <w:ind w:firstLine="480"/>
      <w:jc w:val="left"/>
      <w:spacing w:before="120" w:after="120" w:line="360" w:lineRule="auto"/>
    </w:pPr>
    <w:rPr>
      <w:rFonts w:ascii="Arial" w:hAnsi="Arial"/>
      <w:sz w:val="24"/>
      <w:szCs w:val="24"/>
    </w:rPr>
  </w:style>
  <w:style w:type="paragraph" w:styleId="1218" w:customStyle="1">
    <w:name w:val="正文空2字"/>
    <w:basedOn w:val="1219"/>
    <w:uiPriority w:val="99"/>
    <w:qFormat/>
    <w:pPr>
      <w:ind w:firstLine="640"/>
      <w:spacing w:line="560" w:lineRule="exact"/>
      <w:widowControl w:val="off"/>
    </w:pPr>
    <w:rPr>
      <w:rFonts w:ascii="仿宋_GB2312" w:hAnsi="仿宋_GB2312" w:cs="仿宋_GB2312"/>
      <w:lang w:val="zh-TW"/>
    </w:rPr>
  </w:style>
  <w:style w:type="paragraph" w:styleId="1219" w:customStyle="1">
    <w:name w:val="左对齐正文"/>
    <w:uiPriority w:val="99"/>
    <w:qFormat/>
    <w:rPr>
      <w:rFonts w:hint="default" w:ascii="Calibri" w:hAnsi="Calibri" w:eastAsia="仿宋_GB2312" w:cs="Calibri"/>
      <w:sz w:val="32"/>
      <w:szCs w:val="32"/>
      <w:lang w:val="en-US" w:eastAsia="zh-CN" w:bidi="ar-SA"/>
    </w:rPr>
  </w:style>
  <w:style w:type="paragraph" w:styleId="1220" w:customStyle="1">
    <w:name w:val="普通(网站)1"/>
    <w:basedOn w:val="780"/>
    <w:uiPriority w:val="0"/>
    <w:qFormat/>
    <w:rPr>
      <w:sz w:val="24"/>
    </w:rPr>
  </w:style>
  <w:style w:type="character" w:styleId="1221" w:customStyle="1">
    <w:name w:val="16"/>
    <w:uiPriority w:val="0"/>
    <w:qFormat/>
    <w:rPr>
      <w:rFonts w:ascii="Times New Roman" w:hAnsi="Times New Roman"/>
      <w:sz w:val="21"/>
      <w:szCs w:val="21"/>
      <w:lang w:val="en-US" w:eastAsia="zh-CN" w:bidi="ar-SA"/>
    </w:rPr>
  </w:style>
  <w:style w:type="paragraph" w:styleId="1222" w:customStyle="1">
    <w:name w:val="正文文本_0"/>
    <w:basedOn w:val="1116"/>
    <w:next w:val="1223"/>
    <w:uiPriority w:val="0"/>
    <w:qFormat/>
    <w:pPr>
      <w:spacing w:line="60" w:lineRule="auto"/>
    </w:pPr>
    <w:rPr>
      <w:rFonts w:ascii="仿宋_GB2312" w:eastAsia="仿宋_GB2312"/>
      <w:sz w:val="32"/>
    </w:rPr>
  </w:style>
  <w:style w:type="paragraph" w:styleId="1223" w:customStyle="1">
    <w:name w:val="正文缩进_1"/>
    <w:basedOn w:val="1116"/>
    <w:next w:val="1116"/>
    <w:uiPriority w:val="0"/>
    <w:qFormat/>
    <w:pPr>
      <w:ind w:firstLine="420"/>
    </w:pPr>
    <w:rPr>
      <w:rFonts w:ascii="宋体"/>
      <w:color w:val="000000"/>
      <w:sz w:val="24"/>
      <w:szCs w:val="20"/>
    </w:rPr>
  </w:style>
  <w:style w:type="paragraph" w:styleId="1224" w:customStyle="1">
    <w:name w:val="Table Paragraph"/>
    <w:basedOn w:val="956"/>
    <w:uiPriority w:val="1"/>
    <w:qFormat/>
    <w:rPr>
      <w:rFonts w:ascii="宋体" w:hAnsi="宋体" w:cs="宋体"/>
      <w:sz w:val="22"/>
      <w:lang w:val="zh-CN" w:bidi="zh-CN"/>
    </w:rPr>
  </w:style>
  <w:style w:type="paragraph" w:styleId="1225" w:customStyle="1">
    <w:name w:val="Normal_19_2"/>
    <w:basedOn w:val="830"/>
    <w:uiPriority w:val="0"/>
    <w:qFormat/>
    <w:rPr>
      <w:rFonts w:ascii="Times New Roman" w:hAnsi="Times New Roman"/>
      <w:szCs w:val="21"/>
    </w:rPr>
  </w:style>
  <w:style w:type="paragraph" w:styleId="1226" w:customStyle="1">
    <w:name w:val="正文文本2"/>
    <w:basedOn w:val="833"/>
    <w:uiPriority w:val="0"/>
    <w:qFormat/>
    <w:pPr>
      <w:spacing w:line="60" w:lineRule="auto"/>
    </w:pPr>
    <w:rPr>
      <w:rFonts w:ascii="仿宋_GB2312" w:eastAsia="仿宋_GB2312"/>
      <w:sz w:val="32"/>
      <w:szCs w:val="22"/>
    </w:rPr>
  </w:style>
  <w:style w:type="paragraph" w:styleId="1227" w:customStyle="1">
    <w:name w:val="Normal_19_2_0"/>
    <w:basedOn w:val="1228"/>
    <w:uiPriority w:val="0"/>
    <w:qFormat/>
    <w:rPr>
      <w:rFonts w:ascii="Times New Roman" w:hAnsi="Times New Roman"/>
      <w:szCs w:val="21"/>
    </w:rPr>
  </w:style>
  <w:style w:type="paragraph" w:styleId="1228" w:customStyle="1">
    <w:name w:val="正文_3_1"/>
    <w:uiPriority w:val="0"/>
    <w:qFormat/>
    <w:pPr>
      <w:jc w:val="both"/>
      <w:widowControl w:val="off"/>
    </w:pPr>
    <w:rPr>
      <w:rFonts w:hint="default" w:ascii="Calibri" w:hAnsi="Calibri" w:eastAsia="宋体" w:cs="Times New Roman"/>
      <w:sz w:val="21"/>
      <w:szCs w:val="22"/>
      <w:lang w:val="en-US" w:eastAsia="zh-CN" w:bidi="ar-SA"/>
    </w:rPr>
  </w:style>
  <w:style w:type="paragraph" w:styleId="1229" w:customStyle="1">
    <w:name w:val="正文缩进1"/>
    <w:basedOn w:val="780"/>
    <w:uiPriority w:val="0"/>
    <w:qFormat/>
    <w:pPr>
      <w:ind w:firstLine="420"/>
      <w:jc w:val="left"/>
    </w:pPr>
    <w:rPr>
      <w:rFonts w:ascii="宋体"/>
      <w:sz w:val="24"/>
    </w:rPr>
  </w:style>
  <w:style w:type="paragraph" w:styleId="1230" w:customStyle="1">
    <w:name w:val="纯文本1"/>
    <w:basedOn w:val="834"/>
    <w:uiPriority w:val="0"/>
    <w:qFormat/>
    <w:rPr>
      <w:rFonts w:ascii="宋体" w:hAnsi="Courier New"/>
    </w:rPr>
  </w:style>
  <w:style w:type="paragraph" w:styleId="1231" w:customStyle="1">
    <w:name w:val="Normal_21_0"/>
    <w:next w:val="123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32" w:customStyle="1">
    <w:name w:val="Heading 1_0"/>
    <w:basedOn w:val="1231"/>
    <w:next w:val="1231"/>
    <w:uiPriority w:val="0"/>
    <w:qFormat/>
    <w:pPr>
      <w:jc w:val="center"/>
      <w:keepLines/>
      <w:keepNext/>
      <w:spacing w:before="240" w:after="120" w:line="300" w:lineRule="auto"/>
      <w:outlineLvl w:val="0"/>
    </w:pPr>
    <w:rPr>
      <w:rFonts w:ascii="宋体"/>
      <w:b/>
      <w:sz w:val="32"/>
      <w:szCs w:val="20"/>
    </w:rPr>
  </w:style>
  <w:style w:type="paragraph" w:styleId="1233" w:customStyle="1">
    <w:name w:val="正文_12_0_0_0_0"/>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1234" w:customStyle="1">
    <w:name w:val="正文文本 字符"/>
    <w:uiPriority w:val="0"/>
    <w:qFormat/>
    <w:rPr>
      <w:rFonts w:ascii="楷体_GB2312" w:hAnsi="Arial" w:eastAsia="楷体_GB2312" w:cs="Times New Roman"/>
      <w:sz w:val="28"/>
      <w:szCs w:val="28"/>
    </w:rPr>
  </w:style>
  <w:style w:type="character" w:styleId="1235" w:customStyle="1">
    <w:name w:val="正文文本缩进 字符"/>
    <w:uiPriority w:val="0"/>
    <w:qFormat/>
    <w:rPr>
      <w:rFonts w:ascii="楷体_GB2312" w:hAnsi="Times New Roman" w:eastAsia="楷体_GB2312" w:cs="Times New Roman"/>
      <w:sz w:val="32"/>
      <w:szCs w:val="32"/>
    </w:rPr>
  </w:style>
  <w:style w:type="character" w:styleId="1236" w:customStyle="1">
    <w:name w:val="正文文本 字符1"/>
    <w:uiPriority w:val="0"/>
    <w:qFormat/>
    <w:rPr>
      <w:rFonts w:ascii="Calibri" w:hAnsi="Calibri"/>
      <w:sz w:val="28"/>
      <w:szCs w:val="24"/>
    </w:rPr>
  </w:style>
  <w:style w:type="character" w:styleId="1237" w:customStyle="1">
    <w:name w:val="正文文本首行缩进 字符"/>
    <w:uiPriority w:val="0"/>
    <w:qFormat/>
    <w:rPr>
      <w:rFonts w:ascii="仿宋_GB2312" w:hAnsi="Calibri" w:eastAsia="仿宋_GB2312"/>
      <w:sz w:val="30"/>
      <w:szCs w:val="30"/>
    </w:rPr>
  </w:style>
  <w:style w:type="paragraph" w:styleId="1238" w:customStyle="1">
    <w:name w:val="索引 41"/>
    <w:basedOn w:val="780"/>
    <w:next w:val="780"/>
    <w:uiPriority w:val="0"/>
    <w:semiHidden/>
    <w:qFormat/>
    <w:pPr>
      <w:ind w:left="1260"/>
    </w:pPr>
    <w:rPr>
      <w:rFonts w:eastAsia="Calibri" w:cs="宋体"/>
      <w:sz w:val="20"/>
      <w:szCs w:val="21"/>
      <w:lang w:val="zh-CN"/>
    </w:rPr>
  </w:style>
  <w:style w:type="character" w:styleId="1239" w:customStyle="1">
    <w:name w:val="font5 Char"/>
    <w:uiPriority w:val="0"/>
    <w:qFormat/>
    <w:rPr>
      <w:rFonts w:ascii="宋体" w:hAnsi="宋体" w:eastAsia="宋体"/>
      <w:sz w:val="28"/>
      <w:szCs w:val="28"/>
      <w:lang w:val="en-US" w:eastAsia="zh-CN" w:bidi="ar-SA"/>
    </w:rPr>
  </w:style>
  <w:style w:type="character" w:styleId="1240" w:customStyle="1">
    <w:name w:val="二级目录 Char"/>
    <w:link w:val="1241"/>
    <w:uiPriority w:val="0"/>
    <w:qFormat/>
    <w:rPr>
      <w:b/>
      <w:sz w:val="30"/>
      <w:szCs w:val="28"/>
    </w:rPr>
  </w:style>
  <w:style w:type="paragraph" w:styleId="1241" w:customStyle="1">
    <w:name w:val="二级目录"/>
    <w:next w:val="780"/>
    <w:link w:val="1240"/>
    <w:uiPriority w:val="0"/>
    <w:qFormat/>
    <w:pPr>
      <w:numPr>
        <w:ilvl w:val="0"/>
        <w:numId w:val="1"/>
      </w:numPr>
      <w:tabs>
        <w:tab w:val="left" w:pos="907" w:leader="none"/>
        <w:tab w:val="left" w:pos="1145" w:leader="none"/>
      </w:tabs>
      <w:outlineLvl w:val="1"/>
    </w:pPr>
    <w:rPr>
      <w:rFonts w:hint="default" w:ascii="Times New Roman" w:hAnsi="Times New Roman" w:eastAsia="宋体" w:cs="Times New Roman"/>
      <w:b/>
      <w:sz w:val="30"/>
      <w:szCs w:val="28"/>
      <w:lang w:val="en-US" w:eastAsia="zh-CN" w:bidi="ar-SA"/>
    </w:rPr>
  </w:style>
  <w:style w:type="character" w:styleId="1242" w:customStyle="1">
    <w:name w:val="列出段落 Char"/>
    <w:link w:val="1243"/>
    <w:uiPriority w:val="0"/>
    <w:qFormat/>
    <w:rPr>
      <w:rFonts w:ascii="Calibri" w:hAnsi="Calibri"/>
      <w:sz w:val="24"/>
      <w:szCs w:val="24"/>
      <w:lang w:eastAsia="en-US" w:bidi="en-US"/>
    </w:rPr>
  </w:style>
  <w:style w:type="paragraph" w:styleId="1243" w:customStyle="1">
    <w:name w:val="列出段落1"/>
    <w:basedOn w:val="780"/>
    <w:link w:val="1242"/>
    <w:uiPriority w:val="0"/>
    <w:qFormat/>
    <w:pPr>
      <w:contextualSpacing/>
      <w:ind w:left="720"/>
      <w:jc w:val="left"/>
      <w:widowControl/>
    </w:pPr>
    <w:rPr>
      <w:sz w:val="24"/>
      <w:szCs w:val="24"/>
      <w:lang w:eastAsia="en-US" w:bidi="en-US"/>
    </w:rPr>
  </w:style>
  <w:style w:type="paragraph" w:styleId="1244" w:customStyle="1">
    <w:name w:val="Body Text(ch)"/>
    <w:basedOn w:val="780"/>
    <w:uiPriority w:val="0"/>
    <w:qFormat/>
    <w:pPr>
      <w:spacing w:after="120"/>
    </w:pPr>
    <w:rPr>
      <w:rFonts w:ascii="宋体" w:hAnsi="Arial"/>
      <w:bCs/>
      <w:iCs/>
      <w:szCs w:val="24"/>
    </w:rPr>
  </w:style>
  <w:style w:type="paragraph" w:styleId="1245" w:customStyle="1">
    <w:name w:val="xl27"/>
    <w:basedOn w:val="78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246" w:customStyle="1">
    <w:name w:val="xl26"/>
    <w:basedOn w:val="78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247" w:customStyle="1">
    <w:name w:val="Char"/>
    <w:basedOn w:val="780"/>
    <w:uiPriority w:val="0"/>
    <w:qFormat/>
    <w:pPr>
      <w:ind w:firstLine="200"/>
      <w:tabs>
        <w:tab w:val="left" w:pos="360" w:leader="none"/>
      </w:tabs>
    </w:pPr>
    <w:rPr>
      <w:rFonts w:ascii="Times New Roman" w:hAnsi="Times New Roman"/>
      <w:sz w:val="28"/>
      <w:szCs w:val="30"/>
    </w:rPr>
  </w:style>
  <w:style w:type="paragraph" w:styleId="1248" w:customStyle="1">
    <w:name w:val="Char1"/>
    <w:basedOn w:val="892"/>
    <w:uiPriority w:val="0"/>
    <w:qFormat/>
    <w:rPr>
      <w:rFonts w:ascii="Tahoma" w:hAnsi="Tahoma"/>
      <w:sz w:val="24"/>
      <w:szCs w:val="24"/>
    </w:rPr>
  </w:style>
  <w:style w:type="paragraph" w:styleId="1249" w:customStyle="1">
    <w:name w:val="table_lines"/>
    <w:basedOn w:val="780"/>
    <w:uiPriority w:val="0"/>
    <w:qFormat/>
    <w:pPr>
      <w:jc w:val="left"/>
      <w:widowControl/>
    </w:pPr>
    <w:rPr>
      <w:rFonts w:ascii="Times New Roman" w:hAnsi="Times New Roman"/>
      <w:sz w:val="20"/>
      <w:szCs w:val="20"/>
      <w:lang w:val="de-DE" w:eastAsia="de-DE"/>
    </w:rPr>
  </w:style>
  <w:style w:type="paragraph" w:styleId="1250" w:customStyle="1">
    <w:name w:val="附录1"/>
    <w:uiPriority w:val="0"/>
    <w:qFormat/>
    <w:pPr>
      <w:spacing w:before="240" w:line="600" w:lineRule="atLeast"/>
      <w:tabs>
        <w:tab w:val="left" w:pos="907" w:leader="none"/>
      </w:tabs>
    </w:pPr>
    <w:rPr>
      <w:rFonts w:hint="default" w:ascii="Times New Roman" w:hAnsi="Times New Roman" w:eastAsia="宋体" w:cs="Times New Roman"/>
      <w:b/>
      <w:i/>
      <w:sz w:val="28"/>
      <w:lang w:val="en-US" w:eastAsia="zh-CN" w:bidi="ar-SA"/>
    </w:rPr>
  </w:style>
  <w:style w:type="paragraph" w:styleId="1251" w:customStyle="1">
    <w:name w:val="font7"/>
    <w:basedOn w:val="780"/>
    <w:uiPriority w:val="0"/>
    <w:qFormat/>
    <w:pPr>
      <w:jc w:val="left"/>
      <w:spacing w:before="100" w:beforeAutospacing="1" w:after="100" w:afterAutospacing="1"/>
      <w:widowControl/>
    </w:pPr>
    <w:rPr>
      <w:rFonts w:hint="eastAsia" w:ascii="宋体" w:hAnsi="宋体"/>
      <w:sz w:val="18"/>
      <w:szCs w:val="18"/>
    </w:rPr>
  </w:style>
  <w:style w:type="paragraph" w:styleId="1252" w:customStyle="1">
    <w:name w:val="Char Char Char Char"/>
    <w:basedOn w:val="892"/>
    <w:uiPriority w:val="0"/>
    <w:qFormat/>
    <w:pPr>
      <w:spacing w:line="360" w:lineRule="auto"/>
    </w:pPr>
    <w:rPr>
      <w:rFonts w:ascii="Tahoma" w:hAnsi="Tahoma"/>
      <w:sz w:val="24"/>
      <w:szCs w:val="24"/>
    </w:rPr>
  </w:style>
  <w:style w:type="paragraph" w:styleId="1253" w:customStyle="1">
    <w:name w:val="4"/>
    <w:basedOn w:val="780"/>
    <w:next w:val="927"/>
    <w:uiPriority w:val="0"/>
    <w:qFormat/>
    <w:pPr>
      <w:ind w:firstLine="420"/>
      <w:spacing w:line="360" w:lineRule="auto"/>
    </w:pPr>
    <w:rPr>
      <w:rFonts w:ascii="Times New Roman" w:hAnsi="Times New Roman"/>
      <w:color w:val="ff0000"/>
      <w:sz w:val="24"/>
      <w:szCs w:val="24"/>
    </w:rPr>
  </w:style>
  <w:style w:type="paragraph" w:styleId="1254" w:customStyle="1">
    <w:name w:val="普通 (Web)"/>
    <w:basedOn w:val="780"/>
    <w:uiPriority w:val="0"/>
    <w:qFormat/>
    <w:pPr>
      <w:jc w:val="left"/>
      <w:spacing w:before="100" w:beforeAutospacing="1" w:after="100" w:afterAutospacing="1"/>
      <w:widowControl/>
    </w:pPr>
    <w:rPr>
      <w:rFonts w:ascii="宋体" w:hAnsi="宋体"/>
      <w:sz w:val="24"/>
      <w:szCs w:val="24"/>
    </w:rPr>
  </w:style>
  <w:style w:type="paragraph" w:styleId="1255" w:customStyle="1">
    <w:name w:val="Char Char Char Char Char Char Char Char Char Char"/>
    <w:basedOn w:val="780"/>
    <w:uiPriority w:val="0"/>
    <w:qFormat/>
    <w:pPr>
      <w:spacing w:line="360" w:lineRule="auto"/>
    </w:pPr>
    <w:rPr>
      <w:rFonts w:ascii="Times New Roman" w:hAnsi="Times New Roman"/>
      <w:sz w:val="24"/>
      <w:szCs w:val="20"/>
    </w:rPr>
  </w:style>
  <w:style w:type="paragraph" w:styleId="1256" w:customStyle="1">
    <w:name w:val="样式1"/>
    <w:basedOn w:val="780"/>
    <w:uiPriority w:val="0"/>
    <w:qFormat/>
    <w:pPr>
      <w:numPr>
        <w:ilvl w:val="0"/>
        <w:numId w:val="2"/>
      </w:numPr>
      <w:tabs>
        <w:tab w:val="left" w:pos="709" w:leader="none"/>
      </w:tabs>
    </w:pPr>
    <w:rPr>
      <w:rFonts w:ascii="宋体" w:hAnsi="宋体"/>
      <w:szCs w:val="21"/>
    </w:rPr>
  </w:style>
  <w:style w:type="paragraph" w:styleId="1257" w:customStyle="1">
    <w:name w:val="font6"/>
    <w:basedOn w:val="780"/>
    <w:uiPriority w:val="0"/>
    <w:qFormat/>
    <w:pPr>
      <w:jc w:val="left"/>
      <w:spacing w:before="100" w:beforeAutospacing="1" w:after="100" w:afterAutospacing="1"/>
      <w:widowControl/>
    </w:pPr>
    <w:rPr>
      <w:rFonts w:hint="eastAsia" w:ascii="宋体" w:hAnsi="宋体"/>
      <w:sz w:val="28"/>
      <w:szCs w:val="28"/>
      <w:u w:val="single"/>
    </w:rPr>
  </w:style>
  <w:style w:type="paragraph" w:styleId="1258" w:customStyle="1">
    <w:name w:val="xl25"/>
    <w:basedOn w:val="780"/>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259" w:customStyle="1">
    <w:name w:val="图标"/>
    <w:basedOn w:val="780"/>
    <w:next w:val="780"/>
    <w:uiPriority w:val="0"/>
    <w:qFormat/>
    <w:pPr>
      <w:ind w:left="840" w:hanging="420"/>
      <w:jc w:val="center"/>
      <w:spacing w:before="120" w:after="120" w:line="320" w:lineRule="atLeast"/>
      <w:tabs>
        <w:tab w:val="left" w:pos="567" w:leader="none"/>
        <w:tab w:val="left" w:pos="840" w:leader="none"/>
      </w:tabs>
    </w:pPr>
    <w:rPr>
      <w:rFonts w:ascii="Times New Roman" w:hAnsi="Times New Roman" w:eastAsia="仿宋_GB2312"/>
      <w:sz w:val="24"/>
      <w:szCs w:val="20"/>
    </w:rPr>
  </w:style>
  <w:style w:type="paragraph" w:styleId="1260" w:customStyle="1">
    <w:name w:val="标题3"/>
    <w:basedOn w:val="780"/>
    <w:next w:val="780"/>
    <w:uiPriority w:val="0"/>
    <w:qFormat/>
    <w:pPr>
      <w:ind w:firstLine="624"/>
      <w:spacing w:line="590" w:lineRule="atLeast"/>
    </w:pPr>
    <w:rPr>
      <w:rFonts w:ascii="方正黑体_GBK" w:hAnsi="Times New Roman" w:eastAsia="方正黑体_GBK"/>
      <w:sz w:val="32"/>
      <w:szCs w:val="32"/>
    </w:rPr>
  </w:style>
  <w:style w:type="paragraph" w:styleId="1261" w:customStyle="1">
    <w:name w:val="xl24"/>
    <w:basedOn w:val="78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262" w:customStyle="1">
    <w:name w:val="xl29"/>
    <w:basedOn w:val="780"/>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263" w:customStyle="1">
    <w:name w:val="Char Char Char Char Char Char Char Char"/>
    <w:basedOn w:val="780"/>
    <w:uiPriority w:val="0"/>
    <w:qFormat/>
    <w:pPr>
      <w:jc w:val="left"/>
      <w:spacing w:after="160" w:line="240" w:lineRule="exact"/>
      <w:widowControl/>
    </w:pPr>
    <w:rPr>
      <w:rFonts w:ascii="Verdana" w:hAnsi="Verdana"/>
      <w:sz w:val="20"/>
      <w:szCs w:val="20"/>
      <w:lang w:eastAsia="en-US"/>
    </w:rPr>
  </w:style>
  <w:style w:type="paragraph" w:styleId="1264" w:customStyle="1">
    <w:name w:val="xl28"/>
    <w:basedOn w:val="780"/>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265" w:customStyle="1">
    <w:name w:val="Char Char Char Char Char Char Char Char1"/>
    <w:basedOn w:val="780"/>
    <w:uiPriority w:val="0"/>
    <w:qFormat/>
    <w:pPr>
      <w:jc w:val="left"/>
      <w:spacing w:after="160" w:line="240" w:lineRule="exact"/>
      <w:widowControl/>
    </w:pPr>
    <w:rPr>
      <w:rFonts w:ascii="Verdana" w:hAnsi="Verdana"/>
      <w:sz w:val="20"/>
      <w:szCs w:val="20"/>
      <w:lang w:eastAsia="en-US"/>
    </w:rPr>
  </w:style>
  <w:style w:type="paragraph" w:styleId="1266" w:customStyle="1">
    <w:name w:val="xl30"/>
    <w:basedOn w:val="780"/>
    <w:uiPriority w:val="0"/>
    <w:qFormat/>
    <w:pPr>
      <w:jc w:val="center"/>
      <w:spacing w:before="100" w:beforeAutospacing="1" w:after="100" w:afterAutospacing="1"/>
      <w:widowControl/>
    </w:pPr>
    <w:rPr>
      <w:rFonts w:ascii="宋体" w:hAnsi="宋体"/>
      <w:b/>
      <w:bCs/>
      <w:sz w:val="36"/>
      <w:szCs w:val="36"/>
    </w:rPr>
  </w:style>
  <w:style w:type="paragraph" w:styleId="1267" w:customStyle="1">
    <w:name w:val="Char Char Char Char1"/>
    <w:basedOn w:val="892"/>
    <w:uiPriority w:val="0"/>
    <w:qFormat/>
    <w:pPr>
      <w:spacing w:line="360" w:lineRule="auto"/>
    </w:pPr>
    <w:rPr>
      <w:rFonts w:ascii="Tahoma" w:hAnsi="Tahoma"/>
      <w:sz w:val="24"/>
      <w:szCs w:val="24"/>
    </w:rPr>
  </w:style>
  <w:style w:type="paragraph" w:styleId="1268" w:customStyle="1">
    <w:name w:val="table_1stline"/>
    <w:basedOn w:val="780"/>
    <w:uiPriority w:val="0"/>
    <w:qFormat/>
    <w:pPr>
      <w:jc w:val="left"/>
      <w:spacing w:before="120"/>
      <w:widowControl/>
    </w:pPr>
    <w:rPr>
      <w:rFonts w:ascii="Times New Roman" w:hAnsi="Times New Roman"/>
      <w:bCs/>
      <w:sz w:val="20"/>
      <w:szCs w:val="20"/>
      <w:lang w:val="de-DE" w:eastAsia="de-DE"/>
    </w:rPr>
  </w:style>
  <w:style w:type="paragraph" w:styleId="1269" w:customStyle="1">
    <w:name w:val="font5"/>
    <w:basedOn w:val="780"/>
    <w:uiPriority w:val="0"/>
    <w:qFormat/>
    <w:pPr>
      <w:jc w:val="left"/>
      <w:spacing w:before="100" w:beforeAutospacing="1" w:after="100" w:afterAutospacing="1"/>
      <w:widowControl/>
    </w:pPr>
    <w:rPr>
      <w:rFonts w:hint="eastAsia" w:ascii="宋体" w:hAnsi="宋体"/>
      <w:sz w:val="28"/>
      <w:szCs w:val="28"/>
    </w:rPr>
  </w:style>
  <w:style w:type="paragraph" w:styleId="1270" w:customStyle="1">
    <w:name w:val="标题1"/>
    <w:basedOn w:val="780"/>
    <w:next w:val="780"/>
    <w:uiPriority w:val="0"/>
    <w:qFormat/>
    <w:pPr>
      <w:jc w:val="center"/>
      <w:spacing w:line="700" w:lineRule="atLeast"/>
      <w:tabs>
        <w:tab w:val="left" w:pos="9193" w:leader="none"/>
        <w:tab w:val="left" w:pos="9827" w:leader="none"/>
      </w:tabs>
    </w:pPr>
    <w:rPr>
      <w:rFonts w:ascii="方正小标宋_GBK" w:hAnsi="Times New Roman" w:eastAsia="方正小标宋_GBK"/>
      <w:sz w:val="44"/>
      <w:szCs w:val="20"/>
    </w:rPr>
  </w:style>
  <w:style w:type="paragraph" w:styleId="1271" w:customStyle="1">
    <w:name w:val="修订1"/>
    <w:uiPriority w:val="99"/>
    <w:semiHidden/>
    <w:qFormat/>
    <w:rPr>
      <w:rFonts w:hint="default" w:ascii="Times New Roman" w:hAnsi="Times New Roman" w:eastAsia="宋体" w:cs="Times New Roman"/>
      <w:sz w:val="21"/>
      <w:szCs w:val="21"/>
      <w:lang w:val="en-US" w:eastAsia="zh-CN" w:bidi="ar-SA"/>
    </w:rPr>
  </w:style>
  <w:style w:type="table" w:styleId="1272" w:customStyle="1">
    <w:name w:val="Table Normal"/>
    <w:uiPriority w:val="0"/>
    <w:qFormat/>
    <w:tblPr>
      <w:tblCellMar>
        <w:left w:w="0" w:type="dxa"/>
        <w:top w:w="0" w:type="dxa"/>
        <w:right w:w="0" w:type="dxa"/>
        <w:bottom w:w="0" w:type="dxa"/>
      </w:tblCellMar>
    </w:tblPr>
  </w:style>
  <w:style w:type="paragraph" w:styleId="1273" w:customStyle="1">
    <w:name w:val="正文文本12"/>
    <w:basedOn w:val="780"/>
    <w:uiPriority w:val="1"/>
    <w:qFormat/>
    <w:pPr>
      <w:ind w:left="120"/>
    </w:pPr>
    <w:rPr>
      <w:rFonts w:ascii="宋体" w:hAnsi="宋体" w:cs="宋体"/>
      <w:szCs w:val="21"/>
      <w:lang w:val="zh-CN" w:bidi="zh-CN"/>
    </w:rPr>
  </w:style>
  <w:style w:type="paragraph" w:styleId="1274" w:customStyle="1">
    <w:name w:val="首行缩进"/>
    <w:basedOn w:val="780"/>
    <w:uiPriority w:val="0"/>
    <w:qFormat/>
    <w:pPr>
      <w:ind w:firstLine="480"/>
    </w:pPr>
    <w:rPr>
      <w:rFonts w:ascii="Times New Roman" w:hAnsi="Times New Roman"/>
      <w:szCs w:val="21"/>
      <w:lang w:val="zh-CN"/>
    </w:rPr>
  </w:style>
  <w:style w:type="paragraph" w:styleId="1275" w:customStyle="1">
    <w:name w:val="部分1"/>
    <w:basedOn w:val="780"/>
    <w:uiPriority w:val="0"/>
    <w:qFormat/>
    <w:pPr>
      <w:jc w:val="center"/>
      <w:keepNext/>
      <w:pageBreakBefore/>
      <w:spacing w:line="360" w:lineRule="auto"/>
      <w:tabs>
        <w:tab w:val="left" w:pos="720" w:leader="none"/>
      </w:tabs>
      <w:outlineLvl w:val="0"/>
    </w:pPr>
    <w:rPr>
      <w:rFonts w:ascii="Times New Roman" w:hAnsi="Times New Roman" w:eastAsia="黑体"/>
      <w:b/>
      <w:sz w:val="36"/>
      <w:szCs w:val="20"/>
    </w:rPr>
  </w:style>
  <w:style w:type="character" w:styleId="1276" w:customStyle="1">
    <w:name w:val="15"/>
    <w:uiPriority w:val="0"/>
    <w:qFormat/>
    <w:rPr>
      <w:rFonts w:ascii="Times New Roman" w:hAnsi="Times New Roman" w:cs="Times New Roman"/>
    </w:rPr>
  </w:style>
  <w:style w:type="character" w:styleId="1277" w:customStyle="1">
    <w:name w:val="10"/>
    <w:basedOn w:val="790"/>
    <w:uiPriority w:val="0"/>
    <w:qFormat/>
    <w:rPr>
      <w:rFonts w:ascii="Times New Roman" w:hAnsi="Times New Roman" w:cs="Times New Roman"/>
    </w:rPr>
  </w:style>
  <w:style w:type="paragraph" w:styleId="1278" w:customStyle="1">
    <w:name w:val="正文_16_1"/>
    <w:basedOn w:val="780"/>
    <w:uiPriority w:val="0"/>
    <w:qFormat/>
    <w:rPr>
      <w:rFonts w:ascii="Times New Roman" w:hAnsi="Times New Roman"/>
      <w:szCs w:val="21"/>
    </w:rPr>
  </w:style>
  <w:style w:type="paragraph" w:styleId="1279" w:customStyle="1">
    <w:name w:val="页脚1"/>
    <w:basedOn w:val="780"/>
    <w:uiPriority w:val="0"/>
    <w:qFormat/>
    <w:pPr>
      <w:jc w:val="left"/>
      <w:tabs>
        <w:tab w:val="center" w:pos="4153" w:leader="none"/>
        <w:tab w:val="right" w:pos="8306" w:leader="none"/>
      </w:tabs>
    </w:pPr>
    <w:rPr>
      <w:sz w:val="18"/>
      <w:szCs w:val="18"/>
    </w:rPr>
  </w:style>
  <w:style w:type="character" w:styleId="1280" w:customStyle="1">
    <w:name w:val="页码1"/>
    <w:uiPriority w:val="0"/>
    <w:qFormat/>
  </w:style>
  <w:style w:type="paragraph" w:styleId="1281" w:customStyle="1">
    <w:name w:val="*正文"/>
    <w:basedOn w:val="793"/>
    <w:uiPriority w:val="0"/>
    <w:qFormat/>
    <w:pPr>
      <w:ind w:firstLine="200"/>
    </w:pPr>
    <w:rPr>
      <w:rFonts w:hAnsi="宋体"/>
      <w:szCs w:val="24"/>
    </w:rPr>
  </w:style>
  <w:style w:type="paragraph" w:styleId="1282" w:customStyle="1">
    <w:name w:val="*正文_0"/>
    <w:basedOn w:val="1283"/>
    <w:uiPriority w:val="0"/>
    <w:qFormat/>
    <w:pPr>
      <w:ind w:firstLine="200"/>
      <w:spacing w:line="360" w:lineRule="auto"/>
    </w:pPr>
    <w:rPr>
      <w:rFonts w:ascii="宋体" w:hAnsi="宋体" w:eastAsia="Arial" w:cs="Arial"/>
      <w:color w:val="000000"/>
      <w:sz w:val="24"/>
    </w:rPr>
  </w:style>
  <w:style w:type="paragraph" w:styleId="1283" w:customStyle="1">
    <w:name w:val="正文缩进_2"/>
    <w:basedOn w:val="1142"/>
    <w:uiPriority w:val="0"/>
    <w:unhideWhenUsed/>
    <w:qFormat/>
    <w:pPr>
      <w:ind w:firstLine="420"/>
      <w:jc w:val="left"/>
      <w:widowControl/>
    </w:pPr>
    <w:rPr>
      <w:rFonts w:ascii="Times New Roman" w:hAnsi="Times New Roman"/>
      <w:sz w:val="20"/>
      <w:szCs w:val="24"/>
    </w:rPr>
  </w:style>
  <w:style w:type="paragraph" w:styleId="1284" w:customStyle="1">
    <w:name w:val="*正文_0_0"/>
    <w:basedOn w:val="1142"/>
    <w:uiPriority w:val="0"/>
    <w:qFormat/>
    <w:pPr>
      <w:ind w:firstLine="200"/>
      <w:jc w:val="left"/>
      <w:spacing w:line="360" w:lineRule="auto"/>
      <w:widowControl/>
    </w:pPr>
    <w:rPr>
      <w:rFonts w:ascii="宋体" w:hAnsi="宋体" w:eastAsia="Arial" w:cs="Arial"/>
      <w:color w:val="000000"/>
      <w:sz w:val="24"/>
      <w:szCs w:val="24"/>
    </w:rPr>
  </w:style>
  <w:style w:type="paragraph" w:styleId="1285" w:customStyle="1">
    <w:name w:val="无间隔1_0_0"/>
    <w:basedOn w:val="795"/>
    <w:uiPriority w:val="0"/>
    <w:qFormat/>
    <w:rPr>
      <w:rFonts w:ascii="Times New Roman" w:hAnsi="Times New Roman"/>
      <w:szCs w:val="21"/>
    </w:rPr>
  </w:style>
  <w:style w:type="paragraph" w:styleId="1286" w:customStyle="1">
    <w:name w:val="正文_0_2"/>
    <w:uiPriority w:val="0"/>
    <w:qFormat/>
    <w:pPr>
      <w:jc w:val="both"/>
      <w:widowControl w:val="off"/>
    </w:pPr>
    <w:rPr>
      <w:rFonts w:hint="default" w:ascii="Times New Roman" w:hAnsi="Times New Roman" w:eastAsia="宋体" w:cs="Times New Roman"/>
      <w:szCs w:val="24"/>
      <w:lang w:val="en-US" w:eastAsia="zh-CN" w:bidi="ar-SA"/>
    </w:rPr>
  </w:style>
  <w:style w:type="paragraph" w:styleId="1287" w:customStyle="1">
    <w:name w:val="标题 4_0"/>
    <w:basedOn w:val="1288"/>
    <w:next w:val="1288"/>
    <w:uiPriority w:val="9"/>
    <w:unhideWhenUsed/>
    <w:qFormat/>
    <w:pPr>
      <w:keepLines/>
      <w:keepNext/>
      <w:spacing w:before="280" w:after="290" w:line="372" w:lineRule="auto"/>
      <w:outlineLvl w:val="3"/>
    </w:pPr>
    <w:rPr>
      <w:rFonts w:ascii="Arial" w:hAnsi="Arial" w:eastAsia="黑体"/>
      <w:b/>
      <w:sz w:val="28"/>
    </w:rPr>
  </w:style>
  <w:style w:type="paragraph" w:styleId="1288" w:customStyle="1">
    <w:name w:val="正文4"/>
    <w:uiPriority w:val="0"/>
    <w:qFormat/>
    <w:pPr>
      <w:jc w:val="both"/>
      <w:widowControl w:val="off"/>
    </w:pPr>
    <w:rPr>
      <w:rFonts w:hint="default" w:ascii="Calibri" w:hAnsi="Calibri" w:eastAsia="宋体" w:cs="Times New Roman"/>
      <w:lang w:val="en-US" w:eastAsia="zh-CN" w:bidi="ar-SA"/>
    </w:rPr>
  </w:style>
  <w:style w:type="paragraph" w:styleId="1289" w:customStyle="1">
    <w:name w:val="正文_3_0_0"/>
    <w:uiPriority w:val="0"/>
    <w:qFormat/>
    <w:pPr>
      <w:jc w:val="both"/>
      <w:widowControl w:val="off"/>
    </w:pPr>
    <w:rPr>
      <w:rFonts w:hint="default" w:ascii="Times New Roman" w:hAnsi="Times New Roman" w:eastAsia="宋体" w:cs="Times New Roman"/>
      <w:lang w:val="en-US" w:eastAsia="zh-CN" w:bidi="ar-SA"/>
    </w:rPr>
  </w:style>
  <w:style w:type="paragraph" w:styleId="1290" w:customStyle="1">
    <w:name w:val="p17_0_0"/>
    <w:basedOn w:val="1185"/>
    <w:uiPriority w:val="0"/>
    <w:qFormat/>
    <w:pPr>
      <w:jc w:val="left"/>
      <w:spacing w:before="100" w:beforeAutospacing="1" w:after="100" w:afterAutospacing="1"/>
      <w:widowControl/>
    </w:pPr>
    <w:rPr>
      <w:rFonts w:ascii="宋体" w:hAnsi="宋体" w:eastAsia="Times New Roman" w:cs="宋体"/>
      <w:sz w:val="24"/>
    </w:rPr>
  </w:style>
  <w:style w:type="paragraph" w:styleId="1291" w:customStyle="1">
    <w:name w:val="p17_0"/>
    <w:basedOn w:val="795"/>
    <w:uiPriority w:val="0"/>
    <w:qFormat/>
    <w:pPr>
      <w:spacing w:before="100" w:beforeAutospacing="1" w:after="100" w:afterAutospacing="1"/>
    </w:pPr>
    <w:rPr>
      <w:rFonts w:ascii="宋体" w:hAnsi="宋体" w:eastAsia="Times New Roman" w:cs="宋体"/>
      <w:sz w:val="24"/>
    </w:rPr>
  </w:style>
  <w:style w:type="paragraph" w:styleId="1292" w:customStyle="1">
    <w:name w:val="普通(网站)11"/>
    <w:basedOn w:val="780"/>
    <w:uiPriority w:val="99"/>
    <w:qFormat/>
    <w:rPr>
      <w:sz w:val="24"/>
    </w:rPr>
  </w:style>
  <w:style w:type="paragraph" w:styleId="1293"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character" w:styleId="1294" w:customStyle="1">
    <w:name w:val="font11"/>
    <w:basedOn w:val="790"/>
    <w:uiPriority w:val="0"/>
    <w:qFormat/>
    <w:rPr>
      <w:rFonts w:hint="eastAsia" w:ascii="宋体" w:hAnsi="宋体" w:eastAsia="宋体" w:cs="宋体"/>
      <w:b/>
      <w:bCs/>
      <w:color w:val="000000"/>
      <w:sz w:val="22"/>
      <w:szCs w:val="22"/>
      <w:u w:val="none"/>
    </w:rPr>
  </w:style>
  <w:style w:type="paragraph" w:styleId="1295" w:customStyle="1">
    <w:name w:val="正文_2_1"/>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296" w:customStyle="1">
    <w:name w:val="正文文本4"/>
    <w:basedOn w:val="833"/>
    <w:uiPriority w:val="0"/>
    <w:qFormat/>
    <w:pPr>
      <w:spacing w:line="60" w:lineRule="auto"/>
    </w:pPr>
    <w:rPr>
      <w:rFonts w:ascii="仿宋_GB2312" w:eastAsia="仿宋_GB2312"/>
      <w:sz w:val="32"/>
      <w:szCs w:val="22"/>
    </w:rPr>
  </w:style>
  <w:style w:type="paragraph" w:styleId="1297" w:customStyle="1">
    <w:name w:val="Normal_20_0_0_0"/>
    <w:uiPriority w:val="0"/>
    <w:qFormat/>
    <w:rPr>
      <w:rFonts w:hint="default" w:ascii="Tahoma" w:hAnsi="Tahoma" w:eastAsia="微软雅黑" w:cs="Times New Roman"/>
      <w:lang w:val="en-US" w:eastAsia="zh-CN" w:bidi="ar-SA"/>
    </w:rPr>
  </w:style>
  <w:style w:type="paragraph" w:styleId="1298" w:customStyle="1">
    <w:name w:val="正文_1_0_0_0_0_0"/>
    <w:uiPriority w:val="0"/>
    <w:qFormat/>
    <w:pPr>
      <w:jc w:val="both"/>
      <w:widowControl w:val="off"/>
    </w:pPr>
    <w:rPr>
      <w:rFonts w:hint="default" w:ascii="Times New Roman" w:hAnsi="Times New Roman" w:eastAsia="宋体" w:cs="Times New Roman"/>
      <w:sz w:val="21"/>
      <w:lang w:val="en-US" w:eastAsia="zh-CN" w:bidi="ar-SA"/>
    </w:rPr>
  </w:style>
  <w:style w:type="paragraph" w:styleId="1299" w:customStyle="1">
    <w:name w:val="正文_2_1_0"/>
    <w:uiPriority w:val="0"/>
    <w:qFormat/>
    <w:pPr>
      <w:jc w:val="both"/>
      <w:widowControl w:val="off"/>
    </w:pPr>
    <w:rPr>
      <w:rFonts w:hint="default" w:ascii="Calibri" w:hAnsi="Calibri" w:eastAsia="宋体" w:cs="Times New Roman"/>
      <w:sz w:val="21"/>
      <w:szCs w:val="24"/>
      <w:lang w:val="en-US" w:eastAsia="zh-CN" w:bidi="ar-SA"/>
    </w:rPr>
  </w:style>
  <w:style w:type="paragraph" w:styleId="1300" w:customStyle="1">
    <w:name w:val="无间隔_1"/>
    <w:uiPriority w:val="1"/>
    <w:qFormat/>
    <w:rPr>
      <w:rFonts w:hint="default" w:ascii="Calibri" w:hAnsi="Calibri" w:eastAsia="宋体" w:cs="Times New Roman"/>
      <w:sz w:val="22"/>
      <w:szCs w:val="22"/>
      <w:lang w:val="en-US" w:eastAsia="zh-CN" w:bidi="ar-SA"/>
    </w:rPr>
  </w:style>
  <w:style w:type="paragraph" w:styleId="1301" w:customStyle="1">
    <w:name w:val="Normal_20_0_0"/>
    <w:uiPriority w:val="0"/>
    <w:qFormat/>
    <w:rPr>
      <w:rFonts w:hint="default" w:ascii="Tahoma" w:hAnsi="Tahoma" w:eastAsia="微软雅黑" w:cs="Times New Roman"/>
      <w:lang w:val="en-US" w:eastAsia="zh-CN" w:bidi="ar-SA"/>
    </w:rPr>
  </w:style>
  <w:style w:type="paragraph" w:styleId="1302" w:customStyle="1">
    <w:name w:val="首行缩进_0"/>
    <w:basedOn w:val="1142"/>
    <w:uiPriority w:val="0"/>
    <w:qFormat/>
    <w:pPr>
      <w:ind w:firstLine="480"/>
      <w:jc w:val="left"/>
    </w:pPr>
    <w:rPr>
      <w:rFonts w:ascii="宋体" w:hAnsi="宋体" w:cs="宋体"/>
      <w:sz w:val="22"/>
      <w:szCs w:val="20"/>
      <w:lang w:val="zh-CN" w:eastAsia="ja-JP" w:bidi="ja-JP"/>
    </w:rPr>
  </w:style>
  <w:style w:type="character" w:styleId="1303" w:customStyle="1">
    <w:name w:val="font21"/>
    <w:basedOn w:val="790"/>
    <w:uiPriority w:val="0"/>
    <w:qFormat/>
    <w:rPr>
      <w:rFonts w:hint="default" w:ascii="Times New Roman" w:hAnsi="Times New Roman" w:cs="Times New Roman"/>
      <w:color w:val="000000"/>
      <w:sz w:val="28"/>
      <w:szCs w:val="28"/>
      <w:u w:val="none"/>
    </w:rPr>
  </w:style>
  <w:style w:type="character" w:styleId="1304" w:customStyle="1">
    <w:name w:val="font51"/>
    <w:basedOn w:val="790"/>
    <w:uiPriority w:val="0"/>
    <w:qFormat/>
    <w:rPr>
      <w:rFonts w:hint="eastAsia" w:ascii="宋体" w:hAnsi="宋体" w:eastAsia="宋体" w:cs="宋体"/>
      <w:color w:val="000000"/>
      <w:sz w:val="28"/>
      <w:szCs w:val="28"/>
      <w:u w:val="none"/>
    </w:rPr>
  </w:style>
  <w:style w:type="character" w:styleId="1305" w:customStyle="1">
    <w:name w:val="font31"/>
    <w:basedOn w:val="790"/>
    <w:uiPriority w:val="0"/>
    <w:qFormat/>
    <w:rPr>
      <w:rFonts w:hint="default" w:ascii="Times New Roman" w:hAnsi="Times New Roman" w:cs="Times New Roman"/>
      <w:color w:val="000000"/>
      <w:sz w:val="28"/>
      <w:szCs w:val="28"/>
      <w:u w:val="none"/>
    </w:rPr>
  </w:style>
  <w:style w:type="paragraph" w:styleId="1306" w:customStyle="1">
    <w:name w:val="批注文字11"/>
    <w:basedOn w:val="780"/>
    <w:uiPriority w:val="0"/>
    <w:semiHidden/>
    <w:qFormat/>
    <w:pPr>
      <w:jc w:val="left"/>
    </w:pPr>
    <w:rPr>
      <w:rFonts w:ascii="Times New Roman" w:hAnsi="Times New Roman"/>
      <w:szCs w:val="21"/>
    </w:rPr>
  </w:style>
  <w:style w:type="paragraph" w:styleId="1307" w:customStyle="1">
    <w:name w:val="正文文本缩进_1_0_0_0"/>
    <w:basedOn w:val="1308"/>
    <w:uiPriority w:val="0"/>
    <w:qFormat/>
    <w:pPr>
      <w:ind w:firstLine="225"/>
    </w:pPr>
    <w:rPr>
      <w:rFonts w:ascii="仿宋_GB2312" w:hAnsi="Calibri" w:eastAsia="仿宋_GB2312"/>
      <w:sz w:val="32"/>
    </w:rPr>
  </w:style>
  <w:style w:type="paragraph" w:styleId="1308" w:customStyle="1">
    <w:name w:val="正文_3_1_0_0"/>
    <w:next w:val="1307"/>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309" w:customStyle="1">
    <w:name w:val="标题 5_0"/>
    <w:basedOn w:val="1116"/>
    <w:next w:val="1116"/>
    <w:uiPriority w:val="1"/>
    <w:qFormat/>
    <w:pPr>
      <w:ind w:left="229"/>
      <w:outlineLvl w:val="4"/>
    </w:pPr>
    <w:rPr>
      <w:rFonts w:ascii="宋体" w:hAnsi="宋体" w:eastAsia="宋体" w:cs="宋体"/>
      <w:b/>
      <w:bCs/>
      <w:sz w:val="28"/>
      <w:szCs w:val="28"/>
    </w:rPr>
  </w:style>
  <w:style w:type="character" w:styleId="1310" w:customStyle="1">
    <w:name w:val="font01"/>
    <w:uiPriority w:val="0"/>
    <w:qFormat/>
    <w:rPr>
      <w:rFonts w:hint="eastAsia" w:ascii="宋体" w:hAnsi="宋体" w:eastAsia="宋体" w:cs="宋体"/>
      <w:color w:val="000000"/>
      <w:sz w:val="24"/>
      <w:szCs w:val="24"/>
      <w:u w:val="none"/>
    </w:rPr>
  </w:style>
  <w:style w:type="numbering" w:styleId="131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 Id="rId14"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2.xml><?xml version="1.0" encoding="utf-8"?>
<contractReview xmlns="http://schemas.wps.cn/vas-ai-hub/contract-review">
  <reviewItems>
    <reviewItem>
      <errorID>9c689b56-c5d0-4cb5-813c-cf7bbc752121</errorID>
      <errorWord>(</errorWord>
      <group>L1_Format</group>
      <groupName>格式问题</groupName>
      <ability>L2_HalfPunc</ability>
      <abilityName>全半角检查</abilityName>
      <candidateList>
        <item>（</item>
      </candidateList>
      <explain>文本全半角错误。</explain>
      <paraID>7C56E02B</paraID>
      <start>43</start>
      <end>44</end>
      <status>unmodified</status>
      <modifiedWord/>
      <trackRevisions>false</trackRevisions>
    </reviewItem>
    <reviewItem>
      <errorID>2a41c415-c71c-453c-9a9f-4b10be9fc53e</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71730961</paraID>
      <start>36</start>
      <end>38</end>
      <status>modified</status>
      <modifiedWord>”“</modifiedWord>
      <trackRevisions>false</trackRevisions>
    </reviewItem>
    <reviewItem>
      <errorID>6074cd74-c08b-4fa8-8f20-e732ea0afb66</errorID>
      <errorWord>(</errorWord>
      <group>L1_Format</group>
      <groupName>格式问题</groupName>
      <ability>L2_HalfPunc</ability>
      <abilityName>全半角检查</abilityName>
      <candidateList>
        <item>（</item>
      </candidateList>
      <explain>文本全半角错误。</explain>
      <paraID>7B3E0A86</paraID>
      <start>7</start>
      <end>8</end>
      <status>unmodified</status>
      <modifiedWord/>
      <trackRevisions>false</trackRevisions>
    </reviewItem>
    <reviewItem>
      <errorID>d4b03757-baa8-49c2-951b-a7559c111022</errorID>
      <errorWord>“.</errorWord>
      <group>L1_Punc</group>
      <groupName>标点问题</groupName>
      <ability>L2_Punc</ability>
      <abilityName>标点符号检查</abilityName>
      <candidateList>
        <item>“</item>
      </candidateList>
      <explain/>
      <paraID>3561C5CB</paraID>
      <start>87</start>
      <end>89</end>
      <status>unmodified</status>
      <modifiedWord/>
      <trackRevisions>false</trackRevisions>
    </reviewItem>
    <reviewItem>
      <errorID>8b8e910f-e1d9-4c84-b76e-6f9f9c6cef2e</errorID>
      <errorWord>2026年04月23日</errorWord>
      <group>L1_Knowledge</group>
      <groupName>知识性问题</groupName>
      <ability>L2_Time</ability>
      <abilityName>日期时间</abilityName>
      <candidateList>
        <item>2026年4月23日</item>
      </candidateList>
      <explain>根据日常书写习惯，月份一般会省略前导零。</explain>
      <paraID>2F1C34DD</paraID>
      <start>18</start>
      <end>28</end>
      <status>modified</status>
      <modifiedWord>2026年4月23日</modifiedWord>
      <trackRevisions>false</trackRevisions>
    </reviewItem>
    <reviewItem>
      <errorID>ead0bb82-e574-4265-9f69-30666b3835d8</errorID>
      <errorWord>:</errorWord>
      <group>L1_Format</group>
      <groupName>格式问题</groupName>
      <ability>L2_HalfPunc</ability>
      <abilityName>全半角检查</abilityName>
      <candidateList>
        <item>：</item>
      </candidateList>
      <explain>文本全半角错误。</explain>
      <paraID>59A78FD8</paraID>
      <start>4</start>
      <end>5</end>
      <status>modified</status>
      <modifiedWord>：</modifiedWord>
      <trackRevisions>false</trackRevisions>
    </reviewItem>
    <reviewItem>
      <errorID>01060304-8c85-4ed1-8c72-fa37a48bb5ad</errorID>
      <errorWord>[2018]32号</errorWord>
      <group>L1_Knowledge</group>
      <groupName>知识性问题</groupName>
      <ability>L2_Knowledge</ability>
      <abilityName>其他知识</abilityName>
      <candidateList>
        <item>〔2018〕32号</item>
      </candidateList>
      <explain>发文字号格式错误。</explain>
      <paraID>59A78FD8</paraID>
      <start>28</start>
      <end>37</end>
      <status>modified</status>
      <modifiedWord>〔2018〕32号</modifiedWord>
      <trackRevisions>false</trackRevisions>
    </reviewItem>
    <reviewItem>
      <errorID>de9fc0d3-4fa4-4a5c-a9ac-97b92192cb5d</errorID>
      <errorWord>(</errorWord>
      <group>L1_Format</group>
      <groupName>格式问题</groupName>
      <ability>L2_HalfPunc</ability>
      <abilityName>全半角检查</abilityName>
      <candidateList>
        <item>（</item>
      </candidateList>
      <explain>文本全半角错误。</explain>
      <paraID>59A78FD8</paraID>
      <start>40</start>
      <end>41</end>
      <status>unmodified</status>
      <modifiedWord/>
      <trackRevisions>false</trackRevisions>
    </reviewItem>
    <reviewItem>
      <errorID>1e04abaf-c292-4c6b-a9d4-29b4916e4d51</errorID>
      <errorWord>;</errorWord>
      <group>L1_Format</group>
      <groupName>格式问题</groupName>
      <ability>L2_HalfPunc</ability>
      <abilityName>全半角检查</abilityName>
      <candidateList>
        <item>；</item>
      </candidateList>
      <explain>文本全半角错误。</explain>
      <paraID>59A78FD8</paraID>
      <start>52</start>
      <end>53</end>
      <status>modified</status>
      <modifiedWord>；</modifiedWord>
      <trackRevisions>false</trackRevisions>
    </reviewItem>
    <reviewItem>
      <errorID>843ac08a-1093-4719-9832-ea2e09e1d440</errorID>
      <errorWord>;</errorWord>
      <group>L1_Format</group>
      <groupName>格式问题</groupName>
      <ability>L2_HalfPunc</ability>
      <abilityName>全半角检查</abilityName>
      <candidateList>
        <item>；</item>
      </candidateList>
      <explain>文本全半角错误。</explain>
      <paraID>59A78FD8</paraID>
      <start>77</start>
      <end>78</end>
      <status>modified</status>
      <modifiedWord>；</modifiedWord>
      <trackRevisions>false</trackRevisions>
    </reviewItem>
    <reviewItem>
      <errorID>18006841-4042-4304-a9e4-d318ef06dd0d</errorID>
      <errorWord>:</errorWord>
      <group>L1_Format</group>
      <groupName>格式问题</groupName>
      <ability>L2_HalfPunc</ability>
      <abilityName>全半角检查</abilityName>
      <candidateList>
        <item>：</item>
      </candidateList>
      <explain>文本全半角错误。</explain>
      <paraID>59A78FD8</paraID>
      <start>113</start>
      <end>114</end>
      <status>modified</status>
      <modifiedWord>：</modifiedWord>
      <trackRevisions>false</trackRevisions>
    </reviewItem>
    <reviewItem>
      <errorID>a3d197c0-d530-44a6-ba33-491782da44ec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59625731</paraID>
      <start>0</start>
      <end>2</end>
      <status>unmodified</status>
      <modifiedWord/>
      <trackRevisions>false</trackRevisions>
    </reviewItem>
    <reviewItem>
      <errorID>8a9257a3-9137-461e-8d17-96155616f2a7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680D0FA3</paraID>
      <start>0</start>
      <end>2</end>
      <status>unmodified</status>
      <modifiedWord/>
      <trackRevisions>false</trackRevisions>
    </reviewItem>
    <reviewItem>
      <errorID>dd7fbc76-a10e-4f83-8ad0-42bdf21e289f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32D95A83</paraID>
      <start>0</start>
      <end>2</end>
      <status>unmodified</status>
      <modifiedWord/>
      <trackRevisions>false</trackRevisions>
    </reviewItem>
    <reviewItem>
      <errorID>68f72614-35d1-41f0-92cb-074854f4f2ed</errorID>
      <errorWord>法律、法规</errorWord>
      <group>L1_Word</group>
      <groupName>字词问题</groupName>
      <ability>L2_Typo</ability>
      <abilityName>字词错误</abilityName>
      <candidateList>
        <item>法律法规</item>
      </candidateList>
      <explain/>
      <paraID>5F095B45</paraID>
      <start>24</start>
      <end>29</end>
      <status>unmodified</status>
      <modifiedWord/>
      <trackRevisions>false</trackRevisions>
    </reviewItem>
    <reviewItem>
      <errorID>a6158e65-30f1-4260-8a6a-12ce248edd0e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1D4E56E</paraID>
      <start>0</start>
      <end>2</end>
      <status>unmodified</status>
      <modifiedWord/>
      <trackRevisions>false</trackRevisions>
    </reviewItem>
    <reviewItem>
      <errorID>6e5259a0-880f-4652-a33f-e506321f938f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436A481C</paraID>
      <start>0</start>
      <end>2</end>
      <status>unmodified</status>
      <modifiedWord/>
      <trackRevisions>false</trackRevisions>
    </reviewItem>
    <reviewItem>
      <errorID>1b650969-e95b-45a4-9755-8023e8158734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57DB03AF</paraID>
      <start>0</start>
      <end>2</end>
      <status>unmodified</status>
      <modifiedWord/>
      <trackRevisions>false</trackRevisions>
    </reviewItem>
    <reviewItem>
      <errorID>bb413a30-3237-4323-ade8-3caca001d9d9</errorID>
      <errorWord>(</errorWord>
      <group>L1_Format</group>
      <groupName>格式问题</groupName>
      <ability>L2_HalfPunc</ability>
      <abilityName>全半角检查</abilityName>
      <candidateList>
        <item>（</item>
      </candidateList>
      <explain>文本全半角错误。</explain>
      <paraID>1CE85CE7</paraID>
      <start>94</start>
      <end>95</end>
      <status>unmodified</status>
      <modifiedWord/>
      <trackRevisions>false</trackRevisions>
    </reviewItem>
    <reviewItem>
      <errorID>06ea414d-2095-496f-ad3a-1c39152a2415</errorID>
      <errorWord>（</errorWord>
      <group>L1_Word</group>
      <groupName>字词问题</groupName>
      <ability>L2_Typo</ability>
      <abilityName>字词错误</abilityName>
      <candidateList>
        <item>（在</item>
      </candidateList>
      <explain/>
      <paraID>1CE85CE7</paraID>
      <start>119</start>
      <end>120</end>
      <status>unmodified</status>
      <modifiedWord/>
      <trackRevisions>false</trackRevisions>
    </reviewItem>
    <reviewItem>
      <errorID>787da821-ba1c-4c61-9443-046c445a28d1</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3FCB2D75</paraID>
      <start>179</start>
      <end>181</end>
      <status>modified</status>
      <modifiedWord>”“</modifiedWord>
      <trackRevisions>false</trackRevisions>
    </reviewItem>
    <reviewItem>
      <errorID>a37aeeaa-ef84-4f56-b4f6-17825e49f69c</errorID>
      <errorWord>）</errorWord>
      <group>L1_Punc</group>
      <groupName>标点问题</groupName>
      <ability>L2_Punc</ability>
      <abilityName>标点符号检查</abilityName>
      <candidateList/>
      <explain>此处标点可能未正确匹配，请检查句子中是否存在标点冗余、缺失或使用错误的情况。</explain>
      <paraID>7907C673</paraID>
      <start>46</start>
      <end>47</end>
      <status>unmodified</status>
      <modifiedWord/>
      <trackRevisions>false</trackRevisions>
    </reviewItem>
    <reviewItem>
      <errorID>c4663519-495d-45dd-a541-e9a7e2f9a209</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199AABA2</paraID>
      <start>0</start>
      <end>2</end>
      <status>unmodified</status>
      <modifiedWord/>
      <trackRevisions>false</trackRevisions>
    </reviewItem>
    <reviewItem>
      <errorID>e4941a91-a0f6-4519-8bd7-bcc91a56f2b6</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6823C54B</paraID>
      <start>0</start>
      <end>2</end>
      <status>unmodified</status>
      <modifiedWord/>
      <trackRevisions>false</trackRevisions>
    </reviewItem>
    <reviewItem>
      <errorID>cd0cc4ac-cf42-42c9-9d64-03e3bf5e853b</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627B8221</paraID>
      <start>0</start>
      <end>2</end>
      <status>unmodified</status>
      <modifiedWord/>
      <trackRevisions>false</trackRevisions>
    </reviewItem>
    <reviewItem>
      <errorID>48866e8f-bc53-4249-ab5a-5dfd720dc5dc</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12A92BF6</paraID>
      <start>0</start>
      <end>3</end>
      <status>unmodified</status>
      <modifiedWord/>
      <trackRevisions>false</trackRevisions>
    </reviewItem>
    <reviewItem>
      <errorID>3ab607b8-5465-4783-b8c6-5ba7741a07ec</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6D700C6E</paraID>
      <start>0</start>
      <end>3</end>
      <status>unmodified</status>
      <modifiedWord/>
      <trackRevisions>false</trackRevisions>
    </reviewItem>
    <reviewItem>
      <errorID>a1db191d-fe2e-4956-a676-fba60e05d6a7</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25F3E151</paraID>
      <start>0</start>
      <end>3</end>
      <status>unmodified</status>
      <modifiedWord/>
      <trackRevisions>false</trackRevisions>
    </reviewItem>
    <reviewItem>
      <errorID>210e7de3-beda-479b-b970-281d7270ee0e</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153C21ED</paraID>
      <start>0</start>
      <end>3</end>
      <status>unmodified</status>
      <modifiedWord/>
      <trackRevisions>false</trackRevisions>
    </reviewItem>
    <reviewItem>
      <errorID>f6c215e3-dc22-4c75-8e06-682fb310e670</errorID>
      <errorWord>间</errorWord>
      <group>L1_Word</group>
      <groupName>字词问题</groupName>
      <ability>L2_Typo</ability>
      <abilityName>字词错误</abilityName>
      <candidateList>
        <item>间之</item>
      </candidateList>
      <explain/>
      <paraID>2C6C649B</paraID>
      <start>21</start>
      <end>23</end>
      <status>modified</status>
      <modifiedWord>间之</modifiedWord>
      <trackRevisions>false</trackRevisions>
    </reviewItem>
    <reviewItem>
      <errorID>fd807768-a10b-47c8-b47e-4f1dc6b8dd68</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44BCBCC9</paraID>
      <start>0</start>
      <end>3</end>
      <status>unmodified</status>
      <modifiedWord/>
      <trackRevisions>false</trackRevisions>
    </reviewItem>
    <reviewItem>
      <errorID>eba70773-94ff-4311-966d-63a8a6169c1c</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6A3DB8CE</paraID>
      <start>0</start>
      <end>3</end>
      <status>unmodified</status>
      <modifiedWord/>
      <trackRevisions>false</trackRevisions>
    </reviewItem>
    <reviewItem>
      <errorID>0cb54280-9770-436f-9cf1-495fc352b45c</errorID>
      <errorWord>保持通讯畅通</errorWord>
      <group>L1_Word</group>
      <groupName>字词问题</groupName>
      <ability>L2_Typo</ability>
      <abilityName>字词错误</abilityName>
      <candidateList>
        <item>保持通信畅通</item>
      </candidateList>
      <explain/>
      <paraID>6AA1E5AD</paraID>
      <start>17</start>
      <end>23</end>
      <status>modified</status>
      <modifiedWord>保持通信畅通</modifiedWord>
      <trackRevisions>false</trackRevisions>
    </reviewItem>
    <reviewItem>
      <errorID>6a2b52c0-e4bf-42d1-a0f9-845866c2b04d</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74EDFB21</paraID>
      <start>0</start>
      <end>3</end>
      <status>unmodified</status>
      <modifiedWord/>
      <trackRevisions>false</trackRevisions>
    </reviewItem>
    <reviewItem>
      <errorID>32a69d05-7982-4756-915c-183729837e57</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52DD2363</paraID>
      <start>0</start>
      <end>3</end>
      <status>unmodified</status>
      <modifiedWord/>
      <trackRevisions>false</trackRevisions>
    </reviewItem>
    <reviewItem>
      <errorID>f15abcf0-68ca-4ba0-a64a-992ee8535273</errorID>
      <errorWord>&lt;</errorWord>
      <group>L1_Format</group>
      <groupName>格式问题</groupName>
      <ability>L2_HalfPunc</ability>
      <abilityName>全半角检查</abilityName>
      <candidateList>
        <item>〈</item>
      </candidateList>
      <explain>文本全半角错误。</explain>
      <paraID>6AE87916</paraID>
      <start>51</start>
      <end>52</end>
      <status>unmodified</status>
      <modifiedWord/>
      <trackRevisions>false</trackRevisions>
    </reviewItem>
    <reviewItem>
      <errorID>8f3299b1-07ce-4312-8f43-661a95a4b5b2</errorID>
      <errorWord>(</errorWord>
      <group>L1_Format</group>
      <groupName>格式问题</groupName>
      <ability>L2_HalfPunc</ability>
      <abilityName>全半角检查</abilityName>
      <candidateList>
        <item>（</item>
      </candidateList>
      <explain>文本全半角错误。</explain>
      <paraID>265DC96D</paraID>
      <start>0</start>
      <end>1</end>
      <status>unmodified</status>
      <modifiedWord/>
      <trackRevisions>false</trackRevisions>
    </reviewItem>
    <reviewItem>
      <errorID>1d51311d-27f2-471e-961b-975344094c0d</errorID>
      <errorWord>&lt;</errorWord>
      <group>L1_Format</group>
      <groupName>格式问题</groupName>
      <ability>L2_HalfPunc</ability>
      <abilityName>全半角检查</abilityName>
      <candidateList>
        <item>〈</item>
      </candidateList>
      <explain>文本全半角错误。</explain>
      <paraID>265DC96D</paraID>
      <start>50</start>
      <end>51</end>
      <status>unmodified</status>
      <modifiedWord/>
      <trackRevisions>false</trackRevisions>
    </reviewItem>
    <reviewItem>
      <errorID>8e57d4e9-fc8d-4ae8-ae0a-c0d18b655735</errorID>
      <errorWord>(</errorWord>
      <group>L1_Format</group>
      <groupName>格式问题</groupName>
      <ability>L2_HalfPunc</ability>
      <abilityName>全半角检查</abilityName>
      <candidateList>
        <item>（</item>
      </candidateList>
      <explain>文本全半角错误。</explain>
      <paraID>2669E913</paraID>
      <start>0</start>
      <end>1</end>
      <status>unmodified</status>
      <modifiedWord/>
      <trackRevisions>false</trackRevisions>
    </reviewItem>
    <reviewItem>
      <errorID>7ea54cf7-ecb9-40b3-8dbc-b5bc0b9118be</errorID>
      <errorWord>&lt;</errorWord>
      <group>L1_Format</group>
      <groupName>格式问题</groupName>
      <ability>L2_HalfPunc</ability>
      <abilityName>全半角检查</abilityName>
      <candidateList>
        <item>〈</item>
      </candidateList>
      <explain>文本全半角错误。</explain>
      <paraID>2669E913</paraID>
      <start>35</start>
      <end>36</end>
      <status>unmodified</status>
      <modifiedWord/>
      <trackRevisions>false</trackRevisions>
    </reviewItem>
    <reviewItem>
      <errorID>89e4f2e5-014f-44a4-ad9b-920112658ff1</errorID>
      <errorWord>保持通讯畅通</errorWord>
      <group>L1_Word</group>
      <groupName>字词问题</groupName>
      <ability>L2_Typo</ability>
      <abilityName>字词错误</abilityName>
      <candidateList>
        <item>保持通信畅通</item>
      </candidateList>
      <explain/>
      <paraID>4D00C6E7</paraID>
      <start>28</start>
      <end>34</end>
      <status>modified</status>
      <modifiedWord>保持通信畅通</modifiedWord>
      <trackRevisions>false</trackRevisions>
    </reviewItem>
    <reviewItem>
      <errorID>91c8ddac-66f2-4376-8dda-6bb1bdbe0a09</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586CF1CD</paraID>
      <start>0</start>
      <end>3</end>
      <status>unmodified</status>
      <modifiedWord/>
      <trackRevisions>false</trackRevisions>
    </reviewItem>
    <reviewItem>
      <errorID>9ae7f235-ec19-4f5d-b0bc-d2e51f8dfa13</errorID>
      <errorWord>法律、法规</errorWord>
      <group>L1_Word</group>
      <groupName>字词问题</groupName>
      <ability>L2_Typo</ability>
      <abilityName>字词错误</abilityName>
      <candidateList>
        <item>法律法规</item>
      </candidateList>
      <explain/>
      <paraID> 5B4D2D3</paraID>
      <start>7</start>
      <end>11</end>
      <status>modified</status>
      <modifiedWord>法律法规</modifiedWord>
      <trackRevisions>false</trackRevisions>
    </reviewItem>
    <reviewItem>
      <errorID>77f69ebf-4ec0-4ec1-ba0e-80a2483535f6</errorID>
      <errorWord>属</errorWord>
      <group>L1_Word</group>
      <groupName>字词问题</groupName>
      <ability>L2_Typo</ability>
      <abilityName>字词错误</abilityName>
      <candidateList>
        <item>属于</item>
      </candidateList>
      <explain/>
      <paraID> 5B4D2D3</paraID>
      <start>20</start>
      <end>22</end>
      <status>modified</status>
      <modifiedWord>属于</modifiedWord>
      <trackRevisions>false</trackRevisions>
    </reviewItem>
    <reviewItem>
      <errorID>5f735803-d48a-4e1e-86c8-af9db0081ca9</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211DDDF5</paraID>
      <start>0</start>
      <end>3</end>
      <status>unmodified</status>
      <modifiedWord/>
      <trackRevisions>false</trackRevisions>
    </reviewItem>
    <reviewItem>
      <errorID>faa78342-480f-4b0b-b580-41f0a3d47dfa</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191C6EC9</paraID>
      <start>0</start>
      <end>3</end>
      <status>unmodified</status>
      <modifiedWord/>
      <trackRevisions>false</trackRevisions>
    </reviewItem>
    <reviewItem>
      <errorID>3dd84da2-da79-4724-a965-2892c1828ecf</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2236E357</paraID>
      <start>0</start>
      <end>3</end>
      <status>unmodified</status>
      <modifiedWord/>
      <trackRevisions>false</trackRevisions>
    </reviewItem>
    <reviewItem>
      <errorID>9a2acade-8ee3-4985-86f7-f25a97a299b5</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5ED29691</paraID>
      <start>0</start>
      <end>3</end>
      <status>unmodified</status>
      <modifiedWord/>
      <trackRevisions>false</trackRevisions>
    </reviewItem>
    <reviewItem>
      <errorID>7bef4f47-914a-4036-a0a4-05d38c8be1e0</errorID>
      <errorWord>法律、法规</errorWord>
      <group>L1_Word</group>
      <groupName>字词问题</groupName>
      <ability>L2_Typo</ability>
      <abilityName>字词错误</abilityName>
      <candidateList>
        <item>法律法规</item>
      </candidateList>
      <explain/>
      <paraID>2F4CD80B</paraID>
      <start>4</start>
      <end>8</end>
      <status>modified</status>
      <modifiedWord>法律法规</modifiedWord>
      <trackRevisions>false</trackRevisions>
    </reviewItem>
    <reviewItem>
      <errorID>ca178c2f-cd0f-4270-9322-faa93f464cc3</errorID>
      <errorWord>其它情况</errorWord>
      <group>L1_Word</group>
      <groupName>字词问题</groupName>
      <ability>L2_Alias</ability>
      <abilityName>也作/曾用词</abilityName>
      <candidateList>
        <item>其他情况</item>
      </candidateList>
      <explain>词汇[其它情况]为不规范表述或旧称，其规范书面表述为[其他情况]。</explain>
      <paraID>2F4CD80B</paraID>
      <start>11</start>
      <end>15</end>
      <status>modified</status>
      <modifiedWord>其他情况</modifiedWord>
      <trackRevisions>false</trackRevisions>
    </reviewItem>
    <reviewItem>
      <errorID>d222c7b4-7ff6-4afd-b1ca-4c95d3acbb6a</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5E7EAF90</paraID>
      <start>0</start>
      <end>3</end>
      <status>unmodified</status>
      <modifiedWord/>
      <trackRevisions>false</trackRevisions>
    </reviewItem>
    <reviewItem>
      <errorID>60947503-c6ee-4509-9387-5350d5441b33</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50216B77</paraID>
      <start>0</start>
      <end>3</end>
      <status>unmodified</status>
      <modifiedWord/>
      <trackRevisions>false</trackRevisions>
    </reviewItem>
    <reviewItem>
      <errorID>f69f98e0-708c-42e0-af6d-27b25c4c9f79</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6205B305</paraID>
      <start>0</start>
      <end>3</end>
      <status>unmodified</status>
      <modifiedWord/>
      <trackRevisions>false</trackRevisions>
    </reviewItem>
    <reviewItem>
      <errorID>fc386216-4195-46fc-af0f-1553fa290efa</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169CF1D9</paraID>
      <start>0</start>
      <end>3</end>
      <status>unmodified</status>
      <modifiedWord/>
      <trackRevisions>false</trackRevisions>
    </reviewItem>
    <reviewItem>
      <errorID>894d9f66-eebc-4c29-ac6e-9e44e4aadd4d</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115820F8</paraID>
      <start>0</start>
      <end>3</end>
      <status>unmodified</status>
      <modifiedWord/>
      <trackRevisions>false</trackRevisions>
    </reviewItem>
    <reviewItem>
      <errorID>45bc0b9b-6b8f-43d2-92b5-d93fecb921a1</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6D05FF2</paraID>
      <start>0</start>
      <end>3</end>
      <status>unmodified</status>
      <modifiedWord/>
      <trackRevisions>false</trackRevisions>
    </reviewItem>
    <reviewItem>
      <errorID>2b951b2c-a53d-43e0-99e9-e0daf7645452</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717C412</paraID>
      <start>0</start>
      <end>3</end>
      <status>unmodified</status>
      <modifiedWord/>
      <trackRevisions>false</trackRevisions>
    </reviewItem>
    <reviewItem>
      <errorID>ae6738ce-202c-4772-83de-4534b8c67dc5</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65F78B37</paraID>
      <start>0</start>
      <end>3</end>
      <status>unmodified</status>
      <modifiedWord/>
      <trackRevisions>false</trackRevisions>
    </reviewItem>
    <reviewItem>
      <errorID>5edd166f-3641-42f5-95d6-dbc499696b6f</errorID>
      <errorWord>(</errorWord>
      <group>L1_Format</group>
      <groupName>格式问题</groupName>
      <ability>L2_HalfPunc</ability>
      <abilityName>全半角检查</abilityName>
      <candidateList>
        <item>（</item>
      </candidateList>
      <explain>文本全半角错误。</explain>
      <paraID>7195F430</paraID>
      <start>5</start>
      <end>6</end>
      <status>unmodified</status>
      <modifiedWord/>
      <trackRevisions>false</trackRevisions>
    </reviewItem>
    <reviewItem>
      <errorID>51b6f88a-19a4-49c3-8b2c-cb476a72dc24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2B3C641E</paraID>
      <start>0</start>
      <end>2</end>
      <status>unmodified</status>
      <modifiedWord/>
      <trackRevisions>false</trackRevisions>
    </reviewItem>
    <reviewItem>
      <errorID>2de0d7eb-d229-46bb-a8b9-fcbe5f58d095</errorID>
      <errorWord>-</errorWord>
      <group>L1_Format</group>
      <groupName>格式问题</groupName>
      <ability>L2_HalfPunc</ability>
      <abilityName>全半角检查</abilityName>
      <candidateList>
        <item>－</item>
      </candidateList>
      <explain>文本全半角错误。</explain>
      <paraID>2B3C641E</paraID>
      <start>21</start>
      <end>22</end>
      <status>unmodified</status>
      <modifiedWord/>
      <trackRevisions>false</trackRevisions>
    </reviewItem>
    <reviewItem>
      <errorID>870c3bac-8ab6-4fef-88c2-c12a29f8da72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593832E4</paraID>
      <start>0</start>
      <end>2</end>
      <status>unmodified</status>
      <modifiedWord/>
      <trackRevisions>false</trackRevisions>
    </reviewItem>
    <reviewItem>
      <errorID>ab77a9f7-798b-4fd6-8e8d-3b42cf6876ac</errorID>
      <errorWord>-</errorWord>
      <group>L1_Format</group>
      <groupName>格式问题</groupName>
      <ability>L2_HalfPunc</ability>
      <abilityName>全半角检查</abilityName>
      <candidateList>
        <item>－</item>
      </candidateList>
      <explain>文本全半角错误。</explain>
      <paraID>593832E4</paraID>
      <start>21</start>
      <end>22</end>
      <status>unmodified</status>
      <modifiedWord/>
      <trackRevisions>false</trackRevisions>
    </reviewItem>
    <reviewItem>
      <errorID>b77e4d37-b88f-4896-844c-9fcfb896bf2e</errorID>
      <errorWord>,</errorWord>
      <group>L1_Format</group>
      <groupName>格式问题</groupName>
      <ability>L2_HalfPunc</ability>
      <abilityName>全半角检查</abilityName>
      <candidateList>
        <item>，</item>
      </candidateList>
      <explain>文本全半角错误。</explain>
      <paraID>593832E4</paraID>
      <start>35</start>
      <end>36</end>
      <status>unmodified</status>
      <modifiedWord/>
      <trackRevisions>false</trackRevisions>
    </reviewItem>
    <reviewItem>
      <errorID>108db4e9-5136-4d0c-9a09-a2f344a2fa4a</errorID>
      <errorWord>没</errorWord>
      <group>L1_Word</group>
      <groupName>字词问题</groupName>
      <ability>L2_Typo</ability>
      <abilityName>字词错误</abilityName>
      <candidateList>
        <item>没有</item>
      </candidateList>
      <explain>〈副〉❶表示“已然”的否定：他还～回来｜天还～黑呢。❷表示“曾经”的否定：老张上个星期～回来过｜银行昨天～开门。</explain>
      <paraID>593832E4</paraID>
      <start>149</start>
      <end>151</end>
      <status>modified</status>
      <modifiedWord>没有</modifiedWord>
      <trackRevisions>false</trackRevisions>
    </reviewItem>
    <reviewItem>
      <errorID>0fbb8f44-f6bb-46e4-8179-d675555b9bbb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6D9E42CF</paraID>
      <start>0</start>
      <end>2</end>
      <status>unmodified</status>
      <modifiedWord/>
      <trackRevisions>false</trackRevisions>
    </reviewItem>
    <reviewItem>
      <errorID>228d3689-fcfc-4c0d-a51d-903589abed6f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182803D4</paraID>
      <start>0</start>
      <end>2</end>
      <status>unmodified</status>
      <modifiedWord/>
      <trackRevisions>false</trackRevisions>
    </reviewItem>
    <reviewItem>
      <errorID>969f56d4-f52a-4e89-82be-41b3d1d6a3a1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2B227DFC</paraID>
      <start>0</start>
      <end>2</end>
      <status>unmodified</status>
      <modifiedWord/>
      <trackRevisions>false</trackRevisions>
    </reviewItem>
    <reviewItem>
      <errorID>26e98fb0-b245-4057-9f70-d9d7186c5a25</errorID>
      <errorWord>-</errorWord>
      <group>L1_Format</group>
      <groupName>格式问题</groupName>
      <ability>L2_HalfPunc</ability>
      <abilityName>全半角检查</abilityName>
      <candidateList>
        <item>－</item>
      </candidateList>
      <explain>文本全半角错误。</explain>
      <paraID>1F4CAD6A</paraID>
      <start>12</start>
      <end>13</end>
      <status>unmodified</status>
      <modifiedWord/>
      <trackRevisions>false</trackRevisions>
    </reviewItem>
    <reviewItem>
      <errorID>a7a50aa5-066d-420a-b842-5c2ad488e6bb</errorID>
      <errorWord>-</errorWord>
      <group>L1_Format</group>
      <groupName>格式问题</groupName>
      <ability>L2_HalfPunc</ability>
      <abilityName>全半角检查</abilityName>
      <candidateList>
        <item>－</item>
      </candidateList>
      <explain>文本全半角错误。</explain>
      <paraID>5DD0F5F9</paraID>
      <start>12</start>
      <end>13</end>
      <status>unmodified</status>
      <modifiedWord/>
      <trackRevisions>false</trackRevisions>
    </reviewItem>
    <reviewItem>
      <errorID>18b6f9de-ded4-40dc-9ff2-6f2c7579670d</errorID>
      <errorWord>-</errorWord>
      <group>L1_Format</group>
      <groupName>格式问题</groupName>
      <ability>L2_HalfPunc</ability>
      <abilityName>全半角检查</abilityName>
      <candidateList>
        <item>－</item>
      </candidateList>
      <explain>文本全半角错误。</explain>
      <paraID>2B6A3837</paraID>
      <start>12</start>
      <end>13</end>
      <status>unmodified</status>
      <modifiedWord/>
      <trackRevisions>false</trackRevisions>
    </reviewItem>
    <reviewItem>
      <errorID>111c46b6-73db-4327-b884-189d5c4b35df</errorID>
      <errorWord>（</errorWord>
      <group>L1_Punc</group>
      <groupName>标点问题</groupName>
      <ability>L2_Punc</ability>
      <abilityName>标点符号检查</abilityName>
      <candidateList/>
      <explain>此处标点可能未正确匹配，请检查句子中是否存在标点冗余、缺失或使用错误的情况。</explain>
      <paraID>7AFF4E37</paraID>
      <start>12</start>
      <end>13</end>
      <status>unmodified</status>
      <modifiedWord/>
      <trackRevisions>false</trackRevisions>
    </reviewItem>
    <reviewItem>
      <errorID>23b4cf11-1f79-4d2c-955a-3874a14cbf5e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4331B632</paraID>
      <start>0</start>
      <end>2</end>
      <status>unmodified</status>
      <modifiedWord/>
      <trackRevisions>false</trackRevisions>
    </reviewItem>
    <reviewItem>
      <errorID>316fe03a-6927-4507-9d14-f4380307c0b1</errorID>
      <errorWord>-</errorWord>
      <group>L1_Format</group>
      <groupName>格式问题</groupName>
      <ability>L2_HalfPunc</ability>
      <abilityName>全半角检查</abilityName>
      <candidateList>
        <item>－</item>
      </candidateList>
      <explain>文本全半角错误。</explain>
      <paraID>512F34C2</paraID>
      <start>12</start>
      <end>13</end>
      <status>modified</status>
      <modifiedWord>－</modifiedWord>
      <trackRevisions>false</trackRevisions>
    </reviewItem>
    <reviewItem>
      <errorID>d6824e05-0a57-4971-93ae-f7fbc14d11dc</errorID>
      <errorWord>上</errorWord>
      <group>L1_Word</group>
      <groupName>字词问题</groupName>
      <ability>L2_Typo</ability>
      <abilityName>字词错误</abilityName>
      <candidateList>
        <item>上根</item>
      </candidateList>
      <explain/>
      <paraID>512F34C2</paraID>
      <start>25</start>
      <end>27</end>
      <status>modified</status>
      <modifiedWord>上根</modifiedWord>
      <trackRevisions>false</trackRevisions>
    </reviewItem>
    <reviewItem>
      <errorID>d1356592-9e67-4c13-a10d-1644735fa995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136E10D4</paraID>
      <start>0</start>
      <end>2</end>
      <status>unmodified</status>
      <modifiedWord/>
      <trackRevisions>false</trackRevisions>
    </reviewItem>
    <reviewItem>
      <errorID>e6540540-6243-44cd-a48b-02b24d7c9520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716F0F55</paraID>
      <start>0</start>
      <end>2</end>
      <status>unmodified</status>
      <modifiedWord/>
      <trackRevisions>false</trackRevisions>
    </reviewItem>
    <reviewItem>
      <errorID>b2c7e350-4003-4e2e-9e72-ed8a3e7bd2f8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74DF7B60</paraID>
      <start>0</start>
      <end>2</end>
      <status>unmodified</status>
      <modifiedWord/>
      <trackRevisions>false</trackRevisions>
    </reviewItem>
    <reviewItem>
      <errorID>8087092b-f323-4c81-997e-73266a5a47cf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55F54E1D</paraID>
      <start>0</start>
      <end>2</end>
      <status>unmodified</status>
      <modifiedWord/>
      <trackRevisions>false</trackRevisions>
    </reviewItem>
    <reviewItem>
      <errorID>47dffd58-7ffc-48bd-805a-dc1533f9d7d3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5E692184</paraID>
      <start>0</start>
      <end>2</end>
      <status>unmodified</status>
      <modifiedWord/>
      <trackRevisions>false</trackRevisions>
    </reviewItem>
    <reviewItem>
      <errorID>3cee6143-3190-4159-a7f6-e3df878a30f7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6592048C</paraID>
      <start>0</start>
      <end>2</end>
      <status>unmodified</status>
      <modifiedWord/>
      <trackRevisions>false</trackRevisions>
    </reviewItem>
    <reviewItem>
      <errorID>45a30a83-64c1-496f-a335-0cd636d55085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1DE32AEB</paraID>
      <start>0</start>
      <end>2</end>
      <status>unmodified</status>
      <modifiedWord/>
      <trackRevisions>false</trackRevisions>
    </reviewItem>
    <reviewItem>
      <errorID>17935b6c-6df8-48b4-b0f0-156bc069059a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60FC4D63</paraID>
      <start>0</start>
      <end>2</end>
      <status>unmodified</status>
      <modifiedWord/>
      <trackRevisions>false</trackRevisions>
    </reviewItem>
    <reviewItem>
      <errorID>d3511868-2ff8-4a2b-bea4-19aed747907f</errorID>
      <errorWord>下午14:00</errorWord>
      <group>L1_Knowledge</group>
      <groupName>知识性问题</groupName>
      <ability>L2_Time</ability>
      <abilityName>日期时间</abilityName>
      <candidateList>
        <item>14:00</item>
      </candidateList>
      <explain>24小时制的时间，不需要强调“下午”。</explain>
      <paraID>6A070497</paraID>
      <start>0</start>
      <end>7</end>
      <status>unmodified</status>
      <modifiedWord/>
      <trackRevisions>false</trackRevisions>
    </reviewItem>
    <reviewItem>
      <errorID>ac714d91-5817-4b82-b1f7-a9df345e5c0b</errorID>
      <errorWord>-</errorWord>
      <group>L1_Format</group>
      <groupName>格式问题</groupName>
      <ability>L2_HalfPunc</ability>
      <abilityName>全半角检查</abilityName>
      <candidateList>
        <item>－</item>
      </candidateList>
      <explain>文本全半角错误。</explain>
      <paraID>24545B81</paraID>
      <start>3</start>
      <end>4</end>
      <status>unmodified</status>
      <modifiedWord/>
      <trackRevisions>false</trackRevisions>
    </reviewItem>
    <reviewItem>
      <errorID>4392f5a5-d500-43dc-a181-3ca516fef96d</errorID>
      <errorWord>下午14:00</errorWord>
      <group>L1_Knowledge</group>
      <groupName>知识性问题</groupName>
      <ability>L2_Time</ability>
      <abilityName>日期时间</abilityName>
      <candidateList>
        <item>14:00</item>
      </candidateList>
      <explain>24小时制的时间，不需要强调“下午”。</explain>
      <paraID>474ED606</paraID>
      <start>0</start>
      <end>5</end>
      <status>modified</status>
      <modifiedWord>14:00</modifiedWord>
      <trackRevisions>false</trackRevisions>
    </reviewItem>
    <reviewItem>
      <errorID>cffd8ccd-34a8-4434-bf5a-ecf67d7b1424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5EA96EEB</paraID>
      <start>0</start>
      <end>2</end>
      <status>unmodified</status>
      <modifiedWord/>
      <trackRevisions>false</trackRevisions>
    </reviewItem>
    <reviewItem>
      <errorID>ca27ee2a-cab9-4e8a-8964-5b26210a2e6e</errorID>
      <errorWord>(</errorWord>
      <group>L1_Format</group>
      <groupName>格式问题</groupName>
      <ability>L2_HalfPunc</ability>
      <abilityName>全半角检查</abilityName>
      <candidateList>
        <item>（</item>
      </candidateList>
      <explain>文本全半角错误。</explain>
      <paraID>29E060BD</paraID>
      <start>94</start>
      <end>95</end>
      <status>unmodified</status>
      <modifiedWord/>
      <trackRevisions>false</trackRevisions>
    </reviewItem>
    <reviewItem>
      <errorID>373a6e9f-cd04-4053-96b0-e5bda66cb617</errorID>
      <errorWord>食具</errorWord>
      <group>L1_Word</group>
      <groupName>字词问题</groupName>
      <ability>L2_Typo</ability>
      <abilityName>字词错误</abilityName>
      <candidateList>
        <item>餐具</item>
      </candidateList>
      <explain>存在字形相近字词的误用。</explain>
      <paraID>326A4C41</paraID>
      <start>43</start>
      <end>45</end>
      <status>modified</status>
      <modifiedWord>餐具</modifiedWord>
      <trackRevisions>false</trackRevisions>
    </reviewItem>
    <reviewItem>
      <errorID>df6bda80-4abf-4474-bcd3-fa039f5617f8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58E5C735</paraID>
      <start>0</start>
      <end>2</end>
      <status>unmodified</status>
      <modifiedWord/>
      <trackRevisions>false</trackRevisions>
    </reviewItem>
    <reviewItem>
      <errorID>af1450aa-8089-417e-b09e-5aede1546e15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45F1B2E2</paraID>
      <start>0</start>
      <end>2</end>
      <status>unmodified</status>
      <modifiedWord/>
      <trackRevisions>false</trackRevisions>
    </reviewItem>
    <reviewItem>
      <errorID>13c12e46-f6d5-4d4e-9948-0e4f6b44c8da</errorID>
      <errorWord>(</errorWord>
      <group>L1_Format</group>
      <groupName>格式问题</groupName>
      <ability>L2_HalfPunc</ability>
      <abilityName>全半角检查</abilityName>
      <candidateList>
        <item>（</item>
      </candidateList>
      <explain>文本全半角错误。</explain>
      <paraID>45F1B2E2</paraID>
      <start>35</start>
      <end>36</end>
      <status>unmodified</status>
      <modifiedWord/>
      <trackRevisions>false</trackRevisions>
    </reviewItem>
    <reviewItem>
      <errorID>16f8d740-95c6-49fc-9092-e211747b520c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11AD39C4</paraID>
      <start>0</start>
      <end>2</end>
      <status>unmodified</status>
      <modifiedWord/>
      <trackRevisions>false</trackRevisions>
    </reviewItem>
    <reviewItem>
      <errorID>91c3c810-5ab6-46ec-9ed9-d755baa3ef02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70A2E692</paraID>
      <start>0</start>
      <end>2</end>
      <status>unmodified</status>
      <modifiedWord/>
      <trackRevisions>false</trackRevisions>
    </reviewItem>
    <reviewItem>
      <errorID>d1dc7cd0-6155-4d24-9b77-b465d5494d49</errorID>
      <errorWord>乱划</errorWord>
      <group>L1_Word</group>
      <groupName>字词问题</groupName>
      <ability>L2_Typo</ability>
      <abilityName>字词错误</abilityName>
      <candidateList>
        <item>乱画</item>
      </candidateList>
      <explain/>
      <paraID>61D166F0</paraID>
      <start>202</start>
      <end>204</end>
      <status>modified</status>
      <modifiedWord>乱画</modifiedWord>
      <trackRevisions>false</trackRevisions>
    </reviewItem>
    <reviewItem>
      <errorID>d9df7cdb-1e62-488d-8465-58e704c5c8aa</errorID>
      <errorWord>护拦</errorWord>
      <group>L1_Word</group>
      <groupName>字词问题</groupName>
      <ability>L2_Typo</ability>
      <abilityName>字词错误</abilityName>
      <candidateList>
        <item>护栏</item>
      </candidateList>
      <explain>〈名〉❶设置在路边或人行道与车道之间的铁栅栏。❷起保护作用的栏杆：草地周围有～。</explain>
      <paraID>61D166F0</paraID>
      <start>221</start>
      <end>223</end>
      <status>modified</status>
      <modifiedWord>护栏</modifiedWord>
      <trackRevisions>false</trackRevisions>
    </reviewItem>
    <reviewItem>
      <errorID>20ee177a-e5d3-4b75-b040-7da4d7b50d18</errorID>
      <errorWord>(</errorWord>
      <group>L1_Format</group>
      <groupName>格式问题</groupName>
      <ability>L2_HalfPunc</ability>
      <abilityName>全半角检查</abilityName>
      <candidateList>
        <item>（</item>
      </candidateList>
      <explain>文本全半角错误。</explain>
      <paraID>61D166F0</paraID>
      <start>271</start>
      <end>272</end>
      <status>unmodified</status>
      <modifiedWord/>
      <trackRevisions>false</trackRevisions>
    </reviewItem>
    <reviewItem>
      <errorID>aa0588c9-101d-41f5-8c83-f1ee0a2926ca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37466343</paraID>
      <start>0</start>
      <end>2</end>
      <status>unmodified</status>
      <modifiedWord/>
      <trackRevisions>false</trackRevisions>
    </reviewItem>
    <reviewItem>
      <errorID>3bb6e9da-f739-4d33-9a5c-1a73c23c699f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37A6FBFA</paraID>
      <start>0</start>
      <end>2</end>
      <status>unmodified</status>
      <modifiedWord/>
      <trackRevisions>false</trackRevisions>
    </reviewItem>
    <reviewItem>
      <errorID>719af728-b6f8-4d13-a3c3-0d44e9d0a4c8</errorID>
      <errorWord>香熏</errorWord>
      <group>L1_Word</group>
      <groupName>字词问题</groupName>
      <ability>L2_Typo</ability>
      <abilityName>字词错误</abilityName>
      <candidateList>
        <item>香薰</item>
      </candidateList>
      <explain>存在发音相同字词的误用。</explain>
      <paraID>45C8653E</paraID>
      <start>151</start>
      <end>153</end>
      <status>modified</status>
      <modifiedWord>香薰</modifiedWord>
      <trackRevisions>false</trackRevisions>
    </reviewItem>
    <reviewItem>
      <errorID>764b0128-8f07-4952-a000-03668f0f886f</errorID>
      <errorWord>无花板</errorWord>
      <group>L1_Word</group>
      <groupName>字词问题</groupName>
      <ability>L2_Typo</ability>
      <abilityName>字词错误</abilityName>
      <candidateList>
        <item>天花板</item>
      </candidateList>
      <explain/>
      <paraID>45C8653E</paraID>
      <start>217</start>
      <end>220</end>
      <status>modified</status>
      <modifiedWord>天花板</modifiedWord>
      <trackRevisions>false</trackRevisions>
    </reviewItem>
    <reviewItem>
      <errorID>fd6e5518-4c3f-4558-85f9-cd4f6e706e4c</errorID>
      <errorWord>(</errorWord>
      <group>L1_Format</group>
      <groupName>格式问题</groupName>
      <ability>L2_HalfPunc</ability>
      <abilityName>全半角检查</abilityName>
      <candidateList>
        <item>（</item>
      </candidateList>
      <explain>文本全半角错误。</explain>
      <paraID>45C8653E</paraID>
      <start>246</start>
      <end>247</end>
      <status>unmodified</status>
      <modifiedWord/>
      <trackRevisions>false</trackRevisions>
    </reviewItem>
    <reviewItem>
      <errorID>d8e6fbb0-a4a3-4c9d-8476-f55b54cb9472</errorID>
      <errorWord>配备标</errorWord>
      <group>L1_Word</group>
      <groupName>字词问题</groupName>
      <ability>L2_Typo</ability>
      <abilityName>字词错误</abilityName>
      <candidateList>
        <item>配备</item>
      </candidateList>
      <explain>❶〈动〉根据需要分配（人力或物力）：～骨干力量｜～三辆吉普车。❷〈动〉布置（兵力）：按地形～火力。❸〈名〉成套的设备、装备等：现代化的～。</explain>
      <paraID>45C8653E</paraID>
      <start>251</start>
      <end>253</end>
      <status>modified</status>
      <modifiedWord>配备</modifiedWord>
      <trackRevisions>false</trackRevisions>
    </reviewItem>
    <reviewItem>
      <errorID>29df52c7-ed3d-464f-ae56-d73da4a8eb93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399D72CB</paraID>
      <start>0</start>
      <end>2</end>
      <status>unmodified</status>
      <modifiedWord/>
      <trackRevisions>false</trackRevisions>
    </reviewItem>
    <reviewItem>
      <errorID>f2586a74-2876-471f-9b77-7f3d708c4699</errorID>
      <errorWord>擦试</errorWord>
      <group>L1_Word</group>
      <groupName>字词问题</groupName>
      <ability>L2_Typo</ability>
      <abilityName>字词错误</abilityName>
      <candidateList>
        <item>擦拭</item>
      </candidateList>
      <explain>〈动〉擦▲：～武器。</explain>
      <paraID>3CBE212F</paraID>
      <start>10</start>
      <end>12</end>
      <status>modified</status>
      <modifiedWord>擦拭</modifiedWord>
      <trackRevisions>false</trackRevisions>
    </reviewItem>
    <reviewItem>
      <errorID>004c4ada-4ec1-4147-8750-943f72c60979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3F8296B8</paraID>
      <start>0</start>
      <end>2</end>
      <status>unmodified</status>
      <modifiedWord/>
      <trackRevisions>false</trackRevisions>
    </reviewItem>
    <reviewItem>
      <errorID>15aa0417-fe8e-4789-b1bb-d784ab131b93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3D641654</paraID>
      <start>0</start>
      <end>2</end>
      <status>unmodified</status>
      <modifiedWord/>
      <trackRevisions>false</trackRevisions>
    </reviewItem>
    <reviewItem>
      <errorID>23a7be84-03e4-486f-9543-178d2ca93504</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10D517B</paraID>
      <start>0</start>
      <end>2</end>
      <status>unmodified</status>
      <modifiedWord/>
      <trackRevisions>false</trackRevisions>
    </reviewItem>
    <reviewItem>
      <errorID>4699597a-32e4-4ae4-88ef-c0e77069d47b</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8315469</paraID>
      <start>0</start>
      <end>2</end>
      <status>unmodified</status>
      <modifiedWord/>
      <trackRevisions>false</trackRevisions>
    </reviewItem>
    <reviewItem>
      <errorID>6bddb6a4-3811-4395-b386-eedd5136fb53</errorID>
      <errorWord>孳生</errorWord>
      <group>L1_Word</group>
      <groupName>字词问题</groupName>
      <ability>L2_Alias</ability>
      <abilityName>也作/曾用词</abilityName>
      <candidateList>
        <item>滋生</item>
      </candidateList>
      <explain>词汇[孳生]为不规范表述或旧称，其规范书面表述为[滋生]。</explain>
      <paraID> 12B5534</paraID>
      <start>6</start>
      <end>8</end>
      <status>modified</status>
      <modifiedWord>滋生</modifiedWord>
      <trackRevisions>false</trackRevisions>
    </reviewItem>
    <reviewItem>
      <errorID>7ad28412-2ac0-47cd-a8a4-fa0b64cbd186</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62615B90</paraID>
      <start>0</start>
      <end>2</end>
      <status>unmodified</status>
      <modifiedWord/>
      <trackRevisions>false</trackRevisions>
    </reviewItem>
    <reviewItem>
      <errorID>ce12a756-e0cf-406b-965c-4d2b9c6a3150</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59EED8B2</paraID>
      <start>0</start>
      <end>3</end>
      <status>unmodified</status>
      <modifiedWord/>
      <trackRevisions>false</trackRevisions>
    </reviewItem>
    <reviewItem>
      <errorID>0d85563b-a27c-491b-b111-31144a5556e9</errorID>
      <errorWord>,</errorWord>
      <group>L1_Format</group>
      <groupName>格式问题</groupName>
      <ability>L2_HalfPunc</ability>
      <abilityName>全半角检查</abilityName>
      <candidateList>
        <item>，</item>
      </candidateList>
      <explain>文本全半角错误。</explain>
      <paraID>59EED8B2</paraID>
      <start>18</start>
      <end>19</end>
      <status>unmodified</status>
      <modifiedWord/>
      <trackRevisions>false</trackRevisions>
    </reviewItem>
    <reviewItem>
      <errorID>bd919f0a-18b8-4c7b-a7c8-6b626765ea57</errorID>
      <errorWord>勘查</errorWord>
      <group>L1_Word</group>
      <groupName>字词问题</groupName>
      <ability>L2_Typo</ability>
      <abilityName>字词错误</abilityName>
      <candidateList>
        <item>勘察</item>
      </candidateList>
      <explain>〈动〉进行实地调查或查看（多用于采矿或工程施工前）：～现场｜～地形。也作勘查。</explain>
      <paraID> E6632C4</paraID>
      <start>24</start>
      <end>26</end>
      <status>modified</status>
      <modifiedWord>勘察</modifiedWord>
      <trackRevisions>false</trackRevisions>
    </reviewItem>
    <reviewItem>
      <errorID>1f8d950b-3ed4-4d28-b462-7bd348c1dd59</errorID>
      <errorWord>等的</errorWord>
      <group>L1_Word</group>
      <groupName>字词问题</groupName>
      <ability>L2_Typo</ability>
      <abilityName>字词错误</abilityName>
      <candidateList>
        <item>等</item>
      </candidateList>
      <explain>〈助〉❶〈书〉用在人称代词或指人的名词后面，表示复数：我～｜彼～。❷表示列举未尽（可以叠用）：北京、天津～地｜纸张文具～～。❸列举后煞尾：长江、黄河、黑龙江、珠江～四大河流。</explain>
      <paraID>2D34DD2B</paraID>
      <start>30</start>
      <end>31</end>
      <status>modified</status>
      <modifiedWord>等</modifiedWord>
      <trackRevisions>false</trackRevisions>
    </reviewItem>
    <reviewItem>
      <errorID>39389f25-51c3-4802-8105-386ba5f8a5ad</errorID>
      <errorWord>等的</errorWord>
      <group>L1_Word</group>
      <groupName>字词问题</groupName>
      <ability>L2_Typo</ability>
      <abilityName>字词错误</abilityName>
      <candidateList>
        <item>等</item>
      </candidateList>
      <explain>〈助〉❶〈书〉用在人称代词或指人的名词后面，表示复数：我～｜彼～。❷表示列举未尽（可以叠用）：北京、天津～地｜纸张文具～～。❸列举后煞尾：长江、黄河、黑龙江、珠江～四大河流。</explain>
      <paraID>3D96F841</paraID>
      <start>30</start>
      <end>31</end>
      <status>modified</status>
      <modifiedWord>等</modifiedWord>
      <trackRevisions>false</trackRevisions>
    </reviewItem>
    <reviewItem>
      <errorID>92b83834-3e07-4ffc-b226-3b17e300d751</errorID>
      <errorWord>乱划</errorWord>
      <group>L1_Word</group>
      <groupName>字词问题</groupName>
      <ability>L2_Typo</ability>
      <abilityName>字词错误</abilityName>
      <candidateList>
        <item>乱画</item>
      </candidateList>
      <explain/>
      <paraID>6DA0B9E8</paraID>
      <start>27</start>
      <end>29</end>
      <status>modified</status>
      <modifiedWord>乱画</modifiedWord>
      <trackRevisions>false</trackRevisions>
    </reviewItem>
    <reviewItem>
      <errorID>d2a1b60c-0e47-4e95-ad7b-5d032a7b3fff</errorID>
      <errorWord>护拦</errorWord>
      <group>L1_Word</group>
      <groupName>字词问题</groupName>
      <ability>L2_Typo</ability>
      <abilityName>字词错误</abilityName>
      <candidateList>
        <item>护栏</item>
      </candidateList>
      <explain>〈名〉❶设置在路边或人行道与车道之间的铁栅栏。❷起保护作用的栏杆：草地周围有～。</explain>
      <paraID>267EA339</paraID>
      <start>2</start>
      <end>4</end>
      <status>modified</status>
      <modifiedWord>护栏</modifiedWord>
      <trackRevisions>false</trackRevisions>
    </reviewItem>
    <reviewItem>
      <errorID>d95ac409-4f39-4ac8-a651-dabc544a7fa8</errorID>
      <errorWord>清倒垃圾</errorWord>
      <group>L1_Word</group>
      <groupName>字词问题</groupName>
      <ability>L2_Typo</ability>
      <abilityName>字词错误</abilityName>
      <candidateList>
        <item>倾倒垃圾</item>
      </candidateList>
      <explain/>
      <paraID>19B10097</paraID>
      <start>7</start>
      <end>11</end>
      <status>ignored</status>
      <modifiedWord/>
      <trackRevisions>false</trackRevisions>
    </reviewItem>
    <reviewItem>
      <errorID>c69a0e20-7400-4c5b-9933-fcc675b645cb</errorID>
      <errorWord>香熏</errorWord>
      <group>L1_Word</group>
      <groupName>字词问题</groupName>
      <ability>L2_Typo</ability>
      <abilityName>字词错误</abilityName>
      <candidateList>
        <item>香薰</item>
      </candidateList>
      <explain/>
      <paraID>56D0A2EA</paraID>
      <start>66</start>
      <end>68</end>
      <status>modified</status>
      <modifiedWord>香薰</modifiedWord>
      <trackRevisions>false</trackRevisions>
    </reviewItem>
    <reviewItem>
      <errorID>74f6a99f-7af5-47d8-9a4f-5613e6f5f865</errorID>
      <errorWord>无花板</errorWord>
      <group>L1_Word</group>
      <groupName>字词问题</groupName>
      <ability>L2_Typo</ability>
      <abilityName>字词错误</abilityName>
      <candidateList>
        <item>天花板</item>
      </candidateList>
      <explain/>
      <paraID>23415E22</paraID>
      <start>24</start>
      <end>27</end>
      <status>modified</status>
      <modifiedWord>天花板</modifiedWord>
      <trackRevisions>false</trackRevisions>
    </reviewItem>
    <reviewItem>
      <errorID>cc23e3ec-ab66-4ec0-9e1d-181d7f44cfe0</errorID>
      <errorWord>擦试</errorWord>
      <group>L1_Word</group>
      <groupName>字词问题</groupName>
      <ability>L2_Typo</ability>
      <abilityName>字词错误</abilityName>
      <candidateList>
        <item>擦拭</item>
      </candidateList>
      <explain>〈动〉擦▲：～武器。</explain>
      <paraID>1CB5D398</paraID>
      <start>10</start>
      <end>12</end>
      <status>modified</status>
      <modifiedWord>擦拭</modifiedWord>
      <trackRevisions>false</trackRevisions>
    </reviewItem>
    <reviewItem>
      <errorID>b983d5cc-16a5-4d3e-8ff1-8f74ff52b7f8</errorID>
      <errorWord>孳生</errorWord>
      <group>L1_Word</group>
      <groupName>字词问题</groupName>
      <ability>L2_Alias</ability>
      <abilityName>也作/曾用词</abilityName>
      <candidateList>
        <item>滋生</item>
      </candidateList>
      <explain>词汇[孳生]为不规范表述或旧称，其规范书面表述为[滋生]。</explain>
      <paraID>31ACD44C</paraID>
      <start>6</start>
      <end>8</end>
      <status>modified</status>
      <modifiedWord>滋生</modifiedWord>
      <trackRevisions>false</trackRevisions>
    </reviewItem>
    <reviewItem>
      <errorID>7b608e65-bc11-4040-bf4e-f96f27268da2</errorID>
      <errorWord>(</errorWord>
      <group>L1_Format</group>
      <groupName>格式问题</groupName>
      <ability>L2_HalfPunc</ability>
      <abilityName>全半角检查</abilityName>
      <candidateList>
        <item>（</item>
      </candidateList>
      <explain>文本全半角错误。</explain>
      <paraID>5DD8C604</paraID>
      <start>8</start>
      <end>9</end>
      <status>unmodified</status>
      <modifiedWord/>
      <trackRevisions>false</trackRevisions>
    </reviewItem>
    <reviewItem>
      <errorID>fc5c0a75-4ec7-4819-a887-42e7ac89bbcd</errorID>
      <errorWord>一一</errorWord>
      <group>L1_Word</group>
      <groupName>字词问题</groupName>
      <ability>L2_Typo</ability>
      <abilityName>字词错误</abilityName>
      <candidateList>
        <item>一</item>
      </candidateList>
      <explain/>
      <paraID>2F11075C</paraID>
      <start>12</start>
      <end>14</end>
      <status>unmodified</status>
      <modifiedWord/>
      <trackRevisions>false</trackRevisions>
    </reviewItem>
    <reviewItem>
      <errorID>06ce0af3-bc65-4e7d-a815-73a7719b2b56</errorID>
      <errorWord>透明3</errorWord>
      <group>L1_Word</group>
      <groupName>字词问题</groupName>
      <ability>L2_Typo</ability>
      <abilityName>字词错误</abilityName>
      <candidateList>
        <item>透明</item>
      </candidateList>
      <explain/>
      <paraID>24206002</paraID>
      <start>31</start>
      <end>33</end>
      <status>modified</status>
      <modifiedWord>透明</modifiedWord>
      <trackRevisions>false</trackRevisions>
    </reviewItem>
    <reviewItem>
      <errorID>7e3adc1d-a267-48e2-9d9f-bbed714f7eb0</errorID>
      <errorWord>清倒</errorWord>
      <group>L1_Word</group>
      <groupName>字词问题</groupName>
      <ability>L2_Typo</ability>
      <abilityName>字词错误</abilityName>
      <candidateList>
        <item>倾倒</item>
      </candidateList>
      <explain/>
      <paraID>4FB38279</paraID>
      <start>12</start>
      <end>14</end>
      <status>unmodified</status>
      <modifiedWord/>
      <trackRevisions>false</trackRevisions>
    </reviewItem>
    <reviewItem>
      <errorID>d826b1f3-8c18-45f8-a8e1-7869d516bf13</errorID>
      <errorWord>(</errorWord>
      <group>L1_Format</group>
      <groupName>格式问题</groupName>
      <ability>L2_HalfPunc</ability>
      <abilityName>全半角检查</abilityName>
      <candidateList>
        <item>（</item>
      </candidateList>
      <explain>文本全半角错误。</explain>
      <paraID>73BF8922</paraID>
      <start>9</start>
      <end>10</end>
      <status>unmodified</status>
      <modifiedWord/>
      <trackRevisions>false</trackRevisions>
    </reviewItem>
    <reviewItem>
      <errorID>6e063091-40b0-4c42-b534-622d632c9a92</errorID>
      <errorWord>(</errorWord>
      <group>L1_Format</group>
      <groupName>格式问题</groupName>
      <ability>L2_HalfPunc</ability>
      <abilityName>全半角检查</abilityName>
      <candidateList>
        <item>（</item>
      </candidateList>
      <explain>文本全半角错误。</explain>
      <paraID>73BF8922</paraID>
      <start>30</start>
      <end>31</end>
      <status>unmodified</status>
      <modifiedWord/>
      <trackRevisions>false</trackRevisions>
    </reviewItem>
    <reviewItem>
      <errorID>9bb71968-5f8e-4219-b856-106afec65006</errorID>
      <errorWord>抛洒</errorWord>
      <group>L1_Word</group>
      <groupName>字词问题</groupName>
      <ability>L2_Typo</ability>
      <abilityName>字词错误</abilityName>
      <candidateList>
        <item>抛撒</item>
      </candidateList>
      <explain>存在发音相同字词的误用。</explain>
      <paraID>52EA7BC7</paraID>
      <start>31</start>
      <end>33</end>
      <status>modified</status>
      <modifiedWord>抛撒</modifiedWord>
      <trackRevisions>false</trackRevisions>
    </reviewItem>
    <reviewItem>
      <errorID>1b4a2b45-9c90-43ce-b1e0-4e902a7ed9ba</errorID>
      <errorWord>灯</errorWord>
      <group>L1_Word</group>
      <groupName>字词问题</groupName>
      <ability>L2_Typo</ability>
      <abilityName>字词错误</abilityName>
      <candidateList>
        <item>等</item>
      </candidateList>
      <explain>〈助〉❶〈书〉用在人称代词或指人的名词后面，表示复数：我～｜彼～。❷表示列举未尽（可以叠用）：北京、天津～地｜纸张文具～～。❸列举后煞尾：长江、黄河、黑龙江、珠江～四大河流。</explain>
      <paraID>37549416</paraID>
      <start>39</start>
      <end>40</end>
      <status>modified</status>
      <modifiedWord>等</modifiedWord>
      <trackRevisions>false</trackRevisions>
    </reviewItem>
    <reviewItem>
      <errorID>3a79f0d2-ac49-497e-8d70-6ec1524af3a6</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1307DA88</paraID>
      <start>75</start>
      <end>76</end>
      <status>unmodified</status>
      <modifiedWord/>
      <trackRevisions>false</trackRevisions>
    </reviewItem>
    <reviewItem>
      <errorID>18538ffd-43ba-4b47-9042-0d74c90bd7ff</errorID>
      <errorWord>不不</errorWord>
      <group>L1_Word</group>
      <groupName>字词问题</groupName>
      <ability>L2_Typo</ability>
      <abilityName>字词错误</abilityName>
      <candidateList>
        <item>不</item>
      </candidateList>
      <explain/>
      <paraID>314CDC9C</paraID>
      <start>86</start>
      <end>87</end>
      <status>modified</status>
      <modifiedWord>不</modifiedWord>
      <trackRevisions>false</trackRevisions>
    </reviewItem>
    <reviewItem>
      <errorID>c7818bda-3788-4221-a28b-4a0d5fd2a7a4</errorID>
      <errorWord>一且</errorWord>
      <group>L1_Word</group>
      <groupName>字词问题</groupName>
      <ability>L2_Typo</ability>
      <abilityName>字词错误</abilityName>
      <candidateList>
        <item>一旦</item>
      </candidateList>
      <explain>❶〈名〉一天之间（形容时间短）：毁于～。❷〈副〉指不确定的时间，表示有一天。a）用于已然，表示“忽然有一天”：相处三年，～离别，怎么能不想念呢？b）用于未然，表示“要是有一天”：理论～为群众所掌握，就会产生巨大的物质力量。</explain>
      <paraID>  2A6377</paraID>
      <start>20</start>
      <end>22</end>
      <status>modified</status>
      <modifiedWord>一旦</modifiedWord>
      <trackRevisions>false</trackRevisions>
    </reviewItem>
    <reviewItem>
      <errorID>ced9f9fb-6606-437f-889e-be12b9830380</errorID>
      <errorWord>《民法典》</errorWord>
      <group>L1_Word</group>
      <groupName>字词问题</groupName>
      <ability>L2_Typo</ability>
      <abilityName>字词错误</abilityName>
      <candidateList>
        <item>《中华人民共和国民法典》</item>
      </candidateList>
      <explain/>
      <paraID>4390433E</paraID>
      <start>85</start>
      <end>97</end>
      <status>modified</status>
      <modifiedWord>《中华人民共和国民法典》</modifiedWord>
      <trackRevisions>false</trackRevisions>
    </reviewItem>
    <reviewItem>
      <errorID>83e8b14f-2589-4afc-aaa2-b4fcd199e5ef</errorID>
      <errorWord>《民法典》</errorWord>
      <group>L1_Word</group>
      <groupName>字词问题</groupName>
      <ability>L2_Typo</ability>
      <abilityName>字词错误</abilityName>
      <candidateList>
        <item>《中华人民共和国民法典》</item>
      </candidateList>
      <explain/>
      <paraID>3B56E6C1</paraID>
      <start>14</start>
      <end>26</end>
      <status>modified</status>
      <modifiedWord>《中华人民共和国民法典》</modifiedWord>
      <trackRevisions>false</trackRevisions>
    </reviewItem>
    <reviewItem>
      <errorID>7bf76b61-b02f-427d-8f08-4db5961210d1</errorID>
      <errorWord>《政府采购法》</errorWord>
      <group>L1_Word</group>
      <groupName>字词问题</groupName>
      <ability>L2_Typo</ability>
      <abilityName>字词错误</abilityName>
      <candidateList>
        <item>《中华人民共和国政府采购法》</item>
      </candidateList>
      <explain/>
      <paraID>3B56E6C1</paraID>
      <start>26</start>
      <end>40</end>
      <status>modified</status>
      <modifiedWord>《中华人民共和国政府采购法》</modifiedWord>
      <trackRevisions>false</trackRevisions>
    </reviewItem>
    <reviewItem>
      <errorID>54bf93ec-36af-4da9-a72e-e14404e799ec</errorID>
      <errorWord>乱划</errorWord>
      <group>L1_Word</group>
      <groupName>字词问题</groupName>
      <ability>L2_Typo</ability>
      <abilityName>字词错误</abilityName>
      <candidateList>
        <item>乱画</item>
      </candidateList>
      <explain/>
      <paraID>270DBAE9</paraID>
      <start>27</start>
      <end>29</end>
      <status>modified</status>
      <modifiedWord>乱画</modifiedWord>
      <trackRevisions>false</trackRevisions>
    </reviewItem>
    <reviewItem>
      <errorID>f713ae59-ef79-46cb-944f-602500e06958</errorID>
      <errorWord>护拦</errorWord>
      <group>L1_Word</group>
      <groupName>字词问题</groupName>
      <ability>L2_Typo</ability>
      <abilityName>字词错误</abilityName>
      <candidateList>
        <item>护栏</item>
      </candidateList>
      <explain>〈名〉❶设置在路边或人行道与车道之间的铁栅栏。❷起保护作用的栏杆：草地周围有～。</explain>
      <paraID>2E6DA311</paraID>
      <start>2</start>
      <end>4</end>
      <status>modified</status>
      <modifiedWord>护栏</modifiedWord>
      <trackRevisions>false</trackRevisions>
    </reviewItem>
    <reviewItem>
      <errorID>546222b2-3076-4253-89c6-13d7c1f28960</errorID>
      <errorWord>清倒垃圾</errorWord>
      <group>L1_Word</group>
      <groupName>字词问题</groupName>
      <ability>L2_Typo</ability>
      <abilityName>字词错误</abilityName>
      <candidateList>
        <item>倾倒垃圾</item>
      </candidateList>
      <explain/>
      <paraID>46378B41</paraID>
      <start>7</start>
      <end>11</end>
      <status>ignored</status>
      <modifiedWord/>
      <trackRevisions>false</trackRevisions>
    </reviewItem>
    <reviewItem>
      <errorID>4e83f804-4abc-4e87-a127-5b7a54f99092</errorID>
      <errorWord>香熏</errorWord>
      <group>L1_Word</group>
      <groupName>字词问题</groupName>
      <ability>L2_Typo</ability>
      <abilityName>字词错误</abilityName>
      <candidateList>
        <item>香薰</item>
      </candidateList>
      <explain/>
      <paraID>37349EB4</paraID>
      <start>66</start>
      <end>68</end>
      <status>modified</status>
      <modifiedWord>香薰</modifiedWord>
      <trackRevisions>false</trackRevisions>
    </reviewItem>
    <reviewItem>
      <errorID>eb1b42e6-063e-444c-a523-1f51edaf6d6f</errorID>
      <errorWord>无花板</errorWord>
      <group>L1_Word</group>
      <groupName>字词问题</groupName>
      <ability>L2_Typo</ability>
      <abilityName>字词错误</abilityName>
      <candidateList>
        <item>天花板</item>
      </candidateList>
      <explain/>
      <paraID>6202A093</paraID>
      <start>24</start>
      <end>27</end>
      <status>modified</status>
      <modifiedWord>天花板</modifiedWord>
      <trackRevisions>false</trackRevisions>
    </reviewItem>
    <reviewItem>
      <errorID>ae68244c-6d63-4c46-b999-180468293711</errorID>
      <errorWord>擦试</errorWord>
      <group>L1_Word</group>
      <groupName>字词问题</groupName>
      <ability>L2_Typo</ability>
      <abilityName>字词错误</abilityName>
      <candidateList>
        <item>擦拭</item>
      </candidateList>
      <explain>〈动〉擦▲：～武器。</explain>
      <paraID>33DC66B2</paraID>
      <start>10</start>
      <end>12</end>
      <status>modified</status>
      <modifiedWord>擦拭</modifiedWord>
      <trackRevisions>false</trackRevisions>
    </reviewItem>
    <reviewItem>
      <errorID>ae2149d1-693d-4fc4-b685-027d70622005</errorID>
      <errorWord>孳生</errorWord>
      <group>L1_Word</group>
      <groupName>字词问题</groupName>
      <ability>L2_Alias</ability>
      <abilityName>也作/曾用词</abilityName>
      <candidateList>
        <item>滋生</item>
      </candidateList>
      <explain>词汇[孳生]为不规范表述或旧称，其规范书面表述为[滋生]。</explain>
      <paraID>72714792</paraID>
      <start>6</start>
      <end>8</end>
      <status>modified</status>
      <modifiedWord>滋生</modifiedWord>
      <trackRevisions>false</trackRevisions>
    </reviewItem>
    <reviewItem>
      <errorID>527c8890-8a8a-4d2b-8539-fc0d7882745d</errorID>
      <errorWord>(</errorWord>
      <group>L1_Format</group>
      <groupName>格式问题</groupName>
      <ability>L2_HalfPunc</ability>
      <abilityName>全半角检查</abilityName>
      <candidateList>
        <item>（</item>
      </candidateList>
      <explain>文本全半角错误。</explain>
      <paraID>4CA85EA9</paraID>
      <start>8</start>
      <end>9</end>
      <status>unmodified</status>
      <modifiedWord/>
      <trackRevisions>false</trackRevisions>
    </reviewItem>
    <reviewItem>
      <errorID>3b65dd72-939b-4cbd-83ec-d1fba44b995b</errorID>
      <errorWord>一一</errorWord>
      <group>L1_Word</group>
      <groupName>字词问题</groupName>
      <ability>L2_Typo</ability>
      <abilityName>字词错误</abilityName>
      <candidateList>
        <item>一</item>
      </candidateList>
      <explain/>
      <paraID>40179F4A</paraID>
      <start>12</start>
      <end>14</end>
      <status>unmodified</status>
      <modifiedWord/>
      <trackRevisions>false</trackRevisions>
    </reviewItem>
    <reviewItem>
      <errorID>415364f2-debc-4ddc-a0d1-6c8c02cc9df9</errorID>
      <errorWord>透明3</errorWord>
      <group>L1_Word</group>
      <groupName>字词问题</groupName>
      <ability>L2_Typo</ability>
      <abilityName>字词错误</abilityName>
      <candidateList>
        <item>透明</item>
      </candidateList>
      <explain/>
      <paraID>50F6B2E6</paraID>
      <start>31</start>
      <end>33</end>
      <status>modified</status>
      <modifiedWord>透明</modifiedWord>
      <trackRevisions>false</trackRevisions>
    </reviewItem>
    <reviewItem>
      <errorID>25723c8f-9311-4e5a-94ec-41addbcb9e5f</errorID>
      <errorWord>清倒</errorWord>
      <group>L1_Word</group>
      <groupName>字词问题</groupName>
      <ability>L2_Typo</ability>
      <abilityName>字词错误</abilityName>
      <candidateList>
        <item>倾倒</item>
      </candidateList>
      <explain/>
      <paraID>199EA83F</paraID>
      <start>12</start>
      <end>14</end>
      <status>unmodified</status>
      <modifiedWord/>
      <trackRevisions>false</trackRevisions>
    </reviewItem>
    <reviewItem>
      <errorID>454e4c8e-7d1b-4d6c-b954-aabe02e4e282</errorID>
      <errorWord>(</errorWord>
      <group>L1_Format</group>
      <groupName>格式问题</groupName>
      <ability>L2_HalfPunc</ability>
      <abilityName>全半角检查</abilityName>
      <candidateList>
        <item>（</item>
      </candidateList>
      <explain>文本全半角错误。</explain>
      <paraID>10E7D55F</paraID>
      <start>9</start>
      <end>10</end>
      <status>unmodified</status>
      <modifiedWord/>
      <trackRevisions>false</trackRevisions>
    </reviewItem>
    <reviewItem>
      <errorID>f0437112-11e0-4ecc-b267-98085d7e6b7f</errorID>
      <errorWord>(</errorWord>
      <group>L1_Format</group>
      <groupName>格式问题</groupName>
      <ability>L2_HalfPunc</ability>
      <abilityName>全半角检查</abilityName>
      <candidateList>
        <item>（</item>
      </candidateList>
      <explain>文本全半角错误。</explain>
      <paraID>10E7D55F</paraID>
      <start>30</start>
      <end>31</end>
      <status>unmodified</status>
      <modifiedWord/>
      <trackRevisions>false</trackRevisions>
    </reviewItem>
    <reviewItem>
      <errorID>6f2eb9ed-0898-49b3-a155-d4ee906de16a</errorID>
      <errorWord>抛洒</errorWord>
      <group>L1_Word</group>
      <groupName>字词问题</groupName>
      <ability>L2_Typo</ability>
      <abilityName>字词错误</abilityName>
      <candidateList>
        <item>抛撒</item>
      </candidateList>
      <explain>存在发音相同字词的误用。</explain>
      <paraID>4D25821F</paraID>
      <start>31</start>
      <end>33</end>
      <status>modified</status>
      <modifiedWord>抛撒</modifiedWord>
      <trackRevisions>false</trackRevisions>
    </reviewItem>
    <reviewItem>
      <errorID>7437ce1f-aded-43c2-86b0-8219e525e890</errorID>
      <errorWord>法律、法规</errorWord>
      <group>L1_Word</group>
      <groupName>字词问题</groupName>
      <ability>L2_Typo</ability>
      <abilityName>字词错误</abilityName>
      <candidateList>
        <item>法律法规</item>
      </candidateList>
      <explain/>
      <paraID>3D3A59FF</paraID>
      <start>43</start>
      <end>48</end>
      <status>unmodified</status>
      <modifiedWord/>
      <trackRevisions>false</trackRevisions>
    </reviewItem>
    <reviewItem>
      <errorID>67abd33d-6aac-4e9a-91f9-67b8d4b21ea2</errorID>
      <errorWord>(</errorWord>
      <group>L1_Format</group>
      <groupName>格式问题</groupName>
      <ability>L2_HalfPunc</ability>
      <abilityName>全半角检查</abilityName>
      <candidateList>
        <item>（</item>
      </candidateList>
      <explain>文本全半角错误。</explain>
      <paraID> 6EB49E5</paraID>
      <start>5</start>
      <end>6</end>
      <status>unmodified</status>
      <modifiedWord/>
      <trackRevisions>false</trackRevisions>
    </reviewItem>
    <reviewItem>
      <errorID>d8135244-1fd4-41e5-adb1-709fafa1aa88</errorID>
      <errorWord>(</errorWord>
      <group>L1_Format</group>
      <groupName>格式问题</groupName>
      <ability>L2_HalfPunc</ability>
      <abilityName>全半角检查</abilityName>
      <candidateList>
        <item>（</item>
      </candidateList>
      <explain>文本全半角错误。</explain>
      <paraID>483D6F59</paraID>
      <start>2</start>
      <end>3</end>
      <status>unmodified</status>
      <modifiedWord/>
      <trackRevisions>false</trackRevisions>
    </reviewItem>
    <reviewItem>
      <errorID>4de2f059-7e10-4055-b32d-00bb8ae4b6f5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58A7AB0C</paraID>
      <start>0</start>
      <end>2</end>
      <status>unmodified</status>
      <modifiedWord/>
      <trackRevisions>false</trackRevisions>
    </reviewItem>
    <reviewItem>
      <errorID>5a8770e8-ccd9-4dd6-ab2f-5fe0fc58a77c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1556A1C2</paraID>
      <start>0</start>
      <end>2</end>
      <status>unmodified</status>
      <modifiedWord/>
      <trackRevisions>false</trackRevisions>
    </reviewItem>
    <reviewItem>
      <errorID>dba72696-d474-466f-a85c-07aab7d90a55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7094AA3A</paraID>
      <start>0</start>
      <end>2</end>
      <status>unmodified</status>
      <modifiedWord/>
      <trackRevisions>false</trackRevisions>
    </reviewItem>
    <reviewItem>
      <errorID>1a18db30-2c97-4ebf-b54f-2da9254c99a8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156D23FA</paraID>
      <start>2</start>
      <end>4</end>
      <status>unmodified</status>
      <modifiedWord/>
      <trackRevisions>false</trackRevisions>
    </reviewItem>
    <reviewItem>
      <errorID>fa018e78-058c-4488-9806-ddd1725d6cdb</errorID>
      <errorWord>:</errorWord>
      <group>L1_Format</group>
      <groupName>格式问题</groupName>
      <ability>L2_HalfPunc</ability>
      <abilityName>全半角检查</abilityName>
      <candidateList>
        <item>：</item>
      </candidateList>
      <explain>文本全半角错误。</explain>
      <paraID>156D23FA</paraID>
      <start>5</start>
      <end>6</end>
      <status>unmodified</status>
      <modifiedWord/>
      <trackRevisions>false</trackRevisions>
    </reviewItem>
    <reviewItem>
      <errorID>603e9f22-f565-41f8-b9ff-778dd30cc2d9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55B38757</paraID>
      <start>6</start>
      <end>8</end>
      <status>unmodified</status>
      <modifiedWord/>
      <trackRevisions>false</trackRevisions>
    </reviewItem>
    <reviewItem>
      <errorID>e41ea401-6e97-48b7-bd09-f52308edf7a4</errorID>
      <errorWord>(</errorWord>
      <group>L1_Format</group>
      <groupName>格式问题</groupName>
      <ability>L2_HalfPunc</ability>
      <abilityName>全半角检查</abilityName>
      <candidateList>
        <item>（</item>
      </candidateList>
      <explain>文本全半角错误。</explain>
      <paraID>44457DCB</paraID>
      <start>33</start>
      <end>34</end>
      <status>unmodified</status>
      <modifiedWord/>
      <trackRevisions>false</trackRevisions>
    </reviewItem>
    <reviewItem>
      <errorID>0db8e987-7de5-4b12-bded-6b0f20a76292</errorID>
      <errorWord>(</errorWord>
      <group>L1_Format</group>
      <groupName>格式问题</groupName>
      <ability>L2_HalfPunc</ability>
      <abilityName>全半角检查</abilityName>
      <candidateList>
        <item>（</item>
      </candidateList>
      <explain>文本全半角错误。</explain>
      <paraID>77B2E3E5</paraID>
      <start>51</start>
      <end>52</end>
      <status>unmodified</status>
      <modifiedWord/>
      <trackRevisions>false</trackRevisions>
    </reviewItem>
    <reviewItem>
      <errorID>e79c5ea7-bf9c-4b2e-8d54-b48f1d778f30</errorID>
      <errorWord>[2011]300号</errorWord>
      <group>L1_Knowledge</group>
      <groupName>知识性问题</groupName>
      <ability>L2_Knowledge</ability>
      <abilityName>其他知识</abilityName>
      <candidateList>
        <item>〔2011〕300号</item>
      </candidateList>
      <explain>发文字号格式错误。</explain>
      <paraID>77B2E3E5</paraID>
      <start>58</start>
      <end>68</end>
      <status>modified</status>
      <modifiedWord>〔2011〕300号</modifiedWord>
      <trackRevisions>false</trackRevisions>
    </reviewItem>
    <reviewItem>
      <errorID>df8eb3e3-e230-4aca-b06f-709eac94e646</errorID>
      <errorWord>......</errorWord>
      <group>L1_Punc</group>
      <groupName>标点问题</groupName>
      <ability>L2_Punc</ability>
      <abilityName>标点符号检查</abilityName>
      <candidateList>
        <item>……</item>
      </candidateList>
      <explain/>
      <paraID>55D6A03A</paraID>
      <start>0</start>
      <end>2</end>
      <status>modified</status>
      <modifiedWord>……</modifiedWord>
      <trackRevisions>false</trackRevisions>
    </reviewItem>
    <reviewItem>
      <errorID>16268e4b-7d77-4020-8d39-e7fe8bd315a0</errorID>
      <errorWord>-</errorWord>
      <group>L1_Format</group>
      <groupName>格式问题</groupName>
      <ability>L2_HalfPunc</ability>
      <abilityName>全半角检查</abilityName>
      <candidateList>
        <item>－</item>
      </candidateList>
      <explain>文本全半角错误。</explain>
      <paraID>30683168</paraID>
      <start>82</start>
      <end>83</end>
      <status>modified</status>
      <modifiedWord>－</modifiedWord>
      <trackRevisions>false</trackRevisions>
    </reviewItem>
    <reviewItem>
      <errorID>68848699-1f13-4476-8fae-7feb36df3150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6008E175</paraID>
      <start>0</start>
      <end>2</end>
      <status>unmodified</status>
      <modifiedWord/>
      <trackRevisions>false</trackRevisions>
    </reviewItem>
    <reviewItem>
      <errorID>be55eb39-a179-4d66-bdc0-15994263abdb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52F3CB8F</paraID>
      <start>1</start>
      <end>3</end>
      <status>unmodified</status>
      <modifiedWord/>
      <trackRevisions>false</trackRevisions>
    </reviewItem>
    <reviewItem>
      <errorID>2a49653f-cd7e-4329-b873-0cfdcedf9a5f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607C223A</paraID>
      <start>0</start>
      <end>2</end>
      <status>unmodified</status>
      <modifiedWord/>
      <trackRevisions>false</trackRevisions>
    </reviewItem>
    <reviewItem>
      <errorID>113c39e0-940d-41cc-81c8-08a79553d21a</errorID>
      <errorWord>,</errorWord>
      <group>L1_Format</group>
      <groupName>格式问题</groupName>
      <ability>L2_HalfPunc</ability>
      <abilityName>全半角检查</abilityName>
      <candidateList>
        <item>，</item>
      </candidateList>
      <explain>文本全半角错误。</explain>
      <paraID>3850EEB4</paraID>
      <start>91</start>
      <end>92</end>
      <status>unmodified</status>
      <modifiedWord/>
      <trackRevisions>false</trackRevisions>
    </reviewItem>
    <reviewItem>
      <errorID>5c76a377-0dc8-4a65-a3c5-11341b89b89b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34A357EE</paraID>
      <start>0</start>
      <end>2</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B8D8190B-6F3B-41DF-9428-1EA1B1624A54}"/>
</file>

<file path=docProps/app.xml><?xml version="1.0" encoding="utf-8"?>
<Properties xmlns="http://schemas.openxmlformats.org/officeDocument/2006/extended-properties" xmlns:vt="http://schemas.openxmlformats.org/officeDocument/2006/docPropsVTypes">
  <Application>ONLYOFFICE/7.2.1.34</Application>
  <Company>Organi</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宿迁政府采</dc:creator>
  <cp:lastModifiedBy>庄碧月</cp:lastModifiedBy>
  <cp:revision>27</cp:revision>
  <dcterms:created xsi:type="dcterms:W3CDTF">2023-07-25T21:07:00Z</dcterms:created>
  <dcterms:modified xsi:type="dcterms:W3CDTF">2026-05-22T09:32:50Z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eyJoZGlkIjoiNmQ2ZTYzMjY2NDY4Y2U4MzE5YzkzODg3MjQzYTA5N2EiLCJ1c2VySWQiOiIyNDI4Mjg3MTAifQ==</vt:lpwstr>
  </property>
  <property fmtid="{D5CDD505-2E9C-101B-9397-08002B2CF9AE}" pid="3" name="KSOProductBuildVer">
    <vt:lpwstr>2052-12.1.0.26375</vt:lpwstr>
  </property>
  <property fmtid="{D5CDD505-2E9C-101B-9397-08002B2CF9AE}" pid="4" name="ICV">
    <vt:lpwstr>0EC39B235DA34E128185FFCC575796D2_13</vt:lpwstr>
  </property>
</Properties>
</file>